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D785D">
      <w:pPr>
        <w:pStyle w:val="2"/>
        <w:spacing w:line="305" w:lineRule="auto"/>
      </w:pPr>
    </w:p>
    <w:p w14:paraId="5B9E18B3">
      <w:pPr>
        <w:pStyle w:val="2"/>
        <w:spacing w:line="305" w:lineRule="auto"/>
      </w:pPr>
    </w:p>
    <w:p w14:paraId="1B4E6703">
      <w:pPr>
        <w:pStyle w:val="2"/>
        <w:jc w:val="center"/>
        <w:rPr>
          <w:rFonts w:hint="eastAsia" w:ascii="宋体" w:hAnsi="宋体" w:eastAsia="宋体" w:cs="宋体"/>
          <w:b/>
          <w:bCs/>
          <w:spacing w:val="-5"/>
          <w:sz w:val="52"/>
          <w:szCs w:val="52"/>
          <w:lang w:eastAsia="zh-CN"/>
        </w:rPr>
      </w:pPr>
      <w:r>
        <w:rPr>
          <w:rFonts w:hint="eastAsia" w:ascii="宋体" w:hAnsi="宋体" w:eastAsia="宋体" w:cs="宋体"/>
          <w:b/>
          <w:bCs/>
          <w:spacing w:val="-5"/>
          <w:sz w:val="52"/>
          <w:szCs w:val="52"/>
          <w:lang w:eastAsia="zh-CN"/>
        </w:rPr>
        <w:t>万宁市山根镇人民政府</w:t>
      </w:r>
    </w:p>
    <w:p w14:paraId="4573887D">
      <w:pPr>
        <w:pStyle w:val="2"/>
        <w:jc w:val="center"/>
      </w:pPr>
      <w:r>
        <w:rPr>
          <w:rFonts w:hint="eastAsia" w:ascii="宋体" w:hAnsi="宋体" w:eastAsia="宋体" w:cs="宋体"/>
          <w:b/>
          <w:bCs/>
          <w:spacing w:val="-5"/>
          <w:sz w:val="52"/>
          <w:szCs w:val="52"/>
          <w:lang w:eastAsia="zh-CN"/>
        </w:rPr>
        <w:t>联光村委会道路硬化项目</w:t>
      </w:r>
    </w:p>
    <w:p w14:paraId="0BBB2823">
      <w:pPr>
        <w:pStyle w:val="2"/>
      </w:pPr>
    </w:p>
    <w:p w14:paraId="2D500C42">
      <w:pPr>
        <w:pStyle w:val="2"/>
      </w:pPr>
    </w:p>
    <w:p w14:paraId="113BD64F">
      <w:pPr>
        <w:pStyle w:val="2"/>
      </w:pPr>
    </w:p>
    <w:p w14:paraId="67CF77FB">
      <w:pPr>
        <w:pStyle w:val="2"/>
      </w:pPr>
    </w:p>
    <w:p w14:paraId="49FD4294">
      <w:pPr>
        <w:pStyle w:val="2"/>
      </w:pPr>
    </w:p>
    <w:p w14:paraId="1FEE862B">
      <w:pPr>
        <w:pStyle w:val="2"/>
      </w:pPr>
    </w:p>
    <w:p w14:paraId="0F8E4CBF">
      <w:pPr>
        <w:pStyle w:val="2"/>
      </w:pPr>
    </w:p>
    <w:p w14:paraId="7A811BDC">
      <w:pPr>
        <w:pStyle w:val="2"/>
      </w:pPr>
      <w:r>
        <w:pict>
          <v:shape id="_x0000_s1026" o:spid="_x0000_s1026" o:spt="202" type="#_x0000_t202" style="position:absolute;left:0pt;margin-left:196.35pt;margin-top:8.7pt;height:224.7pt;width:43.5pt;z-index:251659264;mso-width-relative:page;mso-height-relative:page;" filled="f" stroked="f" coordsize="21600,21600">
            <v:path/>
            <v:fill on="f" focussize="0,0"/>
            <v:stroke on="f"/>
            <v:imagedata o:title=""/>
            <o:lock v:ext="edit" aspectratio="f"/>
            <v:textbox inset="0mm,0mm,0mm,0mm" style="layout-flow:vertical-ideographic;">
              <w:txbxContent>
                <w:p w14:paraId="03F88C45">
                  <w:pPr>
                    <w:spacing w:before="21" w:line="194" w:lineRule="auto"/>
                    <w:ind w:left="20"/>
                    <w:outlineLvl w:val="0"/>
                    <w:rPr>
                      <w:rFonts w:ascii="宋体" w:hAnsi="宋体" w:eastAsia="宋体" w:cs="宋体"/>
                      <w:sz w:val="71"/>
                      <w:szCs w:val="71"/>
                    </w:rPr>
                  </w:pPr>
                  <w:r>
                    <w:rPr>
                      <w:rFonts w:ascii="宋体" w:hAnsi="宋体" w:eastAsia="宋体" w:cs="宋体"/>
                      <w:b/>
                      <w:bCs/>
                      <w:spacing w:val="1"/>
                      <w:sz w:val="71"/>
                      <w:szCs w:val="71"/>
                    </w:rPr>
                    <w:t>项</w:t>
                  </w:r>
                  <w:r>
                    <w:rPr>
                      <w:rFonts w:ascii="宋体" w:hAnsi="宋体" w:eastAsia="宋体" w:cs="宋体"/>
                      <w:b/>
                      <w:bCs/>
                      <w:spacing w:val="1"/>
                      <w:position w:val="5"/>
                      <w:sz w:val="71"/>
                      <w:szCs w:val="71"/>
                    </w:rPr>
                    <w:t>目</w:t>
                  </w:r>
                  <w:r>
                    <w:rPr>
                      <w:rFonts w:ascii="宋体" w:hAnsi="宋体" w:eastAsia="宋体" w:cs="宋体"/>
                      <w:b/>
                      <w:bCs/>
                      <w:spacing w:val="1"/>
                      <w:sz w:val="71"/>
                      <w:szCs w:val="71"/>
                    </w:rPr>
                    <w:t>建</w:t>
                  </w:r>
                  <w:r>
                    <w:rPr>
                      <w:rFonts w:ascii="宋体" w:hAnsi="宋体" w:eastAsia="宋体" w:cs="宋体"/>
                      <w:b/>
                      <w:bCs/>
                      <w:spacing w:val="1"/>
                      <w:position w:val="-1"/>
                      <w:sz w:val="71"/>
                      <w:szCs w:val="71"/>
                    </w:rPr>
                    <w:t>议</w:t>
                  </w:r>
                  <w:r>
                    <w:rPr>
                      <w:rFonts w:ascii="宋体" w:hAnsi="宋体" w:eastAsia="宋体" w:cs="宋体"/>
                      <w:b/>
                      <w:bCs/>
                      <w:spacing w:val="1"/>
                      <w:sz w:val="71"/>
                      <w:szCs w:val="71"/>
                    </w:rPr>
                    <w:t>书</w:t>
                  </w:r>
                </w:p>
              </w:txbxContent>
            </v:textbox>
          </v:shape>
        </w:pict>
      </w:r>
    </w:p>
    <w:p w14:paraId="627CEB0F">
      <w:pPr>
        <w:pStyle w:val="2"/>
      </w:pPr>
    </w:p>
    <w:p w14:paraId="26DD395C">
      <w:pPr>
        <w:pStyle w:val="2"/>
      </w:pPr>
    </w:p>
    <w:p w14:paraId="3F51F50F">
      <w:pPr>
        <w:pStyle w:val="2"/>
      </w:pPr>
    </w:p>
    <w:p w14:paraId="62D420A6">
      <w:pPr>
        <w:pStyle w:val="2"/>
      </w:pPr>
    </w:p>
    <w:p w14:paraId="7BFB27E5">
      <w:pPr>
        <w:pStyle w:val="2"/>
      </w:pPr>
    </w:p>
    <w:p w14:paraId="30A98A2C">
      <w:pPr>
        <w:pStyle w:val="2"/>
      </w:pPr>
    </w:p>
    <w:p w14:paraId="65B8AF52">
      <w:pPr>
        <w:pStyle w:val="2"/>
      </w:pPr>
      <w:bookmarkStart w:id="18" w:name="_GoBack"/>
      <w:bookmarkEnd w:id="18"/>
    </w:p>
    <w:p w14:paraId="3B529071">
      <w:pPr>
        <w:pStyle w:val="2"/>
      </w:pPr>
    </w:p>
    <w:p w14:paraId="18E88465">
      <w:pPr>
        <w:pStyle w:val="2"/>
      </w:pPr>
    </w:p>
    <w:p w14:paraId="30B0495F">
      <w:pPr>
        <w:pStyle w:val="2"/>
      </w:pPr>
    </w:p>
    <w:p w14:paraId="382CEB70">
      <w:pPr>
        <w:pStyle w:val="2"/>
      </w:pPr>
    </w:p>
    <w:p w14:paraId="47EE3C4C">
      <w:pPr>
        <w:pStyle w:val="2"/>
      </w:pPr>
    </w:p>
    <w:p w14:paraId="3D599122">
      <w:pPr>
        <w:pStyle w:val="2"/>
      </w:pPr>
    </w:p>
    <w:p w14:paraId="258AE22F">
      <w:pPr>
        <w:pStyle w:val="2"/>
      </w:pPr>
    </w:p>
    <w:p w14:paraId="66956463">
      <w:pPr>
        <w:pStyle w:val="2"/>
      </w:pPr>
    </w:p>
    <w:p w14:paraId="343EB300">
      <w:pPr>
        <w:pStyle w:val="2"/>
        <w:spacing w:line="241" w:lineRule="auto"/>
      </w:pPr>
    </w:p>
    <w:p w14:paraId="5C0FBAB5">
      <w:pPr>
        <w:pStyle w:val="2"/>
        <w:spacing w:line="241" w:lineRule="auto"/>
      </w:pPr>
    </w:p>
    <w:p w14:paraId="2C35587F">
      <w:pPr>
        <w:pStyle w:val="2"/>
        <w:spacing w:line="241" w:lineRule="auto"/>
      </w:pPr>
    </w:p>
    <w:p w14:paraId="50AA3A2D">
      <w:pPr>
        <w:pStyle w:val="2"/>
        <w:spacing w:line="241" w:lineRule="auto"/>
      </w:pPr>
    </w:p>
    <w:p w14:paraId="2379519E">
      <w:pPr>
        <w:pStyle w:val="2"/>
        <w:spacing w:line="241" w:lineRule="auto"/>
      </w:pPr>
    </w:p>
    <w:p w14:paraId="74E382F2">
      <w:pPr>
        <w:pStyle w:val="2"/>
        <w:spacing w:line="241" w:lineRule="auto"/>
      </w:pPr>
    </w:p>
    <w:p w14:paraId="60CBAD53">
      <w:pPr>
        <w:pStyle w:val="2"/>
        <w:spacing w:line="241" w:lineRule="auto"/>
      </w:pPr>
    </w:p>
    <w:p w14:paraId="5D22A487">
      <w:pPr>
        <w:pStyle w:val="2"/>
        <w:spacing w:line="241" w:lineRule="auto"/>
      </w:pPr>
    </w:p>
    <w:p w14:paraId="271054E4">
      <w:pPr>
        <w:pStyle w:val="2"/>
        <w:spacing w:line="241" w:lineRule="auto"/>
      </w:pPr>
    </w:p>
    <w:p w14:paraId="4198B3F4">
      <w:pPr>
        <w:pStyle w:val="2"/>
        <w:spacing w:line="241" w:lineRule="auto"/>
      </w:pPr>
    </w:p>
    <w:p w14:paraId="20851536">
      <w:pPr>
        <w:pStyle w:val="2"/>
        <w:spacing w:line="241" w:lineRule="auto"/>
      </w:pPr>
    </w:p>
    <w:p w14:paraId="25A0297D">
      <w:pPr>
        <w:pStyle w:val="2"/>
        <w:spacing w:line="241" w:lineRule="auto"/>
      </w:pPr>
    </w:p>
    <w:p w14:paraId="0CB34758">
      <w:pPr>
        <w:pStyle w:val="2"/>
        <w:spacing w:line="241" w:lineRule="auto"/>
      </w:pPr>
    </w:p>
    <w:p w14:paraId="75B43266">
      <w:pPr>
        <w:pStyle w:val="2"/>
        <w:spacing w:line="241" w:lineRule="auto"/>
      </w:pPr>
    </w:p>
    <w:p w14:paraId="5831500B">
      <w:pPr>
        <w:spacing w:before="101" w:line="225" w:lineRule="auto"/>
        <w:ind w:left="1592"/>
        <w:outlineLvl w:val="0"/>
        <w:rPr>
          <w:rFonts w:hint="eastAsia" w:ascii="宋体" w:hAnsi="宋体" w:eastAsia="宋体" w:cs="宋体"/>
          <w:sz w:val="31"/>
          <w:szCs w:val="31"/>
          <w:lang w:eastAsia="zh-CN"/>
        </w:rPr>
      </w:pPr>
      <w:bookmarkStart w:id="0" w:name="_Toc4663"/>
      <w:r>
        <w:rPr>
          <w:rFonts w:ascii="宋体" w:hAnsi="宋体" w:eastAsia="宋体" w:cs="宋体"/>
          <w:b/>
          <w:bCs/>
          <w:spacing w:val="7"/>
          <w:sz w:val="31"/>
          <w:szCs w:val="31"/>
        </w:rPr>
        <w:t>项目业主：</w:t>
      </w:r>
      <w:r>
        <w:rPr>
          <w:rFonts w:hint="eastAsia" w:ascii="宋体" w:hAnsi="宋体" w:eastAsia="宋体" w:cs="宋体"/>
          <w:b/>
          <w:bCs/>
          <w:spacing w:val="7"/>
          <w:sz w:val="31"/>
          <w:szCs w:val="31"/>
          <w:lang w:eastAsia="zh-CN"/>
        </w:rPr>
        <w:t>万宁市山根镇人民政府</w:t>
      </w:r>
      <w:bookmarkEnd w:id="0"/>
    </w:p>
    <w:p w14:paraId="63724A3B">
      <w:pPr>
        <w:spacing w:before="243" w:line="225" w:lineRule="auto"/>
        <w:ind w:left="1590"/>
        <w:outlineLvl w:val="0"/>
        <w:rPr>
          <w:rFonts w:ascii="宋体" w:hAnsi="宋体" w:eastAsia="宋体" w:cs="宋体"/>
          <w:sz w:val="31"/>
          <w:szCs w:val="31"/>
        </w:rPr>
      </w:pPr>
      <w:bookmarkStart w:id="1" w:name="_Toc28622"/>
      <w:r>
        <w:rPr>
          <w:rFonts w:ascii="宋体" w:hAnsi="宋体" w:eastAsia="宋体" w:cs="宋体"/>
          <w:b/>
          <w:bCs/>
          <w:spacing w:val="7"/>
          <w:sz w:val="31"/>
          <w:szCs w:val="31"/>
        </w:rPr>
        <w:t>编制单位：海南方能投资顾问有限公司</w:t>
      </w:r>
      <w:bookmarkEnd w:id="1"/>
    </w:p>
    <w:p w14:paraId="284764E5">
      <w:pPr>
        <w:spacing w:before="246" w:line="225" w:lineRule="auto"/>
        <w:ind w:left="1590"/>
        <w:rPr>
          <w:rFonts w:hint="eastAsia" w:ascii="宋体" w:hAnsi="宋体" w:eastAsia="宋体" w:cs="宋体"/>
          <w:sz w:val="31"/>
          <w:szCs w:val="31"/>
          <w:lang w:eastAsia="zh-CN"/>
        </w:rPr>
      </w:pPr>
      <w:r>
        <w:rPr>
          <w:rFonts w:ascii="宋体" w:hAnsi="宋体" w:eastAsia="宋体" w:cs="宋体"/>
          <w:b/>
          <w:bCs/>
          <w:spacing w:val="4"/>
          <w:sz w:val="31"/>
          <w:szCs w:val="31"/>
        </w:rPr>
        <w:t>编制时间：</w:t>
      </w:r>
      <w:r>
        <w:rPr>
          <w:rFonts w:hint="eastAsia" w:ascii="宋体" w:hAnsi="宋体" w:eastAsia="宋体" w:cs="宋体"/>
          <w:b/>
          <w:bCs/>
          <w:spacing w:val="4"/>
          <w:sz w:val="31"/>
          <w:szCs w:val="31"/>
          <w:lang w:eastAsia="zh-CN"/>
        </w:rPr>
        <w:t>2026年01月</w:t>
      </w:r>
    </w:p>
    <w:p w14:paraId="0CE95039">
      <w:pPr>
        <w:spacing w:line="225" w:lineRule="auto"/>
        <w:rPr>
          <w:rFonts w:ascii="宋体" w:hAnsi="宋体" w:eastAsia="宋体" w:cs="宋体"/>
          <w:sz w:val="31"/>
          <w:szCs w:val="31"/>
        </w:rPr>
        <w:sectPr>
          <w:footerReference r:id="rId5" w:type="default"/>
          <w:pgSz w:w="11910" w:h="16840"/>
          <w:pgMar w:top="1431" w:right="1390" w:bottom="1160" w:left="1664" w:header="0" w:footer="925" w:gutter="0"/>
          <w:cols w:space="720" w:num="1"/>
        </w:sectPr>
      </w:pPr>
    </w:p>
    <w:sdt>
      <w:sdtPr>
        <w:rPr>
          <w:rFonts w:ascii="宋体" w:hAnsi="宋体" w:eastAsia="宋体" w:cs="Arial"/>
          <w:snapToGrid w:val="0"/>
          <w:color w:val="000000"/>
          <w:kern w:val="0"/>
          <w:sz w:val="21"/>
          <w:szCs w:val="21"/>
          <w:lang w:val="en-US" w:eastAsia="en-US" w:bidi="ar-SA"/>
        </w:rPr>
        <w:id w:val="147472967"/>
        <w15:color w:val="DBDBDB"/>
        <w:docPartObj>
          <w:docPartGallery w:val="Table of Contents"/>
          <w:docPartUnique/>
        </w:docPartObj>
      </w:sdtPr>
      <w:sdtEndPr>
        <w:rPr>
          <w:rFonts w:ascii="宋体" w:hAnsi="宋体" w:eastAsia="宋体" w:cs="宋体"/>
          <w:snapToGrid w:val="0"/>
          <w:color w:val="000000"/>
          <w:kern w:val="0"/>
          <w:sz w:val="21"/>
          <w:szCs w:val="24"/>
          <w:lang w:val="en-US" w:eastAsia="en-US" w:bidi="ar-SA"/>
        </w:rPr>
      </w:sdtEndPr>
      <w:sdtContent>
        <w:p w14:paraId="60C1B49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B818F5A">
          <w:pPr>
            <w:pStyle w:val="5"/>
            <w:tabs>
              <w:tab w:val="right" w:leader="dot" w:pos="9325"/>
            </w:tabs>
            <w:spacing w:line="360" w:lineRule="auto"/>
          </w:pPr>
          <w:r>
            <w:rPr>
              <w:rFonts w:ascii="宋体" w:hAnsi="宋体" w:eastAsia="宋体" w:cs="宋体"/>
              <w:sz w:val="24"/>
              <w:szCs w:val="24"/>
            </w:rPr>
            <w:fldChar w:fldCharType="begin"/>
          </w:r>
          <w:r>
            <w:rPr>
              <w:rFonts w:ascii="宋体" w:hAnsi="宋体" w:eastAsia="宋体" w:cs="宋体"/>
              <w:sz w:val="24"/>
              <w:szCs w:val="24"/>
            </w:rPr>
            <w:instrText xml:space="preserve">TOC \o "1-1" \h \u </w:instrText>
          </w:r>
          <w:r>
            <w:rPr>
              <w:rFonts w:ascii="宋体" w:hAnsi="宋体" w:eastAsia="宋体" w:cs="宋体"/>
              <w:sz w:val="24"/>
              <w:szCs w:val="24"/>
            </w:rPr>
            <w:fldChar w:fldCharType="separate"/>
          </w:r>
          <w:r>
            <w:rPr>
              <w:rFonts w:ascii="宋体" w:hAnsi="宋体" w:eastAsia="宋体" w:cs="宋体"/>
              <w:szCs w:val="24"/>
            </w:rPr>
            <w:fldChar w:fldCharType="begin"/>
          </w:r>
          <w:r>
            <w:rPr>
              <w:rFonts w:ascii="宋体" w:hAnsi="宋体" w:eastAsia="宋体" w:cs="宋体"/>
              <w:szCs w:val="24"/>
            </w:rPr>
            <w:instrText xml:space="preserve"> HYPERLINK \l _Toc4663 </w:instrText>
          </w:r>
          <w:r>
            <w:rPr>
              <w:rFonts w:ascii="宋体" w:hAnsi="宋体" w:eastAsia="宋体" w:cs="宋体"/>
              <w:szCs w:val="24"/>
            </w:rPr>
            <w:fldChar w:fldCharType="separate"/>
          </w:r>
          <w:r>
            <w:rPr>
              <w:rFonts w:ascii="宋体" w:hAnsi="宋体" w:eastAsia="宋体" w:cs="宋体"/>
              <w:bCs/>
              <w:spacing w:val="7"/>
              <w:szCs w:val="31"/>
            </w:rPr>
            <w:t>项目业主：</w:t>
          </w:r>
          <w:r>
            <w:rPr>
              <w:rFonts w:hint="eastAsia" w:ascii="宋体" w:hAnsi="宋体" w:eastAsia="宋体" w:cs="宋体"/>
              <w:bCs/>
              <w:spacing w:val="7"/>
              <w:szCs w:val="31"/>
              <w:lang w:eastAsia="zh-CN"/>
            </w:rPr>
            <w:t>万宁市山根镇人民政府</w:t>
          </w:r>
          <w:r>
            <w:tab/>
          </w:r>
          <w:r>
            <w:fldChar w:fldCharType="begin"/>
          </w:r>
          <w:r>
            <w:instrText xml:space="preserve"> PAGEREF _Toc4663 \h </w:instrText>
          </w:r>
          <w:r>
            <w:fldChar w:fldCharType="separate"/>
          </w:r>
          <w:r>
            <w:t>1</w:t>
          </w:r>
          <w:r>
            <w:fldChar w:fldCharType="end"/>
          </w:r>
          <w:r>
            <w:rPr>
              <w:rFonts w:ascii="宋体" w:hAnsi="宋体" w:eastAsia="宋体" w:cs="宋体"/>
              <w:szCs w:val="24"/>
            </w:rPr>
            <w:fldChar w:fldCharType="end"/>
          </w:r>
        </w:p>
        <w:p w14:paraId="3AF28D01">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_Toc28622 </w:instrText>
          </w:r>
          <w:r>
            <w:rPr>
              <w:rFonts w:ascii="宋体" w:hAnsi="宋体" w:eastAsia="宋体" w:cs="宋体"/>
              <w:szCs w:val="24"/>
            </w:rPr>
            <w:fldChar w:fldCharType="separate"/>
          </w:r>
          <w:r>
            <w:rPr>
              <w:rFonts w:ascii="宋体" w:hAnsi="宋体" w:eastAsia="宋体" w:cs="宋体"/>
              <w:bCs/>
              <w:spacing w:val="7"/>
              <w:szCs w:val="31"/>
            </w:rPr>
            <w:t>编制单位：海南方能投资顾问有限公司</w:t>
          </w:r>
          <w:r>
            <w:tab/>
          </w:r>
          <w:r>
            <w:fldChar w:fldCharType="begin"/>
          </w:r>
          <w:r>
            <w:instrText xml:space="preserve"> PAGEREF _Toc28622 \h </w:instrText>
          </w:r>
          <w:r>
            <w:fldChar w:fldCharType="separate"/>
          </w:r>
          <w:r>
            <w:t>1</w:t>
          </w:r>
          <w:r>
            <w:fldChar w:fldCharType="end"/>
          </w:r>
          <w:r>
            <w:rPr>
              <w:rFonts w:ascii="宋体" w:hAnsi="宋体" w:eastAsia="宋体" w:cs="宋体"/>
              <w:szCs w:val="24"/>
            </w:rPr>
            <w:fldChar w:fldCharType="end"/>
          </w:r>
        </w:p>
        <w:p w14:paraId="51A4CCEC">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_Toc25938 </w:instrText>
          </w:r>
          <w:r>
            <w:rPr>
              <w:rFonts w:ascii="宋体" w:hAnsi="宋体" w:eastAsia="宋体" w:cs="宋体"/>
              <w:szCs w:val="24"/>
            </w:rPr>
            <w:fldChar w:fldCharType="separate"/>
          </w:r>
          <w:r>
            <w:rPr>
              <w:rFonts w:ascii="宋体" w:hAnsi="宋体" w:eastAsia="宋体" w:cs="宋体"/>
              <w:bCs/>
              <w:spacing w:val="21"/>
              <w:szCs w:val="31"/>
            </w:rPr>
            <w:t>第一章概述</w:t>
          </w:r>
          <w:r>
            <w:tab/>
          </w:r>
          <w:r>
            <w:fldChar w:fldCharType="begin"/>
          </w:r>
          <w:r>
            <w:instrText xml:space="preserve"> PAGEREF _Toc25938 \h </w:instrText>
          </w:r>
          <w:r>
            <w:fldChar w:fldCharType="separate"/>
          </w:r>
          <w:r>
            <w:t>3</w:t>
          </w:r>
          <w:r>
            <w:fldChar w:fldCharType="end"/>
          </w:r>
          <w:r>
            <w:rPr>
              <w:rFonts w:ascii="宋体" w:hAnsi="宋体" w:eastAsia="宋体" w:cs="宋体"/>
              <w:szCs w:val="24"/>
            </w:rPr>
            <w:fldChar w:fldCharType="end"/>
          </w:r>
        </w:p>
        <w:p w14:paraId="3408CD1A">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_Toc24541 </w:instrText>
          </w:r>
          <w:r>
            <w:rPr>
              <w:rFonts w:ascii="宋体" w:hAnsi="宋体" w:eastAsia="宋体" w:cs="宋体"/>
              <w:szCs w:val="24"/>
            </w:rPr>
            <w:fldChar w:fldCharType="separate"/>
          </w:r>
          <w:r>
            <w:rPr>
              <w:rFonts w:ascii="宋体" w:hAnsi="宋体" w:eastAsia="宋体" w:cs="宋体"/>
              <w:bCs/>
              <w:spacing w:val="-4"/>
              <w:szCs w:val="28"/>
            </w:rPr>
            <w:t>1.1项目名称、承办单位名称、投资项目性质</w:t>
          </w:r>
          <w:r>
            <w:tab/>
          </w:r>
          <w:r>
            <w:fldChar w:fldCharType="begin"/>
          </w:r>
          <w:r>
            <w:instrText xml:space="preserve"> PAGEREF _Toc24541 \h </w:instrText>
          </w:r>
          <w:r>
            <w:fldChar w:fldCharType="separate"/>
          </w:r>
          <w:r>
            <w:t>3</w:t>
          </w:r>
          <w:r>
            <w:fldChar w:fldCharType="end"/>
          </w:r>
          <w:r>
            <w:rPr>
              <w:rFonts w:ascii="宋体" w:hAnsi="宋体" w:eastAsia="宋体" w:cs="宋体"/>
              <w:szCs w:val="24"/>
            </w:rPr>
            <w:fldChar w:fldCharType="end"/>
          </w:r>
        </w:p>
        <w:p w14:paraId="06D99A3E">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_Toc3369 </w:instrText>
          </w:r>
          <w:r>
            <w:rPr>
              <w:rFonts w:ascii="宋体" w:hAnsi="宋体" w:eastAsia="宋体" w:cs="宋体"/>
              <w:szCs w:val="24"/>
            </w:rPr>
            <w:fldChar w:fldCharType="separate"/>
          </w:r>
          <w:r>
            <w:rPr>
              <w:rFonts w:ascii="宋体" w:hAnsi="宋体" w:eastAsia="宋体" w:cs="宋体"/>
              <w:bCs/>
              <w:spacing w:val="-5"/>
              <w:szCs w:val="28"/>
            </w:rPr>
            <w:t>1.3对项目建议书批复执行情况</w:t>
          </w:r>
          <w:r>
            <w:tab/>
          </w:r>
          <w:r>
            <w:fldChar w:fldCharType="begin"/>
          </w:r>
          <w:r>
            <w:instrText xml:space="preserve"> PAGEREF _Toc3369 \h </w:instrText>
          </w:r>
          <w:r>
            <w:fldChar w:fldCharType="separate"/>
          </w:r>
          <w:r>
            <w:t>3</w:t>
          </w:r>
          <w:r>
            <w:fldChar w:fldCharType="end"/>
          </w:r>
          <w:r>
            <w:rPr>
              <w:rFonts w:ascii="宋体" w:hAnsi="宋体" w:eastAsia="宋体" w:cs="宋体"/>
              <w:szCs w:val="24"/>
            </w:rPr>
            <w:fldChar w:fldCharType="end"/>
          </w:r>
        </w:p>
        <w:p w14:paraId="16D659B1">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_Toc25579 </w:instrText>
          </w:r>
          <w:r>
            <w:rPr>
              <w:rFonts w:ascii="宋体" w:hAnsi="宋体" w:eastAsia="宋体" w:cs="宋体"/>
              <w:szCs w:val="24"/>
            </w:rPr>
            <w:fldChar w:fldCharType="separate"/>
          </w:r>
          <w:r>
            <w:rPr>
              <w:rFonts w:ascii="宋体" w:hAnsi="宋体" w:eastAsia="宋体" w:cs="宋体"/>
              <w:bCs/>
              <w:spacing w:val="-5"/>
              <w:szCs w:val="28"/>
            </w:rPr>
            <w:t>1.4研究结论与建议</w:t>
          </w:r>
          <w:r>
            <w:tab/>
          </w:r>
          <w:r>
            <w:fldChar w:fldCharType="begin"/>
          </w:r>
          <w:r>
            <w:instrText xml:space="preserve"> PAGEREF _Toc25579 \h </w:instrText>
          </w:r>
          <w:r>
            <w:fldChar w:fldCharType="separate"/>
          </w:r>
          <w:r>
            <w:t>4</w:t>
          </w:r>
          <w:r>
            <w:fldChar w:fldCharType="end"/>
          </w:r>
          <w:r>
            <w:rPr>
              <w:rFonts w:ascii="宋体" w:hAnsi="宋体" w:eastAsia="宋体" w:cs="宋体"/>
              <w:szCs w:val="24"/>
            </w:rPr>
            <w:fldChar w:fldCharType="end"/>
          </w:r>
        </w:p>
        <w:p w14:paraId="1BE97669">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_Toc25447 </w:instrText>
          </w:r>
          <w:r>
            <w:rPr>
              <w:rFonts w:ascii="宋体" w:hAnsi="宋体" w:eastAsia="宋体" w:cs="宋体"/>
              <w:szCs w:val="24"/>
            </w:rPr>
            <w:fldChar w:fldCharType="separate"/>
          </w:r>
          <w:r>
            <w:rPr>
              <w:rFonts w:ascii="Times New Roman" w:hAnsi="Times New Roman" w:eastAsia="Times New Roman" w:cs="Times New Roman"/>
              <w:spacing w:val="-7"/>
              <w:position w:val="2"/>
              <w:szCs w:val="24"/>
            </w:rPr>
            <w:t>1</w:t>
          </w:r>
          <w:r>
            <w:rPr>
              <w:rFonts w:ascii="宋体" w:hAnsi="宋体" w:eastAsia="宋体" w:cs="宋体"/>
              <w:spacing w:val="-7"/>
              <w:position w:val="2"/>
              <w:szCs w:val="24"/>
            </w:rPr>
            <w:t>、城市道路部分</w:t>
          </w:r>
          <w:r>
            <w:tab/>
          </w:r>
          <w:r>
            <w:fldChar w:fldCharType="begin"/>
          </w:r>
          <w:r>
            <w:instrText xml:space="preserve"> PAGEREF _Toc25447 \h </w:instrText>
          </w:r>
          <w:r>
            <w:fldChar w:fldCharType="separate"/>
          </w:r>
          <w:r>
            <w:t>7</w:t>
          </w:r>
          <w:r>
            <w:fldChar w:fldCharType="end"/>
          </w:r>
          <w:r>
            <w:rPr>
              <w:rFonts w:ascii="宋体" w:hAnsi="宋体" w:eastAsia="宋体" w:cs="宋体"/>
              <w:szCs w:val="24"/>
            </w:rPr>
            <w:fldChar w:fldCharType="end"/>
          </w:r>
        </w:p>
        <w:p w14:paraId="5587786F">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_Toc15002 </w:instrText>
          </w:r>
          <w:r>
            <w:rPr>
              <w:rFonts w:ascii="宋体" w:hAnsi="宋体" w:eastAsia="宋体" w:cs="宋体"/>
              <w:szCs w:val="24"/>
            </w:rPr>
            <w:fldChar w:fldCharType="separate"/>
          </w:r>
          <w:r>
            <w:rPr>
              <w:rFonts w:ascii="宋体" w:hAnsi="宋体" w:eastAsia="宋体" w:cs="宋体"/>
              <w:bCs/>
              <w:spacing w:val="5"/>
              <w:szCs w:val="31"/>
            </w:rPr>
            <w:t>第二章投资估算及资金筹措</w:t>
          </w:r>
          <w:r>
            <w:tab/>
          </w:r>
          <w:r>
            <w:fldChar w:fldCharType="begin"/>
          </w:r>
          <w:r>
            <w:instrText xml:space="preserve"> PAGEREF _Toc15002 \h </w:instrText>
          </w:r>
          <w:r>
            <w:fldChar w:fldCharType="separate"/>
          </w:r>
          <w:r>
            <w:t>9</w:t>
          </w:r>
          <w:r>
            <w:fldChar w:fldCharType="end"/>
          </w:r>
          <w:r>
            <w:rPr>
              <w:rFonts w:ascii="宋体" w:hAnsi="宋体" w:eastAsia="宋体" w:cs="宋体"/>
              <w:szCs w:val="24"/>
            </w:rPr>
            <w:fldChar w:fldCharType="end"/>
          </w:r>
        </w:p>
        <w:p w14:paraId="7558B260">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_Toc20798 </w:instrText>
          </w:r>
          <w:r>
            <w:rPr>
              <w:rFonts w:ascii="宋体" w:hAnsi="宋体" w:eastAsia="宋体" w:cs="宋体"/>
              <w:szCs w:val="24"/>
            </w:rPr>
            <w:fldChar w:fldCharType="separate"/>
          </w:r>
          <w:r>
            <w:rPr>
              <w:rFonts w:ascii="宋体" w:hAnsi="宋体" w:eastAsia="宋体" w:cs="宋体"/>
              <w:bCs/>
              <w:spacing w:val="-4"/>
              <w:szCs w:val="28"/>
            </w:rPr>
            <w:t>2.1工程总投资</w:t>
          </w:r>
          <w:r>
            <w:tab/>
          </w:r>
          <w:r>
            <w:fldChar w:fldCharType="begin"/>
          </w:r>
          <w:r>
            <w:instrText xml:space="preserve"> PAGEREF _Toc20798 \h </w:instrText>
          </w:r>
          <w:r>
            <w:fldChar w:fldCharType="separate"/>
          </w:r>
          <w:r>
            <w:t>9</w:t>
          </w:r>
          <w:r>
            <w:fldChar w:fldCharType="end"/>
          </w:r>
          <w:r>
            <w:rPr>
              <w:rFonts w:ascii="宋体" w:hAnsi="宋体" w:eastAsia="宋体" w:cs="宋体"/>
              <w:szCs w:val="24"/>
            </w:rPr>
            <w:fldChar w:fldCharType="end"/>
          </w:r>
        </w:p>
        <w:p w14:paraId="4CEA0746">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_Toc8453 </w:instrText>
          </w:r>
          <w:r>
            <w:rPr>
              <w:rFonts w:ascii="宋体" w:hAnsi="宋体" w:eastAsia="宋体" w:cs="宋体"/>
              <w:szCs w:val="24"/>
            </w:rPr>
            <w:fldChar w:fldCharType="separate"/>
          </w:r>
          <w:r>
            <w:rPr>
              <w:rFonts w:ascii="宋体" w:hAnsi="宋体" w:eastAsia="宋体" w:cs="宋体"/>
              <w:bCs/>
              <w:spacing w:val="3"/>
              <w:szCs w:val="31"/>
            </w:rPr>
            <w:t>第三章社会评价</w:t>
          </w:r>
          <w:r>
            <w:tab/>
          </w:r>
          <w:r>
            <w:fldChar w:fldCharType="begin"/>
          </w:r>
          <w:r>
            <w:instrText xml:space="preserve"> PAGEREF _Toc8453 \h </w:instrText>
          </w:r>
          <w:r>
            <w:fldChar w:fldCharType="separate"/>
          </w:r>
          <w:r>
            <w:t>10</w:t>
          </w:r>
          <w:r>
            <w:fldChar w:fldCharType="end"/>
          </w:r>
          <w:r>
            <w:rPr>
              <w:rFonts w:ascii="宋体" w:hAnsi="宋体" w:eastAsia="宋体" w:cs="宋体"/>
              <w:szCs w:val="24"/>
            </w:rPr>
            <w:fldChar w:fldCharType="end"/>
          </w:r>
        </w:p>
        <w:p w14:paraId="57F85471">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_Toc32074 </w:instrText>
          </w:r>
          <w:r>
            <w:rPr>
              <w:rFonts w:ascii="宋体" w:hAnsi="宋体" w:eastAsia="宋体" w:cs="宋体"/>
              <w:szCs w:val="24"/>
            </w:rPr>
            <w:fldChar w:fldCharType="separate"/>
          </w:r>
          <w:r>
            <w:rPr>
              <w:rFonts w:ascii="宋体" w:hAnsi="宋体" w:eastAsia="宋体" w:cs="宋体"/>
              <w:bCs/>
              <w:spacing w:val="-4"/>
              <w:szCs w:val="28"/>
            </w:rPr>
            <w:t>3.1项目对社会的影响分析</w:t>
          </w:r>
          <w:r>
            <w:tab/>
          </w:r>
          <w:r>
            <w:fldChar w:fldCharType="begin"/>
          </w:r>
          <w:r>
            <w:instrText xml:space="preserve"> PAGEREF _Toc32074 \h </w:instrText>
          </w:r>
          <w:r>
            <w:fldChar w:fldCharType="separate"/>
          </w:r>
          <w:r>
            <w:t>10</w:t>
          </w:r>
          <w:r>
            <w:fldChar w:fldCharType="end"/>
          </w:r>
          <w:r>
            <w:rPr>
              <w:rFonts w:ascii="宋体" w:hAnsi="宋体" w:eastAsia="宋体" w:cs="宋体"/>
              <w:szCs w:val="24"/>
            </w:rPr>
            <w:fldChar w:fldCharType="end"/>
          </w:r>
        </w:p>
        <w:p w14:paraId="51F7AF79">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_Toc12702 </w:instrText>
          </w:r>
          <w:r>
            <w:rPr>
              <w:rFonts w:ascii="宋体" w:hAnsi="宋体" w:eastAsia="宋体" w:cs="宋体"/>
              <w:szCs w:val="24"/>
            </w:rPr>
            <w:fldChar w:fldCharType="separate"/>
          </w:r>
          <w:r>
            <w:rPr>
              <w:rFonts w:ascii="宋体" w:hAnsi="宋体" w:eastAsia="宋体" w:cs="宋体"/>
              <w:bCs/>
              <w:spacing w:val="-3"/>
              <w:szCs w:val="28"/>
            </w:rPr>
            <w:t>3.2项目与社会的互适应性分析</w:t>
          </w:r>
          <w:r>
            <w:tab/>
          </w:r>
          <w:r>
            <w:fldChar w:fldCharType="begin"/>
          </w:r>
          <w:r>
            <w:instrText xml:space="preserve"> PAGEREF _Toc12702 \h </w:instrText>
          </w:r>
          <w:r>
            <w:fldChar w:fldCharType="separate"/>
          </w:r>
          <w:r>
            <w:t>10</w:t>
          </w:r>
          <w:r>
            <w:fldChar w:fldCharType="end"/>
          </w:r>
          <w:r>
            <w:rPr>
              <w:rFonts w:ascii="宋体" w:hAnsi="宋体" w:eastAsia="宋体" w:cs="宋体"/>
              <w:szCs w:val="24"/>
            </w:rPr>
            <w:fldChar w:fldCharType="end"/>
          </w:r>
        </w:p>
        <w:p w14:paraId="0B78AA7E">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_Toc30061 </w:instrText>
          </w:r>
          <w:r>
            <w:rPr>
              <w:rFonts w:ascii="宋体" w:hAnsi="宋体" w:eastAsia="宋体" w:cs="宋体"/>
              <w:szCs w:val="24"/>
            </w:rPr>
            <w:fldChar w:fldCharType="separate"/>
          </w:r>
          <w:r>
            <w:rPr>
              <w:rFonts w:ascii="宋体" w:hAnsi="宋体" w:eastAsia="宋体" w:cs="宋体"/>
              <w:bCs/>
              <w:spacing w:val="-4"/>
              <w:szCs w:val="28"/>
            </w:rPr>
            <w:t>3.3社会风险分析</w:t>
          </w:r>
          <w:r>
            <w:tab/>
          </w:r>
          <w:r>
            <w:fldChar w:fldCharType="begin"/>
          </w:r>
          <w:r>
            <w:instrText xml:space="preserve"> PAGEREF _Toc30061 \h </w:instrText>
          </w:r>
          <w:r>
            <w:fldChar w:fldCharType="separate"/>
          </w:r>
          <w:r>
            <w:t>11</w:t>
          </w:r>
          <w:r>
            <w:fldChar w:fldCharType="end"/>
          </w:r>
          <w:r>
            <w:rPr>
              <w:rFonts w:ascii="宋体" w:hAnsi="宋体" w:eastAsia="宋体" w:cs="宋体"/>
              <w:szCs w:val="24"/>
            </w:rPr>
            <w:fldChar w:fldCharType="end"/>
          </w:r>
        </w:p>
        <w:p w14:paraId="07CAB399">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_Toc4874 </w:instrText>
          </w:r>
          <w:r>
            <w:rPr>
              <w:rFonts w:ascii="宋体" w:hAnsi="宋体" w:eastAsia="宋体" w:cs="宋体"/>
              <w:szCs w:val="24"/>
            </w:rPr>
            <w:fldChar w:fldCharType="separate"/>
          </w:r>
          <w:r>
            <w:rPr>
              <w:rFonts w:ascii="宋体" w:hAnsi="宋体" w:eastAsia="宋体" w:cs="宋体"/>
              <w:bCs/>
              <w:spacing w:val="-4"/>
              <w:szCs w:val="28"/>
            </w:rPr>
            <w:t>3.4社会评价综合结论</w:t>
          </w:r>
          <w:r>
            <w:tab/>
          </w:r>
          <w:r>
            <w:fldChar w:fldCharType="begin"/>
          </w:r>
          <w:r>
            <w:instrText xml:space="preserve"> PAGEREF _Toc4874 \h </w:instrText>
          </w:r>
          <w:r>
            <w:fldChar w:fldCharType="separate"/>
          </w:r>
          <w:r>
            <w:t>11</w:t>
          </w:r>
          <w:r>
            <w:fldChar w:fldCharType="end"/>
          </w:r>
          <w:r>
            <w:rPr>
              <w:rFonts w:ascii="宋体" w:hAnsi="宋体" w:eastAsia="宋体" w:cs="宋体"/>
              <w:szCs w:val="24"/>
            </w:rPr>
            <w:fldChar w:fldCharType="end"/>
          </w:r>
        </w:p>
        <w:p w14:paraId="0CDF9A4C">
          <w:pPr>
            <w:pStyle w:val="5"/>
            <w:tabs>
              <w:tab w:val="right" w:leader="dot" w:pos="9325"/>
            </w:tabs>
            <w:spacing w:line="360" w:lineRule="auto"/>
          </w:pPr>
          <w:r>
            <w:rPr>
              <w:rFonts w:ascii="宋体" w:hAnsi="宋体" w:eastAsia="宋体" w:cs="宋体"/>
              <w:szCs w:val="24"/>
            </w:rPr>
            <w:fldChar w:fldCharType="begin"/>
          </w:r>
          <w:r>
            <w:rPr>
              <w:rFonts w:ascii="宋体" w:hAnsi="宋体" w:eastAsia="宋体" w:cs="宋体"/>
              <w:szCs w:val="24"/>
            </w:rPr>
            <w:instrText xml:space="preserve"> HYPERLINK \l _Toc7361 </w:instrText>
          </w:r>
          <w:r>
            <w:rPr>
              <w:rFonts w:ascii="宋体" w:hAnsi="宋体" w:eastAsia="宋体" w:cs="宋体"/>
              <w:szCs w:val="24"/>
            </w:rPr>
            <w:fldChar w:fldCharType="separate"/>
          </w:r>
          <w:r>
            <w:rPr>
              <w:rFonts w:ascii="宋体" w:hAnsi="宋体" w:eastAsia="宋体" w:cs="宋体"/>
              <w:bCs/>
              <w:spacing w:val="-4"/>
              <w:szCs w:val="28"/>
            </w:rPr>
            <w:t>3.5社会经济效益分析</w:t>
          </w:r>
          <w:r>
            <w:tab/>
          </w:r>
          <w:r>
            <w:fldChar w:fldCharType="begin"/>
          </w:r>
          <w:r>
            <w:instrText xml:space="preserve"> PAGEREF _Toc7361 \h </w:instrText>
          </w:r>
          <w:r>
            <w:fldChar w:fldCharType="separate"/>
          </w:r>
          <w:r>
            <w:t>11</w:t>
          </w:r>
          <w:r>
            <w:fldChar w:fldCharType="end"/>
          </w:r>
          <w:r>
            <w:rPr>
              <w:rFonts w:ascii="宋体" w:hAnsi="宋体" w:eastAsia="宋体" w:cs="宋体"/>
              <w:szCs w:val="24"/>
            </w:rPr>
            <w:fldChar w:fldCharType="end"/>
          </w:r>
        </w:p>
        <w:p w14:paraId="1DD32383">
          <w:pPr>
            <w:spacing w:line="360" w:lineRule="auto"/>
            <w:rPr>
              <w:rFonts w:ascii="宋体" w:hAnsi="宋体" w:eastAsia="宋体" w:cs="宋体"/>
              <w:snapToGrid w:val="0"/>
              <w:color w:val="000000"/>
              <w:kern w:val="0"/>
              <w:sz w:val="21"/>
              <w:szCs w:val="24"/>
              <w:lang w:val="en-US" w:eastAsia="en-US" w:bidi="ar-SA"/>
            </w:rPr>
          </w:pPr>
          <w:r>
            <w:rPr>
              <w:rFonts w:ascii="宋体" w:hAnsi="宋体" w:eastAsia="宋体" w:cs="宋体"/>
              <w:szCs w:val="24"/>
            </w:rPr>
            <w:fldChar w:fldCharType="end"/>
          </w:r>
        </w:p>
      </w:sdtContent>
    </w:sdt>
    <w:p w14:paraId="5C791D9F">
      <w:pPr>
        <w:spacing w:line="219" w:lineRule="auto"/>
        <w:rPr>
          <w:rFonts w:ascii="宋体" w:hAnsi="宋体" w:eastAsia="宋体" w:cs="宋体"/>
          <w:snapToGrid w:val="0"/>
          <w:color w:val="000000"/>
          <w:kern w:val="0"/>
          <w:sz w:val="21"/>
          <w:szCs w:val="24"/>
          <w:lang w:val="en-US" w:eastAsia="en-US" w:bidi="ar-SA"/>
        </w:rPr>
        <w:sectPr>
          <w:footerReference r:id="rId6" w:type="default"/>
          <w:pgSz w:w="11910" w:h="16840"/>
          <w:pgMar w:top="1423" w:right="1160" w:bottom="704" w:left="1425" w:header="0" w:footer="469" w:gutter="0"/>
          <w:cols w:space="720" w:num="1"/>
        </w:sectPr>
      </w:pPr>
    </w:p>
    <w:p w14:paraId="7F4C5D5E">
      <w:pPr>
        <w:pStyle w:val="2"/>
        <w:spacing w:line="241" w:lineRule="auto"/>
      </w:pPr>
    </w:p>
    <w:p w14:paraId="43B9A00E">
      <w:pPr>
        <w:pStyle w:val="2"/>
        <w:spacing w:line="242" w:lineRule="auto"/>
      </w:pPr>
    </w:p>
    <w:p w14:paraId="26D22E29">
      <w:pPr>
        <w:spacing w:before="101" w:line="224" w:lineRule="auto"/>
        <w:ind w:left="3695"/>
        <w:outlineLvl w:val="0"/>
        <w:rPr>
          <w:rFonts w:ascii="宋体" w:hAnsi="宋体" w:eastAsia="宋体" w:cs="宋体"/>
          <w:sz w:val="31"/>
          <w:szCs w:val="31"/>
        </w:rPr>
      </w:pPr>
      <w:bookmarkStart w:id="2" w:name="_Toc25938"/>
      <w:r>
        <w:rPr>
          <w:rFonts w:ascii="宋体" w:hAnsi="宋体" w:eastAsia="宋体" w:cs="宋体"/>
          <w:b/>
          <w:bCs/>
          <w:spacing w:val="21"/>
          <w:sz w:val="31"/>
          <w:szCs w:val="31"/>
        </w:rPr>
        <w:t>第一章概述</w:t>
      </w:r>
      <w:bookmarkEnd w:id="2"/>
    </w:p>
    <w:p w14:paraId="6C12378A">
      <w:pPr>
        <w:pStyle w:val="2"/>
        <w:spacing w:line="256" w:lineRule="auto"/>
      </w:pPr>
    </w:p>
    <w:p w14:paraId="74DB19B9">
      <w:pPr>
        <w:pStyle w:val="2"/>
        <w:spacing w:line="256" w:lineRule="auto"/>
      </w:pPr>
    </w:p>
    <w:p w14:paraId="0155BE14">
      <w:pPr>
        <w:spacing w:before="91" w:line="220" w:lineRule="auto"/>
        <w:ind w:left="301"/>
        <w:outlineLvl w:val="0"/>
        <w:rPr>
          <w:rFonts w:ascii="宋体" w:hAnsi="宋体" w:eastAsia="宋体" w:cs="宋体"/>
          <w:sz w:val="28"/>
          <w:szCs w:val="28"/>
        </w:rPr>
      </w:pPr>
      <w:bookmarkStart w:id="3" w:name="bookmark14"/>
      <w:bookmarkEnd w:id="3"/>
      <w:bookmarkStart w:id="4" w:name="_Toc24541"/>
      <w:r>
        <w:rPr>
          <w:rFonts w:ascii="宋体" w:hAnsi="宋体" w:eastAsia="宋体" w:cs="宋体"/>
          <w:b/>
          <w:bCs/>
          <w:spacing w:val="-4"/>
          <w:sz w:val="28"/>
          <w:szCs w:val="28"/>
        </w:rPr>
        <w:t>1.1项目名称、承办单位名称、投资项目性质</w:t>
      </w:r>
      <w:bookmarkEnd w:id="4"/>
    </w:p>
    <w:p w14:paraId="325DD926">
      <w:pPr>
        <w:pStyle w:val="2"/>
        <w:spacing w:line="260" w:lineRule="auto"/>
      </w:pPr>
    </w:p>
    <w:p w14:paraId="0A8EF05A">
      <w:pPr>
        <w:spacing w:before="78" w:line="219" w:lineRule="auto"/>
        <w:ind w:left="866"/>
        <w:rPr>
          <w:rFonts w:hint="eastAsia" w:ascii="宋体" w:hAnsi="宋体" w:eastAsia="宋体" w:cs="宋体"/>
          <w:sz w:val="24"/>
          <w:szCs w:val="24"/>
          <w:lang w:eastAsia="zh-CN"/>
        </w:rPr>
      </w:pPr>
      <w:r>
        <w:rPr>
          <w:rFonts w:ascii="宋体" w:hAnsi="宋体" w:eastAsia="宋体" w:cs="宋体"/>
          <w:b/>
          <w:bCs/>
          <w:spacing w:val="-2"/>
          <w:sz w:val="24"/>
          <w:szCs w:val="24"/>
        </w:rPr>
        <w:t>项目名称</w:t>
      </w:r>
      <w:r>
        <w:rPr>
          <w:rFonts w:ascii="宋体" w:hAnsi="宋体" w:eastAsia="宋体" w:cs="宋体"/>
          <w:spacing w:val="-2"/>
          <w:sz w:val="24"/>
          <w:szCs w:val="24"/>
        </w:rPr>
        <w:t>：</w:t>
      </w:r>
      <w:r>
        <w:rPr>
          <w:rFonts w:hint="eastAsia" w:ascii="宋体" w:hAnsi="宋体" w:eastAsia="宋体" w:cs="宋体"/>
          <w:spacing w:val="-2"/>
          <w:sz w:val="24"/>
          <w:szCs w:val="24"/>
          <w:lang w:eastAsia="zh-CN"/>
        </w:rPr>
        <w:t>万宁市大茂镇联光村委会道路硬化项目</w:t>
      </w:r>
    </w:p>
    <w:p w14:paraId="3221C7F4">
      <w:pPr>
        <w:spacing w:before="291" w:line="219" w:lineRule="auto"/>
        <w:ind w:left="864"/>
        <w:rPr>
          <w:rFonts w:hint="eastAsia" w:ascii="宋体" w:hAnsi="宋体" w:eastAsia="宋体" w:cs="宋体"/>
          <w:sz w:val="24"/>
          <w:szCs w:val="24"/>
          <w:lang w:eastAsia="zh-CN"/>
        </w:rPr>
      </w:pPr>
      <w:r>
        <w:rPr>
          <w:rFonts w:ascii="宋体" w:hAnsi="宋体" w:eastAsia="宋体" w:cs="宋体"/>
          <w:b/>
          <w:bCs/>
          <w:spacing w:val="-2"/>
          <w:sz w:val="24"/>
          <w:szCs w:val="24"/>
        </w:rPr>
        <w:t>项目地点：</w:t>
      </w:r>
      <w:r>
        <w:rPr>
          <w:rFonts w:hint="eastAsia" w:ascii="宋体" w:hAnsi="宋体" w:eastAsia="宋体" w:cs="宋体"/>
          <w:spacing w:val="-2"/>
          <w:sz w:val="24"/>
          <w:szCs w:val="24"/>
          <w:lang w:eastAsia="zh-CN"/>
        </w:rPr>
        <w:t>山根镇横山村</w:t>
      </w:r>
    </w:p>
    <w:p w14:paraId="5843F918">
      <w:pPr>
        <w:spacing w:before="294" w:line="219" w:lineRule="auto"/>
        <w:ind w:left="863"/>
        <w:outlineLvl w:val="2"/>
        <w:rPr>
          <w:rFonts w:ascii="宋体" w:hAnsi="宋体" w:eastAsia="宋体" w:cs="宋体"/>
          <w:sz w:val="24"/>
          <w:szCs w:val="24"/>
        </w:rPr>
      </w:pPr>
      <w:r>
        <w:rPr>
          <w:rFonts w:ascii="宋体" w:hAnsi="宋体" w:eastAsia="宋体" w:cs="宋体"/>
          <w:b/>
          <w:bCs/>
          <w:spacing w:val="-8"/>
          <w:sz w:val="24"/>
          <w:szCs w:val="24"/>
        </w:rPr>
        <w:t>项目性质：</w:t>
      </w:r>
      <w:r>
        <w:rPr>
          <w:rFonts w:ascii="宋体" w:hAnsi="宋体" w:eastAsia="宋体" w:cs="宋体"/>
          <w:spacing w:val="-8"/>
          <w:sz w:val="24"/>
          <w:szCs w:val="24"/>
        </w:rPr>
        <w:t>市政基础设施</w:t>
      </w:r>
    </w:p>
    <w:p w14:paraId="12A42E97">
      <w:pPr>
        <w:spacing w:before="281" w:line="219" w:lineRule="auto"/>
        <w:ind w:left="862"/>
        <w:rPr>
          <w:rFonts w:ascii="宋体" w:hAnsi="宋体" w:eastAsia="宋体" w:cs="宋体"/>
          <w:sz w:val="24"/>
          <w:szCs w:val="24"/>
        </w:rPr>
      </w:pPr>
      <w:r>
        <w:rPr>
          <w:rFonts w:ascii="宋体" w:hAnsi="宋体" w:eastAsia="宋体" w:cs="宋体"/>
          <w:b/>
          <w:bCs/>
          <w:spacing w:val="-2"/>
          <w:sz w:val="24"/>
          <w:szCs w:val="24"/>
        </w:rPr>
        <w:t>编制单位</w:t>
      </w:r>
      <w:r>
        <w:rPr>
          <w:rFonts w:ascii="宋体" w:hAnsi="宋体" w:eastAsia="宋体" w:cs="宋体"/>
          <w:spacing w:val="-2"/>
          <w:sz w:val="24"/>
          <w:szCs w:val="24"/>
        </w:rPr>
        <w:t>：海南方能投资顾问有限公司</w:t>
      </w:r>
    </w:p>
    <w:p w14:paraId="2F18F7DB">
      <w:pPr>
        <w:pStyle w:val="2"/>
        <w:spacing w:line="257" w:lineRule="auto"/>
      </w:pPr>
    </w:p>
    <w:p w14:paraId="4A7FDC0A">
      <w:pPr>
        <w:spacing w:before="79" w:line="219" w:lineRule="auto"/>
        <w:ind w:left="864"/>
        <w:rPr>
          <w:rFonts w:hint="eastAsia" w:ascii="宋体" w:hAnsi="宋体" w:eastAsia="宋体" w:cs="宋体"/>
          <w:sz w:val="24"/>
          <w:szCs w:val="24"/>
          <w:lang w:eastAsia="zh-CN"/>
        </w:rPr>
      </w:pPr>
      <w:r>
        <w:rPr>
          <w:rFonts w:ascii="宋体" w:hAnsi="宋体" w:eastAsia="宋体" w:cs="宋体"/>
          <w:b/>
          <w:bCs/>
          <w:spacing w:val="-1"/>
          <w:sz w:val="24"/>
          <w:szCs w:val="24"/>
        </w:rPr>
        <w:t>项目建设单位</w:t>
      </w:r>
      <w:r>
        <w:rPr>
          <w:rFonts w:ascii="宋体" w:hAnsi="宋体" w:eastAsia="宋体" w:cs="宋体"/>
          <w:spacing w:val="-1"/>
          <w:sz w:val="24"/>
          <w:szCs w:val="24"/>
        </w:rPr>
        <w:t>：</w:t>
      </w:r>
      <w:r>
        <w:rPr>
          <w:rFonts w:hint="eastAsia" w:ascii="宋体" w:hAnsi="宋体" w:eastAsia="宋体" w:cs="宋体"/>
          <w:spacing w:val="-1"/>
          <w:sz w:val="24"/>
          <w:szCs w:val="24"/>
          <w:lang w:eastAsia="zh-CN"/>
        </w:rPr>
        <w:t>万宁市山根镇人民政府</w:t>
      </w:r>
    </w:p>
    <w:p w14:paraId="08C5EE4D">
      <w:pPr>
        <w:pStyle w:val="2"/>
        <w:spacing w:line="308" w:lineRule="auto"/>
      </w:pPr>
    </w:p>
    <w:p w14:paraId="2474E819">
      <w:pPr>
        <w:spacing w:before="91" w:line="221" w:lineRule="auto"/>
        <w:ind w:left="402"/>
        <w:outlineLvl w:val="2"/>
        <w:rPr>
          <w:rFonts w:ascii="宋体" w:hAnsi="宋体" w:eastAsia="宋体" w:cs="宋体"/>
          <w:sz w:val="28"/>
          <w:szCs w:val="28"/>
        </w:rPr>
      </w:pPr>
      <w:r>
        <w:rPr>
          <w:rFonts w:ascii="宋体" w:hAnsi="宋体" w:eastAsia="宋体" w:cs="宋体"/>
          <w:b/>
          <w:bCs/>
          <w:spacing w:val="-9"/>
          <w:sz w:val="28"/>
          <w:szCs w:val="28"/>
        </w:rPr>
        <w:t>1.2建设范围</w:t>
      </w:r>
    </w:p>
    <w:p w14:paraId="3647B3ED">
      <w:pPr>
        <w:pStyle w:val="2"/>
        <w:spacing w:line="261" w:lineRule="auto"/>
      </w:pPr>
    </w:p>
    <w:p w14:paraId="645AF330">
      <w:pPr>
        <w:spacing w:before="79" w:line="360" w:lineRule="auto"/>
        <w:ind w:right="92" w:firstLine="482"/>
        <w:jc w:val="both"/>
        <w:rPr>
          <w:rFonts w:ascii="宋体" w:hAnsi="宋体" w:eastAsia="宋体" w:cs="宋体"/>
          <w:spacing w:val="-1"/>
          <w:sz w:val="24"/>
          <w:szCs w:val="24"/>
        </w:rPr>
      </w:pPr>
      <w:r>
        <w:rPr>
          <w:rFonts w:ascii="宋体" w:hAnsi="宋体" w:eastAsia="宋体" w:cs="宋体"/>
          <w:b/>
          <w:bCs/>
          <w:spacing w:val="4"/>
          <w:sz w:val="24"/>
          <w:szCs w:val="24"/>
        </w:rPr>
        <w:t>建设范围：</w:t>
      </w:r>
      <w:r>
        <w:rPr>
          <w:rFonts w:ascii="宋体" w:hAnsi="宋体" w:eastAsia="宋体" w:cs="宋体"/>
          <w:spacing w:val="4"/>
          <w:sz w:val="24"/>
          <w:szCs w:val="24"/>
        </w:rPr>
        <w:t>项目</w:t>
      </w:r>
      <w:r>
        <w:rPr>
          <w:rFonts w:ascii="宋体" w:hAnsi="宋体" w:eastAsia="宋体" w:cs="宋体"/>
          <w:spacing w:val="5"/>
          <w:sz w:val="24"/>
          <w:szCs w:val="24"/>
        </w:rPr>
        <w:t>位于</w:t>
      </w:r>
      <w:r>
        <w:rPr>
          <w:rFonts w:hint="eastAsia" w:ascii="宋体" w:hAnsi="宋体" w:eastAsia="宋体" w:cs="宋体"/>
          <w:spacing w:val="5"/>
          <w:sz w:val="24"/>
          <w:szCs w:val="24"/>
          <w:lang w:eastAsia="zh-CN"/>
        </w:rPr>
        <w:t>山根镇</w:t>
      </w:r>
      <w:r>
        <w:rPr>
          <w:rFonts w:hint="eastAsia" w:ascii="宋体" w:hAnsi="宋体" w:eastAsia="宋体" w:cs="宋体"/>
          <w:spacing w:val="5"/>
          <w:sz w:val="24"/>
          <w:szCs w:val="24"/>
          <w:lang w:val="en-US" w:eastAsia="zh-CN"/>
        </w:rPr>
        <w:t>联光村委会</w:t>
      </w:r>
      <w:r>
        <w:rPr>
          <w:rFonts w:hint="eastAsia" w:ascii="宋体" w:hAnsi="宋体" w:eastAsia="宋体" w:cs="宋体"/>
          <w:spacing w:val="-2"/>
          <w:sz w:val="24"/>
          <w:szCs w:val="24"/>
          <w:lang w:eastAsia="zh-CN"/>
        </w:rPr>
        <w:t>，</w:t>
      </w:r>
      <w:r>
        <w:rPr>
          <w:rFonts w:hint="eastAsia" w:ascii="宋体" w:hAnsi="宋体" w:eastAsia="宋体" w:cs="宋体"/>
          <w:spacing w:val="-1"/>
          <w:sz w:val="24"/>
          <w:szCs w:val="24"/>
        </w:rPr>
        <w:t>路面总长度：3117.336米、</w:t>
      </w:r>
      <w:r>
        <w:rPr>
          <w:rFonts w:hint="eastAsia" w:ascii="宋体" w:hAnsi="宋体" w:eastAsia="宋体" w:cs="宋体"/>
          <w:spacing w:val="-1"/>
          <w:sz w:val="24"/>
          <w:szCs w:val="24"/>
          <w:lang w:val="en-US" w:eastAsia="zh-CN"/>
        </w:rPr>
        <w:t>其中有</w:t>
      </w:r>
      <w:r>
        <w:rPr>
          <w:rFonts w:hint="eastAsia" w:ascii="宋体" w:hAnsi="宋体" w:eastAsia="宋体" w:cs="宋体"/>
          <w:spacing w:val="-1"/>
          <w:sz w:val="24"/>
          <w:szCs w:val="24"/>
        </w:rPr>
        <w:t>路面3米宽550.001米</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3.5米宽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2238.934米、4米宽，268.401米</w:t>
      </w:r>
      <w:r>
        <w:rPr>
          <w:rFonts w:ascii="宋体" w:hAnsi="宋体" w:eastAsia="宋体" w:cs="宋体"/>
          <w:spacing w:val="-1"/>
          <w:sz w:val="24"/>
          <w:szCs w:val="24"/>
        </w:rPr>
        <w:t>道路等级为</w:t>
      </w:r>
      <w:r>
        <w:rPr>
          <w:rFonts w:hint="eastAsia" w:ascii="宋体" w:hAnsi="宋体" w:eastAsia="宋体" w:cs="宋体"/>
          <w:spacing w:val="-1"/>
          <w:sz w:val="24"/>
          <w:szCs w:val="24"/>
          <w:lang w:val="en-US" w:eastAsia="zh-CN"/>
        </w:rPr>
        <w:t>乡村</w:t>
      </w:r>
      <w:r>
        <w:rPr>
          <w:rStyle w:val="8"/>
          <w:rFonts w:ascii="Segoe UI" w:hAnsi="Segoe UI" w:eastAsia="Segoe UI" w:cs="Segoe UI"/>
          <w:b w:val="0"/>
          <w:bCs w:val="0"/>
          <w:i w:val="0"/>
          <w:iCs w:val="0"/>
          <w:caps w:val="0"/>
          <w:color w:val="0F1115"/>
          <w:spacing w:val="0"/>
          <w:sz w:val="24"/>
          <w:szCs w:val="24"/>
          <w:shd w:val="clear" w:fill="FFFFFF"/>
        </w:rPr>
        <w:t>四级公路</w:t>
      </w:r>
      <w:r>
        <w:rPr>
          <w:rFonts w:ascii="宋体" w:hAnsi="宋体" w:eastAsia="宋体" w:cs="宋体"/>
          <w:spacing w:val="-1"/>
          <w:sz w:val="24"/>
          <w:szCs w:val="24"/>
        </w:rPr>
        <w:t>。</w:t>
      </w:r>
    </w:p>
    <w:tbl>
      <w:tblPr>
        <w:tblStyle w:val="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800"/>
        <w:gridCol w:w="4800"/>
      </w:tblGrid>
      <w:tr w14:paraId="0BB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atLeast"/>
          <w:jc w:val="center"/>
        </w:trPr>
        <w:tc>
          <w:tcPr>
            <w:tcW w:w="4800" w:type="dxa"/>
            <w:tcMar>
              <w:top w:w="60" w:type="dxa"/>
              <w:left w:w="120" w:type="dxa"/>
              <w:bottom w:w="30" w:type="dxa"/>
              <w:right w:w="120" w:type="dxa"/>
            </w:tcMar>
          </w:tcPr>
          <w:p w14:paraId="3AEC117D">
            <w:pPr>
              <w:spacing w:before="120" w:after="120" w:line="288" w:lineRule="auto"/>
              <w:ind w:left="0"/>
              <w:jc w:val="center"/>
            </w:pPr>
            <w:r>
              <w:rPr>
                <w:rFonts w:ascii="Arial" w:hAnsi="Arial" w:eastAsia="等线" w:cs="Arial"/>
                <w:sz w:val="22"/>
              </w:rPr>
              <w:t>路面宽度（米）</w:t>
            </w:r>
          </w:p>
        </w:tc>
        <w:tc>
          <w:tcPr>
            <w:tcW w:w="4800" w:type="dxa"/>
            <w:tcMar>
              <w:top w:w="60" w:type="dxa"/>
              <w:left w:w="120" w:type="dxa"/>
              <w:bottom w:w="30" w:type="dxa"/>
              <w:right w:w="120" w:type="dxa"/>
            </w:tcMar>
          </w:tcPr>
          <w:p w14:paraId="244DEC39">
            <w:pPr>
              <w:spacing w:before="120" w:after="120" w:line="288" w:lineRule="auto"/>
              <w:ind w:left="0"/>
              <w:jc w:val="center"/>
            </w:pPr>
            <w:r>
              <w:rPr>
                <w:rFonts w:ascii="Arial" w:hAnsi="Arial" w:eastAsia="等线" w:cs="Arial"/>
                <w:sz w:val="22"/>
              </w:rPr>
              <w:t>对应长度（米）</w:t>
            </w:r>
          </w:p>
        </w:tc>
      </w:tr>
      <w:tr w14:paraId="7A59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6" w:hRule="atLeast"/>
          <w:jc w:val="center"/>
        </w:trPr>
        <w:tc>
          <w:tcPr>
            <w:tcW w:w="4800" w:type="dxa"/>
            <w:tcMar>
              <w:top w:w="60" w:type="dxa"/>
              <w:left w:w="120" w:type="dxa"/>
              <w:bottom w:w="30" w:type="dxa"/>
              <w:right w:w="120" w:type="dxa"/>
            </w:tcMar>
          </w:tcPr>
          <w:p w14:paraId="209BFC0B">
            <w:pPr>
              <w:spacing w:before="120" w:after="120" w:line="288" w:lineRule="auto"/>
              <w:ind w:left="0"/>
              <w:jc w:val="center"/>
            </w:pPr>
            <w:r>
              <w:rPr>
                <w:rFonts w:ascii="Arial" w:hAnsi="Arial" w:eastAsia="等线" w:cs="Arial"/>
                <w:sz w:val="22"/>
              </w:rPr>
              <w:t>3</w:t>
            </w:r>
          </w:p>
        </w:tc>
        <w:tc>
          <w:tcPr>
            <w:tcW w:w="4800" w:type="dxa"/>
            <w:tcMar>
              <w:top w:w="60" w:type="dxa"/>
              <w:left w:w="120" w:type="dxa"/>
              <w:bottom w:w="30" w:type="dxa"/>
              <w:right w:w="120" w:type="dxa"/>
            </w:tcMar>
          </w:tcPr>
          <w:p w14:paraId="0BC8F6B6">
            <w:pPr>
              <w:spacing w:before="120" w:after="120" w:line="288" w:lineRule="auto"/>
              <w:ind w:left="0"/>
              <w:jc w:val="center"/>
            </w:pPr>
            <w:r>
              <w:rPr>
                <w:rFonts w:ascii="Arial" w:hAnsi="Arial" w:eastAsia="等线" w:cs="Arial"/>
                <w:sz w:val="22"/>
              </w:rPr>
              <w:t>550.001</w:t>
            </w:r>
          </w:p>
        </w:tc>
      </w:tr>
      <w:tr w14:paraId="2FDE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6" w:hRule="atLeast"/>
          <w:jc w:val="center"/>
        </w:trPr>
        <w:tc>
          <w:tcPr>
            <w:tcW w:w="4800" w:type="dxa"/>
            <w:tcMar>
              <w:top w:w="60" w:type="dxa"/>
              <w:left w:w="120" w:type="dxa"/>
              <w:bottom w:w="30" w:type="dxa"/>
              <w:right w:w="120" w:type="dxa"/>
            </w:tcMar>
          </w:tcPr>
          <w:p w14:paraId="404C7C8F">
            <w:pPr>
              <w:spacing w:before="120" w:after="120" w:line="288" w:lineRule="auto"/>
              <w:ind w:left="0"/>
              <w:jc w:val="center"/>
            </w:pPr>
            <w:r>
              <w:rPr>
                <w:rFonts w:ascii="Arial" w:hAnsi="Arial" w:eastAsia="等线" w:cs="Arial"/>
                <w:sz w:val="22"/>
              </w:rPr>
              <w:t>3.5</w:t>
            </w:r>
          </w:p>
        </w:tc>
        <w:tc>
          <w:tcPr>
            <w:tcW w:w="4800" w:type="dxa"/>
            <w:tcMar>
              <w:top w:w="60" w:type="dxa"/>
              <w:left w:w="120" w:type="dxa"/>
              <w:bottom w:w="30" w:type="dxa"/>
              <w:right w:w="120" w:type="dxa"/>
            </w:tcMar>
          </w:tcPr>
          <w:p w14:paraId="4FCC97A5">
            <w:pPr>
              <w:spacing w:before="120" w:after="120" w:line="288" w:lineRule="auto"/>
              <w:ind w:left="0"/>
              <w:jc w:val="center"/>
            </w:pPr>
            <w:r>
              <w:rPr>
                <w:rFonts w:ascii="Arial" w:hAnsi="Arial" w:eastAsia="等线" w:cs="Arial"/>
                <w:sz w:val="22"/>
              </w:rPr>
              <w:t>2238.934</w:t>
            </w:r>
          </w:p>
        </w:tc>
      </w:tr>
      <w:tr w14:paraId="4A4F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6" w:hRule="atLeast"/>
          <w:jc w:val="center"/>
        </w:trPr>
        <w:tc>
          <w:tcPr>
            <w:tcW w:w="4800" w:type="dxa"/>
            <w:tcMar>
              <w:top w:w="60" w:type="dxa"/>
              <w:left w:w="120" w:type="dxa"/>
              <w:bottom w:w="30" w:type="dxa"/>
              <w:right w:w="120" w:type="dxa"/>
            </w:tcMar>
          </w:tcPr>
          <w:p w14:paraId="0225A1F3">
            <w:pPr>
              <w:spacing w:before="120" w:after="120" w:line="288" w:lineRule="auto"/>
              <w:ind w:left="0"/>
              <w:jc w:val="center"/>
            </w:pPr>
            <w:r>
              <w:rPr>
                <w:rFonts w:ascii="Arial" w:hAnsi="Arial" w:eastAsia="等线" w:cs="Arial"/>
                <w:sz w:val="22"/>
              </w:rPr>
              <w:t>4</w:t>
            </w:r>
          </w:p>
        </w:tc>
        <w:tc>
          <w:tcPr>
            <w:tcW w:w="4800" w:type="dxa"/>
            <w:tcMar>
              <w:top w:w="60" w:type="dxa"/>
              <w:left w:w="120" w:type="dxa"/>
              <w:bottom w:w="30" w:type="dxa"/>
              <w:right w:w="120" w:type="dxa"/>
            </w:tcMar>
          </w:tcPr>
          <w:p w14:paraId="28F833AD">
            <w:pPr>
              <w:spacing w:before="120" w:after="120" w:line="288" w:lineRule="auto"/>
              <w:ind w:left="0"/>
              <w:jc w:val="center"/>
            </w:pPr>
            <w:r>
              <w:rPr>
                <w:rFonts w:ascii="Arial" w:hAnsi="Arial" w:eastAsia="等线" w:cs="Arial"/>
                <w:sz w:val="22"/>
              </w:rPr>
              <w:t>268.401</w:t>
            </w:r>
          </w:p>
        </w:tc>
      </w:tr>
      <w:tr w14:paraId="0851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jc w:val="center"/>
        </w:trPr>
        <w:tc>
          <w:tcPr>
            <w:tcW w:w="4800" w:type="dxa"/>
            <w:tcMar>
              <w:top w:w="60" w:type="dxa"/>
              <w:left w:w="120" w:type="dxa"/>
              <w:bottom w:w="30" w:type="dxa"/>
              <w:right w:w="120" w:type="dxa"/>
            </w:tcMar>
          </w:tcPr>
          <w:p w14:paraId="5E098F75">
            <w:pPr>
              <w:spacing w:before="120" w:after="120" w:line="288" w:lineRule="auto"/>
              <w:ind w:left="0"/>
              <w:jc w:val="center"/>
            </w:pPr>
            <w:r>
              <w:rPr>
                <w:rFonts w:ascii="Arial" w:hAnsi="Arial" w:eastAsia="等线" w:cs="Arial"/>
                <w:b/>
                <w:sz w:val="22"/>
              </w:rPr>
              <w:t>合计总长度</w:t>
            </w:r>
          </w:p>
        </w:tc>
        <w:tc>
          <w:tcPr>
            <w:tcW w:w="4800" w:type="dxa"/>
            <w:tcMar>
              <w:top w:w="60" w:type="dxa"/>
              <w:left w:w="120" w:type="dxa"/>
              <w:bottom w:w="30" w:type="dxa"/>
              <w:right w:w="120" w:type="dxa"/>
            </w:tcMar>
          </w:tcPr>
          <w:p w14:paraId="4C67075E">
            <w:pPr>
              <w:spacing w:before="120" w:after="120" w:line="288" w:lineRule="auto"/>
              <w:ind w:left="0"/>
              <w:jc w:val="center"/>
            </w:pPr>
            <w:r>
              <w:rPr>
                <w:rFonts w:ascii="Arial" w:hAnsi="Arial" w:eastAsia="等线" w:cs="Arial"/>
                <w:b/>
                <w:sz w:val="22"/>
              </w:rPr>
              <w:t>3117.336</w:t>
            </w:r>
          </w:p>
        </w:tc>
      </w:tr>
    </w:tbl>
    <w:p w14:paraId="60FDAC4A">
      <w:pPr>
        <w:spacing w:before="315" w:line="220" w:lineRule="auto"/>
        <w:ind w:left="402"/>
        <w:outlineLvl w:val="2"/>
        <w:rPr>
          <w:rFonts w:ascii="宋体" w:hAnsi="宋体" w:eastAsia="宋体" w:cs="宋体"/>
          <w:sz w:val="28"/>
          <w:szCs w:val="28"/>
        </w:rPr>
      </w:pPr>
      <w:r>
        <w:rPr>
          <w:rFonts w:ascii="宋体" w:hAnsi="宋体" w:eastAsia="宋体" w:cs="宋体"/>
          <w:b/>
          <w:bCs/>
          <w:spacing w:val="-6"/>
          <w:sz w:val="28"/>
          <w:szCs w:val="28"/>
        </w:rPr>
        <w:t>1.2.1工程内容</w:t>
      </w:r>
    </w:p>
    <w:p w14:paraId="5DF1F247">
      <w:pPr>
        <w:pStyle w:val="2"/>
        <w:spacing w:line="262" w:lineRule="auto"/>
      </w:pPr>
    </w:p>
    <w:p w14:paraId="2A89513C">
      <w:pPr>
        <w:spacing w:before="79" w:line="362" w:lineRule="auto"/>
        <w:ind w:left="1" w:right="90" w:firstLine="480"/>
        <w:rPr>
          <w:rFonts w:ascii="宋体" w:hAnsi="宋体" w:eastAsia="宋体" w:cs="宋体"/>
          <w:sz w:val="24"/>
          <w:szCs w:val="24"/>
        </w:rPr>
      </w:pPr>
      <w:r>
        <w:rPr>
          <w:rFonts w:ascii="宋体" w:hAnsi="宋体" w:eastAsia="宋体" w:cs="宋体"/>
          <w:b/>
          <w:bCs/>
          <w:spacing w:val="5"/>
          <w:sz w:val="24"/>
          <w:szCs w:val="24"/>
        </w:rPr>
        <w:t>主要研究内容包括：</w:t>
      </w:r>
      <w:r>
        <w:rPr>
          <w:rFonts w:ascii="宋体" w:hAnsi="宋体" w:eastAsia="宋体" w:cs="宋体"/>
          <w:spacing w:val="5"/>
          <w:sz w:val="24"/>
          <w:szCs w:val="24"/>
        </w:rPr>
        <w:t>道路工程、交通工程、给排水工程、电力管沟、照明</w:t>
      </w:r>
      <w:r>
        <w:rPr>
          <w:rFonts w:ascii="宋体" w:hAnsi="宋体" w:eastAsia="宋体" w:cs="宋体"/>
          <w:spacing w:val="4"/>
          <w:sz w:val="24"/>
          <w:szCs w:val="24"/>
        </w:rPr>
        <w:t>工程及绿</w:t>
      </w:r>
      <w:r>
        <w:rPr>
          <w:rFonts w:ascii="宋体" w:hAnsi="宋体" w:eastAsia="宋体" w:cs="宋体"/>
          <w:spacing w:val="-3"/>
          <w:sz w:val="24"/>
          <w:szCs w:val="24"/>
        </w:rPr>
        <w:t>化工程等。</w:t>
      </w:r>
    </w:p>
    <w:p w14:paraId="0B4D4DDF">
      <w:pPr>
        <w:spacing w:before="1" w:line="219" w:lineRule="auto"/>
        <w:ind w:left="577"/>
        <w:outlineLvl w:val="0"/>
        <w:rPr>
          <w:rFonts w:ascii="宋体" w:hAnsi="宋体" w:eastAsia="宋体" w:cs="宋体"/>
          <w:sz w:val="28"/>
          <w:szCs w:val="28"/>
        </w:rPr>
      </w:pPr>
      <w:bookmarkStart w:id="5" w:name="_Toc3369"/>
      <w:r>
        <w:rPr>
          <w:rFonts w:ascii="宋体" w:hAnsi="宋体" w:eastAsia="宋体" w:cs="宋体"/>
          <w:b/>
          <w:bCs/>
          <w:spacing w:val="-5"/>
          <w:sz w:val="28"/>
          <w:szCs w:val="28"/>
        </w:rPr>
        <w:t>1.3对项目建议书批复执行情况</w:t>
      </w:r>
      <w:bookmarkEnd w:id="5"/>
    </w:p>
    <w:p w14:paraId="5C35F746">
      <w:pPr>
        <w:pStyle w:val="2"/>
        <w:spacing w:line="257" w:lineRule="auto"/>
      </w:pPr>
    </w:p>
    <w:p w14:paraId="7B54821F">
      <w:pPr>
        <w:spacing w:before="79" w:line="345" w:lineRule="auto"/>
        <w:ind w:left="3" w:right="92" w:firstLine="480"/>
        <w:jc w:val="both"/>
        <w:rPr>
          <w:rFonts w:ascii="宋体" w:hAnsi="宋体" w:eastAsia="宋体" w:cs="宋体"/>
          <w:spacing w:val="-2"/>
          <w:sz w:val="24"/>
          <w:szCs w:val="24"/>
        </w:rPr>
      </w:pPr>
      <w:r>
        <w:rPr>
          <w:rFonts w:ascii="宋体" w:hAnsi="宋体" w:eastAsia="宋体" w:cs="宋体"/>
          <w:spacing w:val="5"/>
          <w:sz w:val="24"/>
          <w:szCs w:val="24"/>
        </w:rPr>
        <w:t>项目规模：</w:t>
      </w:r>
      <w:r>
        <w:rPr>
          <w:rFonts w:hint="eastAsia" w:ascii="宋体" w:hAnsi="宋体" w:eastAsia="宋体" w:cs="宋体"/>
          <w:spacing w:val="5"/>
          <w:sz w:val="24"/>
          <w:szCs w:val="24"/>
          <w:lang w:eastAsia="zh-CN"/>
        </w:rPr>
        <w:t>山根镇联光村委会，</w:t>
      </w:r>
      <w:r>
        <w:rPr>
          <w:rFonts w:hint="eastAsia" w:ascii="宋体" w:hAnsi="宋体" w:eastAsia="宋体" w:cs="宋体"/>
          <w:spacing w:val="5"/>
          <w:sz w:val="24"/>
          <w:szCs w:val="24"/>
          <w:lang w:val="en-US" w:eastAsia="zh-CN"/>
        </w:rPr>
        <w:t>路面</w:t>
      </w:r>
      <w:r>
        <w:rPr>
          <w:rFonts w:ascii="宋体" w:hAnsi="宋体" w:eastAsia="宋体" w:cs="宋体"/>
          <w:spacing w:val="4"/>
          <w:sz w:val="24"/>
          <w:szCs w:val="24"/>
        </w:rPr>
        <w:t>道路全长</w:t>
      </w:r>
      <w:r>
        <w:rPr>
          <w:rFonts w:ascii="Arial" w:hAnsi="Arial" w:eastAsia="等线" w:cs="Arial"/>
          <w:b w:val="0"/>
          <w:bCs w:val="0"/>
          <w:sz w:val="22"/>
        </w:rPr>
        <w:t>3117.336</w:t>
      </w:r>
      <w:r>
        <w:rPr>
          <w:rFonts w:ascii="Times New Roman" w:hAnsi="Times New Roman" w:eastAsia="Times New Roman" w:cs="Times New Roman"/>
          <w:spacing w:val="4"/>
          <w:sz w:val="24"/>
          <w:szCs w:val="24"/>
        </w:rPr>
        <w:t>m</w:t>
      </w:r>
      <w:r>
        <w:rPr>
          <w:rFonts w:ascii="宋体" w:hAnsi="宋体" w:eastAsia="宋体" w:cs="宋体"/>
          <w:spacing w:val="4"/>
          <w:sz w:val="24"/>
          <w:szCs w:val="24"/>
        </w:rPr>
        <w:t>，建设内容为道路工程、交通工程</w:t>
      </w:r>
      <w:r>
        <w:rPr>
          <w:rFonts w:ascii="宋体" w:hAnsi="宋体" w:eastAsia="宋体" w:cs="宋体"/>
          <w:spacing w:val="3"/>
          <w:sz w:val="24"/>
          <w:szCs w:val="24"/>
        </w:rPr>
        <w:t>、给排水工程、电力管沟、照明</w:t>
      </w:r>
      <w:r>
        <w:rPr>
          <w:rFonts w:ascii="宋体" w:hAnsi="宋体" w:eastAsia="宋体" w:cs="宋体"/>
          <w:spacing w:val="-2"/>
          <w:sz w:val="24"/>
          <w:szCs w:val="24"/>
        </w:rPr>
        <w:t>工程及绿化工程等。</w:t>
      </w:r>
    </w:p>
    <w:p w14:paraId="28E11654">
      <w:pPr>
        <w:spacing w:before="79" w:line="345" w:lineRule="auto"/>
        <w:ind w:left="3" w:right="92" w:firstLine="480"/>
        <w:jc w:val="both"/>
        <w:rPr>
          <w:rFonts w:ascii="宋体" w:hAnsi="宋体" w:eastAsia="宋体" w:cs="宋体"/>
          <w:sz w:val="24"/>
          <w:szCs w:val="24"/>
        </w:rPr>
      </w:pPr>
      <w:r>
        <w:rPr>
          <w:rFonts w:ascii="宋体" w:hAnsi="宋体" w:eastAsia="宋体" w:cs="宋体"/>
          <w:b/>
          <w:bCs/>
          <w:spacing w:val="2"/>
          <w:sz w:val="24"/>
          <w:szCs w:val="24"/>
        </w:rPr>
        <w:t>执行情况：</w:t>
      </w:r>
      <w:r>
        <w:rPr>
          <w:rFonts w:ascii="宋体" w:hAnsi="宋体" w:eastAsia="宋体" w:cs="宋体"/>
          <w:spacing w:val="2"/>
          <w:sz w:val="24"/>
          <w:szCs w:val="24"/>
        </w:rPr>
        <w:t>本次根据《海南省</w:t>
      </w:r>
      <w:r>
        <w:rPr>
          <w:rFonts w:hint="eastAsia" w:ascii="宋体" w:hAnsi="宋体" w:eastAsia="宋体" w:cs="宋体"/>
          <w:spacing w:val="2"/>
          <w:sz w:val="24"/>
          <w:szCs w:val="24"/>
          <w:lang w:eastAsia="zh-CN"/>
        </w:rPr>
        <w:t>万宁市大茂镇</w:t>
      </w:r>
      <w:r>
        <w:rPr>
          <w:rFonts w:ascii="宋体" w:hAnsi="宋体" w:eastAsia="宋体" w:cs="宋体"/>
          <w:spacing w:val="2"/>
          <w:sz w:val="24"/>
          <w:szCs w:val="24"/>
        </w:rPr>
        <w:t>片区控制性详细规</w:t>
      </w:r>
      <w:r>
        <w:rPr>
          <w:rFonts w:ascii="宋体" w:hAnsi="宋体" w:eastAsia="宋体" w:cs="宋体"/>
          <w:spacing w:val="1"/>
          <w:sz w:val="24"/>
          <w:szCs w:val="24"/>
        </w:rPr>
        <w:t>划》</w:t>
      </w:r>
      <w:r>
        <w:rPr>
          <w:rFonts w:hint="eastAsia" w:ascii="宋体" w:hAnsi="宋体" w:eastAsia="宋体" w:cs="宋体"/>
          <w:spacing w:val="1"/>
          <w:sz w:val="24"/>
          <w:szCs w:val="24"/>
          <w:lang w:eastAsia="zh-CN"/>
        </w:rPr>
        <w:t>，山根镇联光村委会</w:t>
      </w:r>
      <w:r>
        <w:rPr>
          <w:rFonts w:hint="eastAsia" w:ascii="宋体" w:hAnsi="宋体" w:eastAsia="宋体" w:cs="宋体"/>
          <w:spacing w:val="5"/>
          <w:sz w:val="24"/>
          <w:szCs w:val="24"/>
          <w:lang w:eastAsia="zh-CN"/>
        </w:rPr>
        <w:t>，</w:t>
      </w:r>
      <w:r>
        <w:rPr>
          <w:rFonts w:ascii="宋体" w:hAnsi="宋体" w:eastAsia="宋体" w:cs="宋体"/>
          <w:spacing w:val="-1"/>
          <w:sz w:val="24"/>
          <w:szCs w:val="24"/>
        </w:rPr>
        <w:t>道路等级为</w:t>
      </w:r>
      <w:r>
        <w:rPr>
          <w:rFonts w:hint="eastAsia" w:ascii="宋体" w:hAnsi="宋体" w:eastAsia="宋体" w:cs="宋体"/>
          <w:spacing w:val="-1"/>
          <w:sz w:val="24"/>
          <w:szCs w:val="24"/>
          <w:lang w:val="en-US" w:eastAsia="zh-CN"/>
        </w:rPr>
        <w:t>乡村</w:t>
      </w:r>
      <w:r>
        <w:rPr>
          <w:rStyle w:val="8"/>
          <w:rFonts w:ascii="Segoe UI" w:hAnsi="Segoe UI" w:eastAsia="Segoe UI" w:cs="Segoe UI"/>
          <w:b w:val="0"/>
          <w:bCs w:val="0"/>
          <w:i w:val="0"/>
          <w:iCs w:val="0"/>
          <w:caps w:val="0"/>
          <w:color w:val="0F1115"/>
          <w:spacing w:val="0"/>
          <w:sz w:val="24"/>
          <w:szCs w:val="24"/>
          <w:shd w:val="clear" w:fill="FFFFFF"/>
        </w:rPr>
        <w:t>四级公路</w:t>
      </w:r>
      <w:r>
        <w:rPr>
          <w:rFonts w:hint="eastAsia" w:ascii="宋体" w:hAnsi="宋体" w:eastAsia="宋体" w:cs="宋体"/>
          <w:spacing w:val="-1"/>
          <w:sz w:val="24"/>
          <w:szCs w:val="24"/>
          <w:lang w:eastAsia="zh-CN"/>
        </w:rPr>
        <w:t>，</w:t>
      </w:r>
      <w:r>
        <w:rPr>
          <w:rFonts w:ascii="宋体" w:hAnsi="宋体" w:eastAsia="宋体" w:cs="宋体"/>
          <w:spacing w:val="4"/>
          <w:sz w:val="24"/>
          <w:szCs w:val="24"/>
        </w:rPr>
        <w:t>道路设计参照</w:t>
      </w:r>
      <w:r>
        <w:rPr>
          <w:rFonts w:hint="eastAsia" w:ascii="宋体" w:hAnsi="宋体" w:eastAsia="宋体" w:cs="宋体"/>
          <w:spacing w:val="4"/>
          <w:sz w:val="24"/>
          <w:szCs w:val="24"/>
          <w:lang w:eastAsia="zh-CN"/>
        </w:rPr>
        <w:t>四级公路支路</w:t>
      </w:r>
      <w:r>
        <w:rPr>
          <w:rFonts w:ascii="宋体" w:hAnsi="宋体" w:eastAsia="宋体" w:cs="宋体"/>
          <w:spacing w:val="4"/>
          <w:sz w:val="24"/>
          <w:szCs w:val="24"/>
        </w:rPr>
        <w:t>标准建设。主要建</w:t>
      </w:r>
      <w:r>
        <w:rPr>
          <w:rFonts w:ascii="宋体" w:hAnsi="宋体" w:eastAsia="宋体" w:cs="宋体"/>
          <w:sz w:val="24"/>
          <w:szCs w:val="24"/>
        </w:rPr>
        <w:t>设内容包括：道路工程、交通工程、给排水工程、</w:t>
      </w:r>
      <w:r>
        <w:rPr>
          <w:rFonts w:ascii="宋体" w:hAnsi="宋体" w:eastAsia="宋体" w:cs="宋体"/>
          <w:spacing w:val="-1"/>
          <w:sz w:val="24"/>
          <w:szCs w:val="24"/>
        </w:rPr>
        <w:t>电力管沟、照明工程及绿化工程等</w:t>
      </w:r>
    </w:p>
    <w:p w14:paraId="09B2F3C0">
      <w:pPr>
        <w:spacing w:before="3" w:line="312" w:lineRule="auto"/>
        <w:ind w:left="284" w:right="92" w:firstLine="490"/>
      </w:pPr>
      <w:r>
        <w:rPr>
          <w:rFonts w:ascii="宋体" w:hAnsi="宋体" w:eastAsia="宋体" w:cs="宋体"/>
          <w:spacing w:val="2"/>
          <w:sz w:val="24"/>
          <w:szCs w:val="24"/>
        </w:rPr>
        <w:t>（1）车行道做法：根据现场调查和业主提供资料，本项目为</w:t>
      </w:r>
      <w:r>
        <w:rPr>
          <w:rFonts w:hint="eastAsia" w:ascii="宋体" w:hAnsi="宋体" w:eastAsia="宋体" w:cs="宋体"/>
          <w:spacing w:val="2"/>
          <w:sz w:val="24"/>
          <w:szCs w:val="24"/>
          <w:lang w:eastAsia="zh-CN"/>
        </w:rPr>
        <w:t>山根镇联光村委会</w:t>
      </w:r>
      <w:r>
        <w:rPr>
          <w:rFonts w:ascii="宋体" w:hAnsi="宋体" w:eastAsia="宋体" w:cs="宋体"/>
          <w:spacing w:val="1"/>
          <w:sz w:val="24"/>
          <w:szCs w:val="24"/>
        </w:rPr>
        <w:t>的支路，车流量</w:t>
      </w:r>
      <w:r>
        <w:rPr>
          <w:rFonts w:ascii="宋体" w:hAnsi="宋体" w:eastAsia="宋体" w:cs="宋体"/>
          <w:spacing w:val="15"/>
          <w:sz w:val="24"/>
          <w:szCs w:val="24"/>
        </w:rPr>
        <w:t>一般，故本次路面结构设计为：5</w:t>
      </w:r>
      <w:r>
        <w:rPr>
          <w:rFonts w:ascii="宋体" w:hAnsi="宋体" w:eastAsia="宋体" w:cs="宋体"/>
          <w:sz w:val="24"/>
          <w:szCs w:val="24"/>
        </w:rPr>
        <w:t>cmAC</w:t>
      </w:r>
      <w:r>
        <w:rPr>
          <w:rFonts w:ascii="宋体" w:hAnsi="宋体" w:eastAsia="宋体" w:cs="宋体"/>
          <w:spacing w:val="15"/>
          <w:sz w:val="24"/>
          <w:szCs w:val="24"/>
        </w:rPr>
        <w:t>-16中</w:t>
      </w:r>
      <w:r>
        <w:rPr>
          <w:rFonts w:ascii="宋体" w:hAnsi="宋体" w:eastAsia="宋体" w:cs="宋体"/>
          <w:spacing w:val="14"/>
          <w:sz w:val="24"/>
          <w:szCs w:val="24"/>
        </w:rPr>
        <w:t>粒式改性沥青(</w:t>
      </w:r>
      <w:r>
        <w:rPr>
          <w:rFonts w:ascii="宋体" w:hAnsi="宋体" w:eastAsia="宋体" w:cs="宋体"/>
          <w:sz w:val="24"/>
          <w:szCs w:val="24"/>
        </w:rPr>
        <w:t>SBS</w:t>
      </w:r>
      <w:r>
        <w:rPr>
          <w:rFonts w:ascii="宋体" w:hAnsi="宋体" w:eastAsia="宋体" w:cs="宋体"/>
          <w:spacing w:val="14"/>
          <w:sz w:val="24"/>
          <w:szCs w:val="24"/>
        </w:rPr>
        <w:t>)混凝土上面层</w:t>
      </w:r>
      <w:r>
        <w:rPr>
          <w:rFonts w:ascii="宋体" w:hAnsi="宋体" w:eastAsia="宋体" w:cs="宋体"/>
          <w:sz w:val="24"/>
          <w:szCs w:val="24"/>
        </w:rPr>
        <w:t>+8cmAC-20粗粒式沥青混凝土中面层+32cm6%水泥稳定碎石基层+2</w:t>
      </w:r>
      <w:r>
        <w:rPr>
          <w:rFonts w:ascii="宋体" w:hAnsi="宋体" w:eastAsia="宋体" w:cs="宋体"/>
          <w:spacing w:val="-1"/>
          <w:sz w:val="24"/>
          <w:szCs w:val="24"/>
        </w:rPr>
        <w:t>0cm级配碎石底基层。</w:t>
      </w:r>
    </w:p>
    <w:p w14:paraId="57A0E372">
      <w:pPr>
        <w:spacing w:before="91" w:line="219" w:lineRule="auto"/>
        <w:ind w:left="584"/>
        <w:outlineLvl w:val="0"/>
        <w:rPr>
          <w:rFonts w:ascii="宋体" w:hAnsi="宋体" w:eastAsia="宋体" w:cs="宋体"/>
          <w:sz w:val="28"/>
          <w:szCs w:val="28"/>
        </w:rPr>
      </w:pPr>
      <w:bookmarkStart w:id="6" w:name="_Toc25579"/>
      <w:r>
        <w:rPr>
          <w:rFonts w:ascii="宋体" w:hAnsi="宋体" w:eastAsia="宋体" w:cs="宋体"/>
          <w:b/>
          <w:bCs/>
          <w:spacing w:val="-5"/>
          <w:sz w:val="28"/>
          <w:szCs w:val="28"/>
        </w:rPr>
        <w:t>1.4研究结论与建议</w:t>
      </w:r>
      <w:bookmarkEnd w:id="6"/>
    </w:p>
    <w:p w14:paraId="783A95C2">
      <w:pPr>
        <w:pStyle w:val="2"/>
        <w:spacing w:line="303" w:lineRule="auto"/>
      </w:pPr>
    </w:p>
    <w:p w14:paraId="7BD52A7B">
      <w:pPr>
        <w:spacing w:before="91" w:line="219" w:lineRule="auto"/>
        <w:ind w:left="685"/>
        <w:outlineLvl w:val="2"/>
        <w:rPr>
          <w:rFonts w:ascii="宋体" w:hAnsi="宋体" w:eastAsia="宋体" w:cs="宋体"/>
          <w:sz w:val="28"/>
          <w:szCs w:val="28"/>
        </w:rPr>
      </w:pPr>
      <w:r>
        <w:rPr>
          <w:rFonts w:ascii="宋体" w:hAnsi="宋体" w:eastAsia="宋体" w:cs="宋体"/>
          <w:b/>
          <w:bCs/>
          <w:spacing w:val="-4"/>
          <w:sz w:val="28"/>
          <w:szCs w:val="28"/>
        </w:rPr>
        <w:t>1.5工程项目结论性评价和推荐方案的意见</w:t>
      </w:r>
    </w:p>
    <w:p w14:paraId="3EA20C4D">
      <w:pPr>
        <w:pStyle w:val="2"/>
        <w:spacing w:line="265" w:lineRule="auto"/>
      </w:pPr>
    </w:p>
    <w:p w14:paraId="76D48610">
      <w:pPr>
        <w:spacing w:before="78" w:line="359" w:lineRule="auto"/>
        <w:ind w:left="283" w:firstLine="480"/>
        <w:rPr>
          <w:rFonts w:ascii="宋体" w:hAnsi="宋体" w:eastAsia="宋体" w:cs="宋体"/>
          <w:sz w:val="24"/>
          <w:szCs w:val="24"/>
        </w:rPr>
      </w:pPr>
      <w:r>
        <w:rPr>
          <w:rFonts w:ascii="宋体" w:hAnsi="宋体" w:eastAsia="宋体" w:cs="宋体"/>
          <w:sz w:val="24"/>
          <w:szCs w:val="24"/>
        </w:rPr>
        <w:t>通过对本项目的各项相关因素的分析、比较、论证，再结合</w:t>
      </w:r>
      <w:r>
        <w:rPr>
          <w:rFonts w:hint="eastAsia" w:ascii="宋体" w:hAnsi="宋体" w:eastAsia="宋体" w:cs="宋体"/>
          <w:sz w:val="24"/>
          <w:szCs w:val="24"/>
          <w:lang w:eastAsia="zh-CN"/>
        </w:rPr>
        <w:t>山根镇联光村委会</w:t>
      </w:r>
      <w:r>
        <w:rPr>
          <w:rFonts w:ascii="宋体" w:hAnsi="宋体" w:eastAsia="宋体" w:cs="宋体"/>
          <w:sz w:val="24"/>
          <w:szCs w:val="24"/>
        </w:rPr>
        <w:t>现有及将来经济、</w:t>
      </w:r>
      <w:r>
        <w:rPr>
          <w:rFonts w:ascii="宋体" w:hAnsi="宋体" w:eastAsia="宋体" w:cs="宋体"/>
          <w:spacing w:val="-2"/>
          <w:sz w:val="24"/>
          <w:szCs w:val="24"/>
        </w:rPr>
        <w:t>社会、交通等方面的综合影响，认为：本工程项目建设是必要的，技术上是可行的，</w:t>
      </w:r>
      <w:r>
        <w:rPr>
          <w:rFonts w:ascii="宋体" w:hAnsi="宋体" w:eastAsia="宋体" w:cs="宋体"/>
          <w:sz w:val="24"/>
          <w:szCs w:val="24"/>
        </w:rPr>
        <w:t>经济上也是合理的，建议尽快实施，它不但是适应经济发展的</w:t>
      </w:r>
      <w:r>
        <w:rPr>
          <w:rFonts w:ascii="宋体" w:hAnsi="宋体" w:eastAsia="宋体" w:cs="宋体"/>
          <w:spacing w:val="-1"/>
          <w:sz w:val="24"/>
          <w:szCs w:val="24"/>
        </w:rPr>
        <w:t>需要，也是实现</w:t>
      </w:r>
      <w:r>
        <w:rPr>
          <w:rFonts w:hint="eastAsia" w:ascii="宋体" w:hAnsi="宋体" w:eastAsia="宋体" w:cs="宋体"/>
          <w:spacing w:val="-1"/>
          <w:sz w:val="24"/>
          <w:szCs w:val="24"/>
          <w:lang w:eastAsia="zh-CN"/>
        </w:rPr>
        <w:t>山根镇联光村委会</w:t>
      </w:r>
      <w:r>
        <w:rPr>
          <w:rFonts w:ascii="宋体" w:hAnsi="宋体" w:eastAsia="宋体" w:cs="宋体"/>
          <w:spacing w:val="-1"/>
          <w:sz w:val="24"/>
          <w:szCs w:val="24"/>
        </w:rPr>
        <w:t>总体规划需要，是改善交通条件，加快</w:t>
      </w:r>
      <w:r>
        <w:rPr>
          <w:rFonts w:hint="eastAsia" w:ascii="宋体" w:hAnsi="宋体" w:eastAsia="宋体" w:cs="宋体"/>
          <w:spacing w:val="-1"/>
          <w:sz w:val="24"/>
          <w:szCs w:val="24"/>
          <w:lang w:val="en-US" w:eastAsia="zh-CN"/>
        </w:rPr>
        <w:t>乡镇</w:t>
      </w:r>
      <w:r>
        <w:rPr>
          <w:rFonts w:ascii="宋体" w:hAnsi="宋体" w:eastAsia="宋体" w:cs="宋体"/>
          <w:spacing w:val="-1"/>
          <w:sz w:val="24"/>
          <w:szCs w:val="24"/>
        </w:rPr>
        <w:t>发展的需要。</w:t>
      </w:r>
    </w:p>
    <w:p w14:paraId="24F353C2">
      <w:pPr>
        <w:spacing w:line="362" w:lineRule="auto"/>
        <w:ind w:left="307" w:right="92" w:firstLine="460"/>
        <w:rPr>
          <w:rFonts w:ascii="宋体" w:hAnsi="宋体" w:eastAsia="宋体" w:cs="宋体"/>
          <w:sz w:val="24"/>
          <w:szCs w:val="24"/>
        </w:rPr>
      </w:pPr>
      <w:r>
        <w:rPr>
          <w:rFonts w:ascii="宋体" w:hAnsi="宋体" w:eastAsia="宋体" w:cs="宋体"/>
          <w:spacing w:val="5"/>
          <w:sz w:val="24"/>
          <w:szCs w:val="24"/>
        </w:rPr>
        <w:t>项目的建设更进一步加强了</w:t>
      </w:r>
      <w:r>
        <w:rPr>
          <w:rFonts w:hint="eastAsia" w:ascii="宋体" w:hAnsi="宋体" w:eastAsia="宋体" w:cs="宋体"/>
          <w:spacing w:val="5"/>
          <w:sz w:val="24"/>
          <w:szCs w:val="24"/>
          <w:lang w:eastAsia="zh-CN"/>
        </w:rPr>
        <w:t>四级公路支路</w:t>
      </w:r>
      <w:r>
        <w:rPr>
          <w:rFonts w:ascii="宋体" w:hAnsi="宋体" w:eastAsia="宋体" w:cs="宋体"/>
          <w:spacing w:val="5"/>
          <w:sz w:val="24"/>
          <w:szCs w:val="24"/>
        </w:rPr>
        <w:t>对</w:t>
      </w:r>
      <w:r>
        <w:rPr>
          <w:rFonts w:hint="eastAsia" w:ascii="宋体" w:hAnsi="宋体" w:eastAsia="宋体" w:cs="宋体"/>
          <w:spacing w:val="5"/>
          <w:sz w:val="24"/>
          <w:szCs w:val="24"/>
          <w:lang w:val="en-US" w:eastAsia="zh-CN"/>
        </w:rPr>
        <w:t>乡镇居民生活便利</w:t>
      </w:r>
      <w:r>
        <w:rPr>
          <w:rFonts w:ascii="宋体" w:hAnsi="宋体" w:eastAsia="宋体" w:cs="宋体"/>
          <w:spacing w:val="5"/>
          <w:sz w:val="24"/>
          <w:szCs w:val="24"/>
        </w:rPr>
        <w:t>，提升了居</w:t>
      </w:r>
      <w:r>
        <w:rPr>
          <w:rFonts w:ascii="宋体" w:hAnsi="宋体" w:eastAsia="宋体" w:cs="宋体"/>
          <w:spacing w:val="-1"/>
          <w:sz w:val="24"/>
          <w:szCs w:val="24"/>
        </w:rPr>
        <w:t>民出行环境、居住环境以及整个</w:t>
      </w:r>
      <w:r>
        <w:rPr>
          <w:rFonts w:hint="eastAsia" w:ascii="宋体" w:hAnsi="宋体" w:eastAsia="宋体" w:cs="宋体"/>
          <w:spacing w:val="-1"/>
          <w:sz w:val="24"/>
          <w:szCs w:val="24"/>
          <w:lang w:val="en-US" w:eastAsia="zh-CN"/>
        </w:rPr>
        <w:t>乡村</w:t>
      </w:r>
      <w:r>
        <w:rPr>
          <w:rFonts w:ascii="宋体" w:hAnsi="宋体" w:eastAsia="宋体" w:cs="宋体"/>
          <w:spacing w:val="-1"/>
          <w:sz w:val="24"/>
          <w:szCs w:val="24"/>
        </w:rPr>
        <w:t>标准和整体建设环境</w:t>
      </w:r>
      <w:r>
        <w:rPr>
          <w:rFonts w:ascii="宋体" w:hAnsi="宋体" w:eastAsia="宋体" w:cs="宋体"/>
          <w:spacing w:val="-2"/>
          <w:sz w:val="24"/>
          <w:szCs w:val="24"/>
        </w:rPr>
        <w:t>品质。</w:t>
      </w:r>
    </w:p>
    <w:p w14:paraId="7230DD4F">
      <w:pPr>
        <w:spacing w:before="96" w:line="220" w:lineRule="auto"/>
        <w:ind w:left="781"/>
        <w:outlineLvl w:val="3"/>
        <w:rPr>
          <w:rFonts w:ascii="宋体" w:hAnsi="宋体" w:eastAsia="宋体" w:cs="宋体"/>
          <w:sz w:val="24"/>
          <w:szCs w:val="24"/>
        </w:rPr>
      </w:pPr>
      <w:r>
        <w:rPr>
          <w:rFonts w:ascii="宋体" w:hAnsi="宋体" w:eastAsia="宋体" w:cs="宋体"/>
          <w:spacing w:val="-5"/>
          <w:sz w:val="24"/>
          <w:szCs w:val="24"/>
        </w:rPr>
        <w:t>1、方案设计</w:t>
      </w:r>
    </w:p>
    <w:p w14:paraId="53658C74">
      <w:pPr>
        <w:spacing w:before="290" w:line="219" w:lineRule="auto"/>
        <w:ind w:left="772"/>
        <w:rPr>
          <w:rFonts w:ascii="宋体" w:hAnsi="宋体" w:eastAsia="宋体" w:cs="宋体"/>
          <w:spacing w:val="-1"/>
          <w:sz w:val="24"/>
          <w:szCs w:val="24"/>
        </w:rPr>
      </w:pPr>
      <w:r>
        <w:rPr>
          <w:rFonts w:ascii="宋体" w:hAnsi="宋体" w:eastAsia="宋体" w:cs="宋体"/>
          <w:spacing w:val="-1"/>
          <w:sz w:val="24"/>
          <w:szCs w:val="24"/>
        </w:rPr>
        <w:t>改造道路平面以现状道路为准，具体改造方案见如下表：</w:t>
      </w:r>
    </w:p>
    <w:p w14:paraId="67F4F876">
      <w:pPr>
        <w:spacing w:before="287" w:line="219" w:lineRule="auto"/>
        <w:ind w:left="4219"/>
        <w:rPr>
          <w:rFonts w:ascii="宋体" w:hAnsi="宋体" w:eastAsia="宋体" w:cs="宋体"/>
          <w:sz w:val="24"/>
          <w:szCs w:val="24"/>
        </w:rPr>
      </w:pPr>
      <w:r>
        <w:rPr>
          <w:rFonts w:ascii="宋体" w:hAnsi="宋体" w:eastAsia="宋体" w:cs="宋体"/>
          <w:spacing w:val="-3"/>
          <w:sz w:val="24"/>
          <w:szCs w:val="24"/>
        </w:rPr>
        <w:t>现状及方案</w:t>
      </w:r>
    </w:p>
    <w:p w14:paraId="50163858">
      <w:pPr>
        <w:spacing w:before="79"/>
      </w:pPr>
    </w:p>
    <w:tbl>
      <w:tblPr>
        <w:tblStyle w:val="9"/>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1191"/>
        <w:gridCol w:w="1531"/>
        <w:gridCol w:w="1690"/>
        <w:gridCol w:w="4713"/>
      </w:tblGrid>
      <w:tr w14:paraId="206B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57" w:type="dxa"/>
            <w:vAlign w:val="top"/>
          </w:tcPr>
          <w:p w14:paraId="1886A5EA">
            <w:pPr>
              <w:pStyle w:val="10"/>
              <w:spacing w:before="75" w:line="229" w:lineRule="auto"/>
              <w:ind w:left="72"/>
            </w:pPr>
            <w:r>
              <w:rPr>
                <w:spacing w:val="5"/>
              </w:rPr>
              <w:t>序号</w:t>
            </w:r>
          </w:p>
        </w:tc>
        <w:tc>
          <w:tcPr>
            <w:tcW w:w="1191" w:type="dxa"/>
            <w:vAlign w:val="top"/>
          </w:tcPr>
          <w:p w14:paraId="35ABDD25">
            <w:pPr>
              <w:pStyle w:val="10"/>
              <w:spacing w:before="75" w:line="228" w:lineRule="auto"/>
              <w:ind w:left="178"/>
            </w:pPr>
            <w:r>
              <w:rPr>
                <w:spacing w:val="7"/>
              </w:rPr>
              <w:t>道路名称</w:t>
            </w:r>
          </w:p>
        </w:tc>
        <w:tc>
          <w:tcPr>
            <w:tcW w:w="1531" w:type="dxa"/>
            <w:vAlign w:val="top"/>
          </w:tcPr>
          <w:p w14:paraId="52DFBCD8">
            <w:pPr>
              <w:pStyle w:val="10"/>
              <w:spacing w:before="75" w:line="228" w:lineRule="auto"/>
              <w:ind w:left="348"/>
            </w:pPr>
            <w:r>
              <w:rPr>
                <w:spacing w:val="7"/>
              </w:rPr>
              <w:t>所在城区</w:t>
            </w:r>
          </w:p>
        </w:tc>
        <w:tc>
          <w:tcPr>
            <w:tcW w:w="1690" w:type="dxa"/>
            <w:vAlign w:val="top"/>
          </w:tcPr>
          <w:p w14:paraId="7D1351E2">
            <w:pPr>
              <w:pStyle w:val="10"/>
              <w:spacing w:before="75" w:line="228" w:lineRule="auto"/>
              <w:ind w:left="116"/>
            </w:pPr>
            <w:r>
              <w:rPr>
                <w:spacing w:val="8"/>
              </w:rPr>
              <w:t>各道路现状分析</w:t>
            </w:r>
          </w:p>
        </w:tc>
        <w:tc>
          <w:tcPr>
            <w:tcW w:w="4713" w:type="dxa"/>
            <w:vAlign w:val="top"/>
          </w:tcPr>
          <w:p w14:paraId="70DFE59E">
            <w:pPr>
              <w:pStyle w:val="10"/>
              <w:spacing w:before="87" w:line="228" w:lineRule="auto"/>
              <w:ind w:left="1784"/>
            </w:pPr>
            <w:r>
              <w:rPr>
                <w:spacing w:val="8"/>
              </w:rPr>
              <w:t>方案设计内容</w:t>
            </w:r>
          </w:p>
        </w:tc>
      </w:tr>
      <w:tr w14:paraId="1E4AF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4" w:hRule="atLeast"/>
        </w:trPr>
        <w:tc>
          <w:tcPr>
            <w:tcW w:w="557" w:type="dxa"/>
            <w:vAlign w:val="center"/>
          </w:tcPr>
          <w:p w14:paraId="5984ED3C">
            <w:pPr>
              <w:spacing w:line="253" w:lineRule="auto"/>
              <w:jc w:val="both"/>
              <w:rPr>
                <w:rFonts w:ascii="Arial"/>
                <w:sz w:val="21"/>
              </w:rPr>
            </w:pPr>
          </w:p>
          <w:p w14:paraId="16AC210A">
            <w:pPr>
              <w:spacing w:line="253" w:lineRule="auto"/>
              <w:jc w:val="both"/>
              <w:rPr>
                <w:rFonts w:ascii="Arial"/>
                <w:sz w:val="21"/>
              </w:rPr>
            </w:pPr>
          </w:p>
          <w:p w14:paraId="71F752C7">
            <w:pPr>
              <w:spacing w:line="253" w:lineRule="auto"/>
              <w:jc w:val="both"/>
              <w:rPr>
                <w:rFonts w:ascii="Arial"/>
                <w:sz w:val="21"/>
              </w:rPr>
            </w:pPr>
          </w:p>
          <w:p w14:paraId="38608E51">
            <w:pPr>
              <w:spacing w:line="253" w:lineRule="auto"/>
              <w:jc w:val="both"/>
              <w:rPr>
                <w:rFonts w:ascii="Arial"/>
                <w:sz w:val="21"/>
              </w:rPr>
            </w:pPr>
          </w:p>
          <w:p w14:paraId="1BA73B63">
            <w:pPr>
              <w:spacing w:line="253" w:lineRule="auto"/>
              <w:jc w:val="both"/>
              <w:rPr>
                <w:rFonts w:ascii="Arial"/>
                <w:sz w:val="21"/>
              </w:rPr>
            </w:pPr>
          </w:p>
          <w:p w14:paraId="090EDC06">
            <w:pPr>
              <w:spacing w:line="254" w:lineRule="auto"/>
              <w:jc w:val="both"/>
              <w:rPr>
                <w:rFonts w:ascii="Arial"/>
                <w:sz w:val="21"/>
              </w:rPr>
            </w:pPr>
          </w:p>
          <w:p w14:paraId="3055C447">
            <w:pPr>
              <w:pStyle w:val="10"/>
              <w:spacing w:before="65" w:line="270" w:lineRule="exact"/>
              <w:ind w:left="299"/>
              <w:jc w:val="both"/>
            </w:pPr>
            <w:r>
              <w:rPr>
                <w:position w:val="1"/>
              </w:rPr>
              <w:t>1</w:t>
            </w:r>
          </w:p>
        </w:tc>
        <w:tc>
          <w:tcPr>
            <w:tcW w:w="1191" w:type="dxa"/>
            <w:vAlign w:val="center"/>
          </w:tcPr>
          <w:p w14:paraId="52CBCC99">
            <w:pPr>
              <w:pStyle w:val="2"/>
              <w:jc w:val="center"/>
              <w:rPr>
                <w:rFonts w:ascii="宋体" w:hAnsi="宋体" w:eastAsia="宋体" w:cs="宋体"/>
                <w:spacing w:val="8"/>
                <w:sz w:val="20"/>
                <w:szCs w:val="20"/>
              </w:rPr>
            </w:pPr>
            <w:r>
              <w:rPr>
                <w:rFonts w:hint="default" w:ascii="宋体" w:hAnsi="宋体" w:eastAsia="宋体" w:cs="宋体"/>
                <w:b w:val="0"/>
                <w:bCs w:val="0"/>
                <w:spacing w:val="8"/>
                <w:sz w:val="20"/>
                <w:szCs w:val="20"/>
                <w:lang w:eastAsia="en-US"/>
              </w:rPr>
              <w:t>联光村委会道路硬化项目</w:t>
            </w:r>
          </w:p>
          <w:p w14:paraId="44A6A9F8">
            <w:pPr>
              <w:pStyle w:val="10"/>
              <w:spacing w:before="65" w:line="228" w:lineRule="auto"/>
              <w:ind w:left="283"/>
              <w:jc w:val="both"/>
            </w:pPr>
          </w:p>
        </w:tc>
        <w:tc>
          <w:tcPr>
            <w:tcW w:w="1531" w:type="dxa"/>
            <w:vAlign w:val="center"/>
          </w:tcPr>
          <w:p w14:paraId="257D0309">
            <w:pPr>
              <w:pStyle w:val="10"/>
              <w:spacing w:before="65" w:line="228" w:lineRule="auto"/>
              <w:ind w:left="139"/>
              <w:jc w:val="both"/>
              <w:rPr>
                <w:rFonts w:hint="eastAsia" w:eastAsia="宋体"/>
                <w:lang w:eastAsia="zh-CN"/>
              </w:rPr>
            </w:pPr>
            <w:r>
              <w:rPr>
                <w:rFonts w:hint="eastAsia"/>
                <w:spacing w:val="8"/>
                <w:lang w:eastAsia="zh-CN"/>
              </w:rPr>
              <w:t>山根镇横山村</w:t>
            </w:r>
          </w:p>
        </w:tc>
        <w:tc>
          <w:tcPr>
            <w:tcW w:w="1690" w:type="dxa"/>
            <w:vAlign w:val="center"/>
          </w:tcPr>
          <w:p w14:paraId="675BBEDD">
            <w:pPr>
              <w:pStyle w:val="10"/>
              <w:spacing w:before="65" w:line="292" w:lineRule="auto"/>
              <w:ind w:left="10" w:right="213" w:firstLine="1"/>
              <w:jc w:val="both"/>
            </w:pPr>
            <w:r>
              <w:rPr>
                <w:spacing w:val="8"/>
              </w:rPr>
              <w:t>无道路及相应的</w:t>
            </w:r>
            <w:r>
              <w:rPr>
                <w:spacing w:val="7"/>
              </w:rPr>
              <w:t>基础设施</w:t>
            </w:r>
          </w:p>
        </w:tc>
        <w:tc>
          <w:tcPr>
            <w:tcW w:w="4713" w:type="dxa"/>
            <w:vAlign w:val="center"/>
          </w:tcPr>
          <w:p w14:paraId="7B31F948">
            <w:pPr>
              <w:pStyle w:val="10"/>
              <w:spacing w:before="52" w:line="228" w:lineRule="auto"/>
              <w:ind w:left="121"/>
              <w:jc w:val="both"/>
            </w:pPr>
            <w:r>
              <w:rPr>
                <w:rFonts w:hint="eastAsia"/>
                <w:spacing w:val="3"/>
                <w:lang w:val="en-US" w:eastAsia="zh-CN"/>
              </w:rPr>
              <w:t>四级公路支路</w:t>
            </w:r>
            <w:r>
              <w:rPr>
                <w:spacing w:val="3"/>
              </w:rPr>
              <w:t>总长:</w:t>
            </w:r>
            <w:r>
              <w:rPr>
                <w:rFonts w:hint="eastAsia"/>
                <w:spacing w:val="3"/>
                <w:lang w:eastAsia="zh-CN"/>
              </w:rPr>
              <w:t>3117.336米</w:t>
            </w:r>
            <w:r>
              <w:rPr>
                <w:spacing w:val="3"/>
              </w:rPr>
              <w:t>，红线宽</w:t>
            </w:r>
            <w:r>
              <w:rPr>
                <w:rFonts w:hint="eastAsia"/>
                <w:spacing w:val="3"/>
                <w:lang w:val="en-US" w:eastAsia="zh-CN"/>
              </w:rPr>
              <w:t>3、3、5、4米</w:t>
            </w:r>
            <w:r>
              <w:rPr>
                <w:spacing w:val="2"/>
              </w:rPr>
              <w:t>。</w:t>
            </w:r>
          </w:p>
          <w:p w14:paraId="4A4F6394">
            <w:pPr>
              <w:pStyle w:val="10"/>
              <w:spacing w:before="46" w:line="227" w:lineRule="auto"/>
              <w:ind w:left="131"/>
              <w:jc w:val="both"/>
            </w:pPr>
            <w:r>
              <w:rPr>
                <w:spacing w:val="7"/>
              </w:rPr>
              <w:t>1、道路工程：本次方案主要采用的是新建。</w:t>
            </w:r>
          </w:p>
          <w:p w14:paraId="2AA61A5D">
            <w:pPr>
              <w:pStyle w:val="10"/>
              <w:spacing w:before="111" w:line="228" w:lineRule="auto"/>
              <w:ind w:left="118"/>
              <w:jc w:val="both"/>
            </w:pPr>
            <w:r>
              <w:rPr>
                <w:spacing w:val="-3"/>
              </w:rPr>
              <w:t>2、交通工程：完善交通工程设施。</w:t>
            </w:r>
          </w:p>
          <w:p w14:paraId="0347E3D9">
            <w:pPr>
              <w:pStyle w:val="10"/>
              <w:spacing w:before="69" w:line="228" w:lineRule="auto"/>
              <w:ind w:left="120"/>
              <w:jc w:val="both"/>
            </w:pPr>
            <w:r>
              <w:rPr>
                <w:spacing w:val="8"/>
              </w:rPr>
              <w:t>3、照明：对道路沿线路灯新增。</w:t>
            </w:r>
          </w:p>
          <w:p w14:paraId="793EFE9D">
            <w:pPr>
              <w:pStyle w:val="10"/>
              <w:spacing w:before="72" w:line="228" w:lineRule="auto"/>
              <w:ind w:left="115"/>
              <w:jc w:val="both"/>
            </w:pPr>
            <w:r>
              <w:rPr>
                <w:spacing w:val="8"/>
              </w:rPr>
              <w:t>4、电力工程：埋设通信管、电缆沟。</w:t>
            </w:r>
          </w:p>
          <w:p w14:paraId="578C5C8C">
            <w:pPr>
              <w:pStyle w:val="10"/>
              <w:spacing w:before="39" w:line="239" w:lineRule="auto"/>
              <w:ind w:left="117" w:right="6" w:firstLine="2"/>
              <w:jc w:val="both"/>
            </w:pPr>
            <w:r>
              <w:rPr>
                <w:spacing w:val="15"/>
              </w:rPr>
              <w:t>5、给排水工程：埋设排水管线、污水管线，新</w:t>
            </w:r>
            <w:r>
              <w:rPr>
                <w:spacing w:val="6"/>
              </w:rPr>
              <w:t>添加给水管线。</w:t>
            </w:r>
          </w:p>
          <w:p w14:paraId="5EBF762C">
            <w:pPr>
              <w:pStyle w:val="10"/>
              <w:spacing w:before="48" w:line="215" w:lineRule="auto"/>
              <w:ind w:left="117"/>
              <w:jc w:val="both"/>
            </w:pPr>
            <w:r>
              <w:rPr>
                <w:spacing w:val="8"/>
              </w:rPr>
              <w:t>6、绿化：道路绿化系统完善。</w:t>
            </w:r>
          </w:p>
        </w:tc>
      </w:tr>
    </w:tbl>
    <w:p w14:paraId="16F1716A">
      <w:pPr>
        <w:pStyle w:val="2"/>
        <w:spacing w:line="247" w:lineRule="auto"/>
      </w:pPr>
    </w:p>
    <w:p w14:paraId="3CAD990F">
      <w:pPr>
        <w:spacing w:before="0" w:line="240" w:lineRule="auto"/>
        <w:ind w:left="0"/>
        <w:outlineLvl w:val="9"/>
        <w:rPr>
          <w:rFonts w:ascii="宋体" w:hAnsi="宋体" w:eastAsia="宋体" w:cs="宋体"/>
          <w:spacing w:val="-3"/>
          <w:sz w:val="24"/>
          <w:szCs w:val="24"/>
        </w:rPr>
      </w:pPr>
    </w:p>
    <w:p w14:paraId="5C5B6D3E">
      <w:pPr>
        <w:spacing w:before="0" w:line="362" w:lineRule="auto"/>
        <w:ind w:left="0" w:right="92" w:firstLine="0"/>
        <w:outlineLvl w:val="9"/>
        <w:rPr>
          <w:rFonts w:ascii="宋体" w:hAnsi="宋体" w:eastAsia="宋体" w:cs="宋体"/>
          <w:spacing w:val="5"/>
          <w:sz w:val="24"/>
          <w:szCs w:val="24"/>
        </w:rPr>
      </w:pPr>
      <w:r>
        <w:rPr>
          <w:rFonts w:ascii="宋体" w:hAnsi="宋体" w:eastAsia="宋体" w:cs="宋体"/>
          <w:spacing w:val="5"/>
          <w:sz w:val="24"/>
          <w:szCs w:val="24"/>
        </w:rPr>
        <w:t>2、技术标准</w:t>
      </w:r>
    </w:p>
    <w:p w14:paraId="3A52F6FF">
      <w:pPr>
        <w:spacing w:before="78" w:line="359" w:lineRule="auto"/>
        <w:ind w:left="283" w:firstLine="480"/>
        <w:rPr>
          <w:rFonts w:hint="eastAsia" w:ascii="宋体" w:hAnsi="宋体" w:eastAsia="宋体" w:cs="宋体"/>
          <w:spacing w:val="5"/>
          <w:sz w:val="24"/>
          <w:szCs w:val="24"/>
          <w:lang w:eastAsia="zh-CN"/>
        </w:rPr>
      </w:pPr>
      <w:r>
        <w:rPr>
          <w:rFonts w:hint="eastAsia" w:ascii="宋体" w:hAnsi="宋体" w:eastAsia="宋体" w:cs="宋体"/>
          <w:spacing w:val="-1"/>
          <w:sz w:val="24"/>
          <w:szCs w:val="24"/>
        </w:rPr>
        <w:t>根据相关规划，项目影响区内社会经济发展情况和远景交通量预测结果，以及道路等级选用原则和地形条件，从建设的必要性、技术可行性、经济合理性、实施可行性等方面综合研究，经实地踏勘和布线，本项目技术指标如下</w:t>
      </w:r>
      <w:r>
        <w:rPr>
          <w:rFonts w:hint="eastAsia" w:ascii="宋体" w:hAnsi="宋体" w:eastAsia="宋体" w:cs="宋体"/>
          <w:spacing w:val="-1"/>
          <w:sz w:val="24"/>
          <w:szCs w:val="24"/>
          <w:lang w:eastAsia="zh-CN"/>
        </w:rPr>
        <w:t>：</w:t>
      </w:r>
    </w:p>
    <w:p w14:paraId="280E270D">
      <w:pPr>
        <w:spacing w:line="219" w:lineRule="auto"/>
        <w:ind w:left="0" w:firstLine="462" w:firstLineChars="200"/>
        <w:jc w:val="center"/>
        <w:rPr>
          <w:rFonts w:ascii="宋体" w:hAnsi="宋体" w:eastAsia="宋体" w:cs="宋体"/>
          <w:sz w:val="24"/>
          <w:szCs w:val="24"/>
        </w:rPr>
      </w:pPr>
      <w:r>
        <w:rPr>
          <w:rFonts w:ascii="宋体" w:hAnsi="宋体" w:eastAsia="宋体" w:cs="宋体"/>
          <w:b/>
          <w:bCs/>
          <w:spacing w:val="-5"/>
          <w:sz w:val="24"/>
          <w:szCs w:val="24"/>
        </w:rPr>
        <w:t>技术指标</w:t>
      </w:r>
    </w:p>
    <w:p w14:paraId="5A549D10">
      <w:pPr>
        <w:spacing w:line="71" w:lineRule="exact"/>
      </w:pPr>
    </w:p>
    <w:tbl>
      <w:tblPr>
        <w:tblStyle w:val="9"/>
        <w:tblW w:w="9322" w:type="dxa"/>
        <w:tblInd w:w="2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179"/>
        <w:gridCol w:w="1651"/>
        <w:gridCol w:w="3725"/>
      </w:tblGrid>
      <w:tr w14:paraId="003AF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67" w:type="dxa"/>
            <w:vAlign w:val="top"/>
          </w:tcPr>
          <w:p w14:paraId="79943F64">
            <w:pPr>
              <w:pStyle w:val="10"/>
              <w:spacing w:before="108" w:line="221" w:lineRule="auto"/>
              <w:ind w:left="146"/>
              <w:rPr>
                <w:sz w:val="24"/>
                <w:szCs w:val="24"/>
              </w:rPr>
            </w:pPr>
            <w:r>
              <w:rPr>
                <w:b/>
                <w:bCs/>
                <w:spacing w:val="-7"/>
                <w:sz w:val="24"/>
                <w:szCs w:val="24"/>
              </w:rPr>
              <w:t>序号</w:t>
            </w:r>
          </w:p>
        </w:tc>
        <w:tc>
          <w:tcPr>
            <w:tcW w:w="3179" w:type="dxa"/>
            <w:vAlign w:val="top"/>
          </w:tcPr>
          <w:p w14:paraId="0EB600A3">
            <w:pPr>
              <w:spacing w:before="90" w:line="290" w:lineRule="exact"/>
              <w:ind w:left="1066"/>
              <w:rPr>
                <w:rFonts w:ascii="微软雅黑" w:hAnsi="微软雅黑" w:eastAsia="微软雅黑" w:cs="微软雅黑"/>
                <w:sz w:val="28"/>
                <w:szCs w:val="28"/>
              </w:rPr>
            </w:pPr>
            <w:r>
              <w:rPr>
                <w:rFonts w:ascii="微软雅黑" w:hAnsi="微软雅黑" w:eastAsia="微软雅黑" w:cs="微软雅黑"/>
                <w:color w:val="0D0D0D"/>
                <w:spacing w:val="-4"/>
                <w:w w:val="95"/>
                <w:position w:val="-1"/>
                <w:sz w:val="28"/>
                <w:szCs w:val="28"/>
              </w:rPr>
              <w:t>指标名称</w:t>
            </w:r>
          </w:p>
        </w:tc>
        <w:tc>
          <w:tcPr>
            <w:tcW w:w="1651" w:type="dxa"/>
            <w:vAlign w:val="top"/>
          </w:tcPr>
          <w:p w14:paraId="0A6F6089">
            <w:pPr>
              <w:spacing w:before="90" w:line="289" w:lineRule="exact"/>
              <w:ind w:left="492"/>
              <w:rPr>
                <w:rFonts w:ascii="微软雅黑" w:hAnsi="微软雅黑" w:eastAsia="微软雅黑" w:cs="微软雅黑"/>
                <w:sz w:val="28"/>
                <w:szCs w:val="28"/>
              </w:rPr>
            </w:pPr>
            <w:r>
              <w:rPr>
                <w:rFonts w:ascii="微软雅黑" w:hAnsi="微软雅黑" w:eastAsia="微软雅黑" w:cs="微软雅黑"/>
                <w:position w:val="-1"/>
                <w:sz w:val="28"/>
                <w:szCs w:val="28"/>
              </w:rPr>
              <w:t>单位</w:t>
            </w:r>
          </w:p>
        </w:tc>
        <w:tc>
          <w:tcPr>
            <w:tcW w:w="3725" w:type="dxa"/>
            <w:vAlign w:val="top"/>
          </w:tcPr>
          <w:p w14:paraId="1914976C">
            <w:pPr>
              <w:spacing w:before="90" w:line="290" w:lineRule="exact"/>
              <w:ind w:left="1338"/>
              <w:rPr>
                <w:rFonts w:ascii="微软雅黑" w:hAnsi="微软雅黑" w:eastAsia="微软雅黑" w:cs="微软雅黑"/>
                <w:sz w:val="28"/>
                <w:szCs w:val="28"/>
              </w:rPr>
            </w:pPr>
            <w:r>
              <w:rPr>
                <w:rFonts w:ascii="微软雅黑" w:hAnsi="微软雅黑" w:eastAsia="微软雅黑" w:cs="微软雅黑"/>
                <w:color w:val="0B0B0B"/>
                <w:spacing w:val="-4"/>
                <w:w w:val="95"/>
                <w:position w:val="-1"/>
                <w:sz w:val="28"/>
                <w:szCs w:val="28"/>
              </w:rPr>
              <w:t>技术指标</w:t>
            </w:r>
          </w:p>
        </w:tc>
      </w:tr>
      <w:tr w14:paraId="1C36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7" w:type="dxa"/>
            <w:vAlign w:val="top"/>
          </w:tcPr>
          <w:p w14:paraId="454019E6">
            <w:pPr>
              <w:pStyle w:val="10"/>
              <w:spacing w:before="115" w:line="204" w:lineRule="auto"/>
              <w:ind w:left="340"/>
              <w:rPr>
                <w:sz w:val="24"/>
                <w:szCs w:val="24"/>
              </w:rPr>
            </w:pPr>
            <w:r>
              <w:rPr>
                <w:sz w:val="24"/>
                <w:szCs w:val="24"/>
              </w:rPr>
              <w:t>1</w:t>
            </w:r>
          </w:p>
        </w:tc>
        <w:tc>
          <w:tcPr>
            <w:tcW w:w="3179" w:type="dxa"/>
            <w:vAlign w:val="top"/>
          </w:tcPr>
          <w:p w14:paraId="6E88363F">
            <w:pPr>
              <w:pStyle w:val="10"/>
              <w:spacing w:before="115" w:line="204" w:lineRule="auto"/>
              <w:ind w:left="1179"/>
              <w:rPr>
                <w:sz w:val="24"/>
                <w:szCs w:val="24"/>
              </w:rPr>
            </w:pPr>
            <w:r>
              <w:rPr>
                <w:spacing w:val="3"/>
                <w:sz w:val="24"/>
                <w:szCs w:val="24"/>
              </w:rPr>
              <w:t>道路等级</w:t>
            </w:r>
          </w:p>
        </w:tc>
        <w:tc>
          <w:tcPr>
            <w:tcW w:w="1651" w:type="dxa"/>
            <w:vAlign w:val="top"/>
          </w:tcPr>
          <w:p w14:paraId="3C42394D">
            <w:pPr>
              <w:rPr>
                <w:rFonts w:ascii="Arial"/>
                <w:sz w:val="21"/>
              </w:rPr>
            </w:pPr>
          </w:p>
        </w:tc>
        <w:tc>
          <w:tcPr>
            <w:tcW w:w="3725" w:type="dxa"/>
            <w:vAlign w:val="top"/>
          </w:tcPr>
          <w:p w14:paraId="49D1898E">
            <w:pPr>
              <w:pStyle w:val="10"/>
              <w:spacing w:before="115" w:line="204" w:lineRule="auto"/>
              <w:ind w:left="1367"/>
              <w:rPr>
                <w:sz w:val="24"/>
                <w:szCs w:val="24"/>
              </w:rPr>
            </w:pPr>
            <w:r>
              <w:rPr>
                <w:rFonts w:hint="eastAsia"/>
                <w:spacing w:val="-2"/>
                <w:sz w:val="24"/>
                <w:szCs w:val="24"/>
                <w:lang w:val="en-US" w:eastAsia="zh-CN"/>
              </w:rPr>
              <w:t>四级公路</w:t>
            </w:r>
            <w:r>
              <w:rPr>
                <w:spacing w:val="-2"/>
                <w:sz w:val="24"/>
                <w:szCs w:val="24"/>
              </w:rPr>
              <w:t>支路</w:t>
            </w:r>
          </w:p>
        </w:tc>
      </w:tr>
      <w:tr w14:paraId="4FA43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7" w:type="dxa"/>
            <w:vAlign w:val="top"/>
          </w:tcPr>
          <w:p w14:paraId="3050E61D">
            <w:pPr>
              <w:pStyle w:val="10"/>
              <w:spacing w:before="117" w:line="203" w:lineRule="auto"/>
              <w:ind w:left="311"/>
              <w:rPr>
                <w:sz w:val="24"/>
                <w:szCs w:val="24"/>
              </w:rPr>
            </w:pPr>
            <w:r>
              <w:rPr>
                <w:sz w:val="24"/>
                <w:szCs w:val="24"/>
              </w:rPr>
              <w:t>2</w:t>
            </w:r>
          </w:p>
        </w:tc>
        <w:tc>
          <w:tcPr>
            <w:tcW w:w="3179" w:type="dxa"/>
            <w:vAlign w:val="top"/>
          </w:tcPr>
          <w:p w14:paraId="1378D2C0">
            <w:pPr>
              <w:pStyle w:val="10"/>
              <w:spacing w:before="117" w:line="203" w:lineRule="auto"/>
              <w:ind w:left="939"/>
              <w:rPr>
                <w:sz w:val="24"/>
                <w:szCs w:val="24"/>
              </w:rPr>
            </w:pPr>
            <w:r>
              <w:rPr>
                <w:spacing w:val="5"/>
                <w:sz w:val="24"/>
                <w:szCs w:val="24"/>
              </w:rPr>
              <w:t>道路设计年限</w:t>
            </w:r>
          </w:p>
        </w:tc>
        <w:tc>
          <w:tcPr>
            <w:tcW w:w="1651" w:type="dxa"/>
            <w:vAlign w:val="top"/>
          </w:tcPr>
          <w:p w14:paraId="260A2E0E">
            <w:pPr>
              <w:pStyle w:val="10"/>
              <w:spacing w:before="117" w:line="203" w:lineRule="auto"/>
              <w:ind w:left="714"/>
              <w:rPr>
                <w:sz w:val="24"/>
                <w:szCs w:val="24"/>
              </w:rPr>
            </w:pPr>
            <w:r>
              <w:rPr>
                <w:sz w:val="24"/>
                <w:szCs w:val="24"/>
              </w:rPr>
              <w:t>年</w:t>
            </w:r>
          </w:p>
        </w:tc>
        <w:tc>
          <w:tcPr>
            <w:tcW w:w="3725" w:type="dxa"/>
            <w:vAlign w:val="top"/>
          </w:tcPr>
          <w:p w14:paraId="7759222B">
            <w:pPr>
              <w:pStyle w:val="10"/>
              <w:spacing w:before="115" w:line="204" w:lineRule="auto"/>
              <w:ind w:left="1627"/>
              <w:rPr>
                <w:sz w:val="24"/>
                <w:szCs w:val="24"/>
              </w:rPr>
            </w:pPr>
            <w:r>
              <w:rPr>
                <w:spacing w:val="-14"/>
                <w:sz w:val="24"/>
                <w:szCs w:val="24"/>
              </w:rPr>
              <w:t>15</w:t>
            </w:r>
          </w:p>
        </w:tc>
      </w:tr>
      <w:tr w14:paraId="6791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67" w:type="dxa"/>
            <w:vAlign w:val="top"/>
          </w:tcPr>
          <w:p w14:paraId="0CE84145">
            <w:pPr>
              <w:pStyle w:val="10"/>
              <w:spacing w:before="261"/>
              <w:ind w:left="315"/>
              <w:rPr>
                <w:sz w:val="24"/>
                <w:szCs w:val="24"/>
              </w:rPr>
            </w:pPr>
            <w:r>
              <w:rPr>
                <w:sz w:val="24"/>
                <w:szCs w:val="24"/>
              </w:rPr>
              <w:t>3</w:t>
            </w:r>
          </w:p>
        </w:tc>
        <w:tc>
          <w:tcPr>
            <w:tcW w:w="3179" w:type="dxa"/>
            <w:vAlign w:val="top"/>
          </w:tcPr>
          <w:p w14:paraId="27493996">
            <w:pPr>
              <w:pStyle w:val="10"/>
              <w:spacing w:before="264" w:line="219" w:lineRule="auto"/>
              <w:ind w:left="1192"/>
              <w:rPr>
                <w:sz w:val="24"/>
                <w:szCs w:val="24"/>
              </w:rPr>
            </w:pPr>
            <w:r>
              <w:rPr>
                <w:sz w:val="24"/>
                <w:szCs w:val="24"/>
              </w:rPr>
              <w:t>交通等级</w:t>
            </w:r>
          </w:p>
        </w:tc>
        <w:tc>
          <w:tcPr>
            <w:tcW w:w="1651" w:type="dxa"/>
            <w:vAlign w:val="top"/>
          </w:tcPr>
          <w:p w14:paraId="7C17A94C">
            <w:pPr>
              <w:rPr>
                <w:rFonts w:ascii="Arial"/>
                <w:sz w:val="21"/>
              </w:rPr>
            </w:pPr>
          </w:p>
        </w:tc>
        <w:tc>
          <w:tcPr>
            <w:tcW w:w="3725" w:type="dxa"/>
            <w:vAlign w:val="top"/>
          </w:tcPr>
          <w:p w14:paraId="2B078004">
            <w:pPr>
              <w:pStyle w:val="10"/>
              <w:spacing w:before="105" w:line="219" w:lineRule="auto"/>
              <w:ind w:left="149"/>
              <w:rPr>
                <w:sz w:val="24"/>
                <w:szCs w:val="24"/>
              </w:rPr>
            </w:pPr>
            <w:r>
              <w:rPr>
                <w:spacing w:val="3"/>
                <w:sz w:val="24"/>
                <w:szCs w:val="24"/>
              </w:rPr>
              <w:t>机动车道：中型；慢行系统：</w:t>
            </w:r>
          </w:p>
          <w:p w14:paraId="6D6EB470">
            <w:pPr>
              <w:pStyle w:val="10"/>
              <w:spacing w:before="34" w:line="215" w:lineRule="auto"/>
              <w:ind w:left="1473"/>
              <w:rPr>
                <w:sz w:val="24"/>
                <w:szCs w:val="24"/>
              </w:rPr>
            </w:pPr>
            <w:r>
              <w:rPr>
                <w:spacing w:val="-3"/>
                <w:sz w:val="24"/>
                <w:szCs w:val="24"/>
              </w:rPr>
              <w:t>轻型</w:t>
            </w:r>
          </w:p>
        </w:tc>
      </w:tr>
      <w:tr w14:paraId="57105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7" w:type="dxa"/>
            <w:vAlign w:val="top"/>
          </w:tcPr>
          <w:p w14:paraId="3138E8D2">
            <w:pPr>
              <w:pStyle w:val="10"/>
              <w:spacing w:before="118" w:line="208" w:lineRule="auto"/>
              <w:ind w:left="302"/>
              <w:rPr>
                <w:sz w:val="24"/>
                <w:szCs w:val="24"/>
              </w:rPr>
            </w:pPr>
            <w:r>
              <w:rPr>
                <w:sz w:val="24"/>
                <w:szCs w:val="24"/>
              </w:rPr>
              <w:t>4</w:t>
            </w:r>
          </w:p>
        </w:tc>
        <w:tc>
          <w:tcPr>
            <w:tcW w:w="3179" w:type="dxa"/>
            <w:vAlign w:val="top"/>
          </w:tcPr>
          <w:p w14:paraId="0965252E">
            <w:pPr>
              <w:pStyle w:val="10"/>
              <w:spacing w:before="118" w:line="208" w:lineRule="auto"/>
              <w:ind w:left="949"/>
              <w:rPr>
                <w:sz w:val="24"/>
                <w:szCs w:val="24"/>
              </w:rPr>
            </w:pPr>
            <w:r>
              <w:rPr>
                <w:spacing w:val="4"/>
                <w:sz w:val="24"/>
                <w:szCs w:val="24"/>
              </w:rPr>
              <w:t>设计行车速度</w:t>
            </w:r>
          </w:p>
        </w:tc>
        <w:tc>
          <w:tcPr>
            <w:tcW w:w="1651" w:type="dxa"/>
            <w:vAlign w:val="top"/>
          </w:tcPr>
          <w:p w14:paraId="288D13B5">
            <w:pPr>
              <w:pStyle w:val="10"/>
              <w:spacing w:before="123" w:line="204" w:lineRule="auto"/>
              <w:ind w:left="582"/>
              <w:rPr>
                <w:sz w:val="24"/>
                <w:szCs w:val="24"/>
              </w:rPr>
            </w:pPr>
            <w:r>
              <w:rPr>
                <w:sz w:val="24"/>
                <w:szCs w:val="24"/>
              </w:rPr>
              <w:t>Km</w:t>
            </w:r>
            <w:r>
              <w:rPr>
                <w:spacing w:val="4"/>
                <w:sz w:val="24"/>
                <w:szCs w:val="24"/>
              </w:rPr>
              <w:t>/h</w:t>
            </w:r>
          </w:p>
        </w:tc>
        <w:tc>
          <w:tcPr>
            <w:tcW w:w="3725" w:type="dxa"/>
            <w:vAlign w:val="top"/>
          </w:tcPr>
          <w:p w14:paraId="6B65FE8A">
            <w:pPr>
              <w:pStyle w:val="10"/>
              <w:spacing w:before="87" w:line="224" w:lineRule="auto"/>
              <w:ind w:left="1339"/>
              <w:rPr>
                <w:sz w:val="24"/>
                <w:szCs w:val="24"/>
              </w:rPr>
            </w:pPr>
            <w:r>
              <w:rPr>
                <w:spacing w:val="4"/>
                <w:sz w:val="24"/>
                <w:szCs w:val="24"/>
              </w:rPr>
              <w:t>40</w:t>
            </w:r>
            <w:r>
              <w:rPr>
                <w:sz w:val="24"/>
                <w:szCs w:val="24"/>
              </w:rPr>
              <w:t>km</w:t>
            </w:r>
            <w:r>
              <w:rPr>
                <w:spacing w:val="4"/>
                <w:sz w:val="24"/>
                <w:szCs w:val="24"/>
              </w:rPr>
              <w:t>/h</w:t>
            </w:r>
          </w:p>
        </w:tc>
      </w:tr>
      <w:tr w14:paraId="6499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67" w:type="dxa"/>
            <w:vMerge w:val="restart"/>
            <w:tcBorders>
              <w:bottom w:val="nil"/>
            </w:tcBorders>
            <w:vAlign w:val="top"/>
          </w:tcPr>
          <w:p w14:paraId="35E697BC"/>
          <w:p w14:paraId="67298DE6"/>
        </w:tc>
        <w:tc>
          <w:tcPr>
            <w:tcW w:w="3179" w:type="dxa"/>
            <w:vMerge w:val="restart"/>
            <w:tcBorders>
              <w:bottom w:val="nil"/>
            </w:tcBorders>
            <w:vAlign w:val="top"/>
          </w:tcPr>
          <w:p w14:paraId="50DAF502"/>
          <w:p w14:paraId="20E08B32"/>
        </w:tc>
        <w:tc>
          <w:tcPr>
            <w:tcW w:w="1651" w:type="dxa"/>
            <w:vAlign w:val="top"/>
          </w:tcPr>
          <w:p w14:paraId="70AF4DE2"/>
        </w:tc>
        <w:tc>
          <w:tcPr>
            <w:tcW w:w="3725" w:type="dxa"/>
            <w:vAlign w:val="top"/>
          </w:tcPr>
          <w:p w14:paraId="407680F6"/>
        </w:tc>
      </w:tr>
      <w:tr w14:paraId="1098D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67" w:type="dxa"/>
            <w:vMerge w:val="continue"/>
            <w:tcBorders>
              <w:top w:val="nil"/>
              <w:bottom w:val="nil"/>
            </w:tcBorders>
            <w:vAlign w:val="top"/>
          </w:tcPr>
          <w:p w14:paraId="02ECAF8B"/>
        </w:tc>
        <w:tc>
          <w:tcPr>
            <w:tcW w:w="3179" w:type="dxa"/>
            <w:vMerge w:val="continue"/>
            <w:tcBorders>
              <w:top w:val="nil"/>
              <w:bottom w:val="nil"/>
            </w:tcBorders>
            <w:vAlign w:val="top"/>
          </w:tcPr>
          <w:p w14:paraId="78F7E9C1"/>
        </w:tc>
        <w:tc>
          <w:tcPr>
            <w:tcW w:w="1651" w:type="dxa"/>
            <w:vAlign w:val="top"/>
          </w:tcPr>
          <w:p w14:paraId="6874E1B1"/>
        </w:tc>
        <w:tc>
          <w:tcPr>
            <w:tcW w:w="3725" w:type="dxa"/>
            <w:vAlign w:val="top"/>
          </w:tcPr>
          <w:p w14:paraId="13CE2963"/>
        </w:tc>
      </w:tr>
      <w:tr w14:paraId="656A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7" w:type="dxa"/>
            <w:vMerge w:val="continue"/>
            <w:tcBorders>
              <w:top w:val="nil"/>
            </w:tcBorders>
            <w:vAlign w:val="top"/>
          </w:tcPr>
          <w:p w14:paraId="7E180BFA"/>
        </w:tc>
        <w:tc>
          <w:tcPr>
            <w:tcW w:w="3179" w:type="dxa"/>
            <w:vMerge w:val="continue"/>
            <w:tcBorders>
              <w:top w:val="nil"/>
            </w:tcBorders>
            <w:vAlign w:val="top"/>
          </w:tcPr>
          <w:p w14:paraId="259ADA9F"/>
        </w:tc>
        <w:tc>
          <w:tcPr>
            <w:tcW w:w="1651" w:type="dxa"/>
            <w:vAlign w:val="top"/>
          </w:tcPr>
          <w:p w14:paraId="01AF49CD"/>
        </w:tc>
        <w:tc>
          <w:tcPr>
            <w:tcW w:w="3725" w:type="dxa"/>
            <w:vAlign w:val="top"/>
          </w:tcPr>
          <w:p w14:paraId="2D102683"/>
        </w:tc>
      </w:tr>
      <w:tr w14:paraId="1A22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67" w:type="dxa"/>
            <w:vAlign w:val="top"/>
          </w:tcPr>
          <w:p w14:paraId="4508BF43">
            <w:pPr>
              <w:pStyle w:val="10"/>
              <w:spacing w:before="120" w:line="208" w:lineRule="auto"/>
              <w:ind w:left="308"/>
              <w:rPr>
                <w:sz w:val="24"/>
                <w:szCs w:val="24"/>
              </w:rPr>
            </w:pPr>
            <w:r>
              <w:rPr>
                <w:sz w:val="24"/>
                <w:szCs w:val="24"/>
              </w:rPr>
              <w:t>6</w:t>
            </w:r>
          </w:p>
        </w:tc>
        <w:tc>
          <w:tcPr>
            <w:tcW w:w="3179" w:type="dxa"/>
            <w:vAlign w:val="top"/>
          </w:tcPr>
          <w:p w14:paraId="0353694F">
            <w:pPr>
              <w:pStyle w:val="10"/>
              <w:spacing w:before="120" w:line="208" w:lineRule="auto"/>
              <w:ind w:left="1069"/>
              <w:rPr>
                <w:sz w:val="24"/>
                <w:szCs w:val="24"/>
              </w:rPr>
            </w:pPr>
            <w:r>
              <w:rPr>
                <w:spacing w:val="3"/>
                <w:sz w:val="24"/>
                <w:szCs w:val="24"/>
              </w:rPr>
              <w:t>行车道宽度</w:t>
            </w:r>
          </w:p>
        </w:tc>
        <w:tc>
          <w:tcPr>
            <w:tcW w:w="1651" w:type="dxa"/>
            <w:vAlign w:val="top"/>
          </w:tcPr>
          <w:p w14:paraId="596D3CEE">
            <w:pPr>
              <w:pStyle w:val="10"/>
              <w:spacing w:before="93" w:line="229" w:lineRule="auto"/>
              <w:ind w:left="765"/>
              <w:rPr>
                <w:sz w:val="24"/>
                <w:szCs w:val="24"/>
              </w:rPr>
            </w:pPr>
            <w:r>
              <w:rPr>
                <w:sz w:val="24"/>
                <w:szCs w:val="24"/>
              </w:rPr>
              <w:t>m</w:t>
            </w:r>
          </w:p>
        </w:tc>
        <w:tc>
          <w:tcPr>
            <w:tcW w:w="3725" w:type="dxa"/>
            <w:vAlign w:val="top"/>
          </w:tcPr>
          <w:p w14:paraId="38E9727B">
            <w:pPr>
              <w:pStyle w:val="10"/>
              <w:spacing w:before="120" w:line="208" w:lineRule="auto"/>
              <w:ind w:left="1539"/>
              <w:rPr>
                <w:sz w:val="24"/>
                <w:szCs w:val="24"/>
              </w:rPr>
            </w:pPr>
            <w:r>
              <w:rPr>
                <w:rFonts w:hint="eastAsia"/>
                <w:spacing w:val="-4"/>
                <w:sz w:val="24"/>
                <w:szCs w:val="24"/>
                <w:lang w:val="en-US" w:eastAsia="zh-CN"/>
              </w:rPr>
              <w:t>3-4</w:t>
            </w:r>
          </w:p>
        </w:tc>
      </w:tr>
      <w:tr w14:paraId="27EDA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67" w:type="dxa"/>
            <w:vMerge w:val="restart"/>
            <w:tcBorders>
              <w:bottom w:val="nil"/>
            </w:tcBorders>
            <w:vAlign w:val="top"/>
          </w:tcPr>
          <w:p w14:paraId="46EDDFE2"/>
          <w:p w14:paraId="12244F2A"/>
        </w:tc>
        <w:tc>
          <w:tcPr>
            <w:tcW w:w="3179" w:type="dxa"/>
            <w:vMerge w:val="restart"/>
            <w:tcBorders>
              <w:bottom w:val="nil"/>
            </w:tcBorders>
            <w:vAlign w:val="top"/>
          </w:tcPr>
          <w:p w14:paraId="10138B27"/>
          <w:p w14:paraId="592A5962"/>
        </w:tc>
        <w:tc>
          <w:tcPr>
            <w:tcW w:w="1651" w:type="dxa"/>
            <w:vAlign w:val="top"/>
          </w:tcPr>
          <w:p w14:paraId="59DB6E67"/>
        </w:tc>
        <w:tc>
          <w:tcPr>
            <w:tcW w:w="3725" w:type="dxa"/>
            <w:vAlign w:val="top"/>
          </w:tcPr>
          <w:p w14:paraId="2A6CA160"/>
        </w:tc>
      </w:tr>
      <w:tr w14:paraId="0FEE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67" w:type="dxa"/>
            <w:vMerge w:val="continue"/>
            <w:tcBorders>
              <w:top w:val="nil"/>
              <w:bottom w:val="nil"/>
            </w:tcBorders>
            <w:vAlign w:val="top"/>
          </w:tcPr>
          <w:p w14:paraId="5433E97A"/>
        </w:tc>
        <w:tc>
          <w:tcPr>
            <w:tcW w:w="3179" w:type="dxa"/>
            <w:vMerge w:val="continue"/>
            <w:tcBorders>
              <w:top w:val="nil"/>
              <w:bottom w:val="nil"/>
            </w:tcBorders>
            <w:vAlign w:val="top"/>
          </w:tcPr>
          <w:p w14:paraId="25E111F1"/>
        </w:tc>
        <w:tc>
          <w:tcPr>
            <w:tcW w:w="1651" w:type="dxa"/>
            <w:vAlign w:val="top"/>
          </w:tcPr>
          <w:p w14:paraId="72E772A3"/>
        </w:tc>
        <w:tc>
          <w:tcPr>
            <w:tcW w:w="3725" w:type="dxa"/>
            <w:vAlign w:val="top"/>
          </w:tcPr>
          <w:p w14:paraId="6E0B88F6"/>
        </w:tc>
      </w:tr>
      <w:tr w14:paraId="4F18D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7" w:type="dxa"/>
            <w:vMerge w:val="continue"/>
            <w:tcBorders>
              <w:top w:val="nil"/>
            </w:tcBorders>
            <w:vAlign w:val="top"/>
          </w:tcPr>
          <w:p w14:paraId="43A54ACF"/>
        </w:tc>
        <w:tc>
          <w:tcPr>
            <w:tcW w:w="3179" w:type="dxa"/>
            <w:vMerge w:val="continue"/>
            <w:tcBorders>
              <w:top w:val="nil"/>
            </w:tcBorders>
            <w:vAlign w:val="top"/>
          </w:tcPr>
          <w:p w14:paraId="6CD19160"/>
        </w:tc>
        <w:tc>
          <w:tcPr>
            <w:tcW w:w="1651" w:type="dxa"/>
            <w:vAlign w:val="top"/>
          </w:tcPr>
          <w:p w14:paraId="0C60C32B"/>
        </w:tc>
        <w:tc>
          <w:tcPr>
            <w:tcW w:w="3725" w:type="dxa"/>
            <w:vAlign w:val="top"/>
          </w:tcPr>
          <w:p w14:paraId="3F6934E3"/>
        </w:tc>
      </w:tr>
      <w:tr w14:paraId="567A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14:paraId="3AB6B811">
            <w:pPr>
              <w:pStyle w:val="10"/>
              <w:spacing w:before="123" w:line="214" w:lineRule="auto"/>
              <w:ind w:left="307"/>
              <w:rPr>
                <w:sz w:val="24"/>
                <w:szCs w:val="24"/>
              </w:rPr>
            </w:pPr>
            <w:r>
              <w:rPr>
                <w:sz w:val="24"/>
                <w:szCs w:val="24"/>
              </w:rPr>
              <w:t>8</w:t>
            </w:r>
          </w:p>
        </w:tc>
        <w:tc>
          <w:tcPr>
            <w:tcW w:w="3179" w:type="dxa"/>
            <w:vAlign w:val="top"/>
          </w:tcPr>
          <w:p w14:paraId="44530C5A">
            <w:pPr>
              <w:pStyle w:val="10"/>
              <w:spacing w:before="123" w:line="214" w:lineRule="auto"/>
              <w:ind w:left="579"/>
              <w:rPr>
                <w:sz w:val="24"/>
                <w:szCs w:val="24"/>
              </w:rPr>
            </w:pPr>
            <w:r>
              <w:rPr>
                <w:spacing w:val="7"/>
                <w:sz w:val="24"/>
                <w:szCs w:val="24"/>
              </w:rPr>
              <w:t>平曲线不设超高半径</w:t>
            </w:r>
          </w:p>
        </w:tc>
        <w:tc>
          <w:tcPr>
            <w:tcW w:w="1651" w:type="dxa"/>
            <w:vAlign w:val="top"/>
          </w:tcPr>
          <w:p w14:paraId="14703EF9">
            <w:pPr>
              <w:pStyle w:val="10"/>
              <w:spacing w:before="135" w:line="205" w:lineRule="auto"/>
              <w:ind w:left="765"/>
              <w:rPr>
                <w:sz w:val="24"/>
                <w:szCs w:val="24"/>
              </w:rPr>
            </w:pPr>
            <w:r>
              <w:rPr>
                <w:sz w:val="24"/>
                <w:szCs w:val="24"/>
              </w:rPr>
              <w:t>m</w:t>
            </w:r>
          </w:p>
        </w:tc>
        <w:tc>
          <w:tcPr>
            <w:tcW w:w="3725" w:type="dxa"/>
            <w:vAlign w:val="top"/>
          </w:tcPr>
          <w:p w14:paraId="4A4C1C8C">
            <w:pPr>
              <w:pStyle w:val="10"/>
              <w:spacing w:before="123" w:line="214" w:lineRule="auto"/>
              <w:ind w:left="1539"/>
              <w:rPr>
                <w:sz w:val="24"/>
                <w:szCs w:val="24"/>
              </w:rPr>
            </w:pPr>
            <w:r>
              <w:rPr>
                <w:spacing w:val="-5"/>
                <w:sz w:val="24"/>
                <w:szCs w:val="24"/>
              </w:rPr>
              <w:t>300</w:t>
            </w:r>
          </w:p>
        </w:tc>
      </w:tr>
      <w:tr w14:paraId="7AD1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14:paraId="5CC04DE1">
            <w:pPr>
              <w:pStyle w:val="10"/>
              <w:spacing w:before="123" w:line="214" w:lineRule="auto"/>
              <w:ind w:left="307"/>
              <w:rPr>
                <w:sz w:val="24"/>
                <w:szCs w:val="24"/>
              </w:rPr>
            </w:pPr>
            <w:r>
              <w:rPr>
                <w:sz w:val="24"/>
                <w:szCs w:val="24"/>
              </w:rPr>
              <w:t>9</w:t>
            </w:r>
          </w:p>
        </w:tc>
        <w:tc>
          <w:tcPr>
            <w:tcW w:w="3179" w:type="dxa"/>
            <w:vAlign w:val="top"/>
          </w:tcPr>
          <w:p w14:paraId="4794B248">
            <w:pPr>
              <w:pStyle w:val="10"/>
              <w:spacing w:before="123" w:line="214" w:lineRule="auto"/>
              <w:ind w:left="832"/>
              <w:rPr>
                <w:sz w:val="24"/>
                <w:szCs w:val="24"/>
              </w:rPr>
            </w:pPr>
            <w:r>
              <w:rPr>
                <w:spacing w:val="4"/>
                <w:sz w:val="24"/>
                <w:szCs w:val="24"/>
              </w:rPr>
              <w:t>竖曲线最小半径</w:t>
            </w:r>
          </w:p>
        </w:tc>
        <w:tc>
          <w:tcPr>
            <w:tcW w:w="1651" w:type="dxa"/>
            <w:vAlign w:val="top"/>
          </w:tcPr>
          <w:p w14:paraId="2DA5DC72">
            <w:pPr>
              <w:pStyle w:val="10"/>
              <w:spacing w:before="135" w:line="205" w:lineRule="auto"/>
              <w:ind w:left="765"/>
              <w:rPr>
                <w:sz w:val="24"/>
                <w:szCs w:val="24"/>
              </w:rPr>
            </w:pPr>
            <w:r>
              <w:rPr>
                <w:sz w:val="24"/>
                <w:szCs w:val="24"/>
              </w:rPr>
              <w:t>m</w:t>
            </w:r>
          </w:p>
        </w:tc>
        <w:tc>
          <w:tcPr>
            <w:tcW w:w="3725" w:type="dxa"/>
            <w:vAlign w:val="top"/>
          </w:tcPr>
          <w:p w14:paraId="3FAFF486">
            <w:pPr>
              <w:tabs>
                <w:tab w:val="left" w:pos="1820"/>
              </w:tabs>
              <w:spacing w:before="37"/>
              <w:ind w:left="1588"/>
              <w:rPr>
                <w:rFonts w:ascii="Arial"/>
                <w:sz w:val="21"/>
              </w:rPr>
            </w:pPr>
            <w:r>
              <w:rPr>
                <w:rFonts w:ascii="Arial" w:hAnsi="Arial" w:eastAsia="Arial" w:cs="Arial"/>
                <w:sz w:val="21"/>
                <w:szCs w:val="21"/>
                <w:u w:val="single" w:color="auto"/>
              </w:rPr>
              <w:tab/>
            </w:r>
          </w:p>
        </w:tc>
      </w:tr>
      <w:tr w14:paraId="2D165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67" w:type="dxa"/>
            <w:vAlign w:val="top"/>
          </w:tcPr>
          <w:p w14:paraId="10E8BEFB"/>
        </w:tc>
        <w:tc>
          <w:tcPr>
            <w:tcW w:w="3179" w:type="dxa"/>
            <w:vAlign w:val="top"/>
          </w:tcPr>
          <w:p w14:paraId="5A863A9B"/>
        </w:tc>
        <w:tc>
          <w:tcPr>
            <w:tcW w:w="1651" w:type="dxa"/>
            <w:vAlign w:val="top"/>
          </w:tcPr>
          <w:p w14:paraId="08462685"/>
        </w:tc>
        <w:tc>
          <w:tcPr>
            <w:tcW w:w="3725" w:type="dxa"/>
            <w:vAlign w:val="top"/>
          </w:tcPr>
          <w:p w14:paraId="3A2F64BA"/>
        </w:tc>
      </w:tr>
      <w:tr w14:paraId="5BD5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14:paraId="41C2BF43">
            <w:pPr>
              <w:pStyle w:val="10"/>
              <w:spacing w:before="123" w:line="214" w:lineRule="auto"/>
              <w:ind w:left="280"/>
              <w:rPr>
                <w:sz w:val="24"/>
                <w:szCs w:val="24"/>
              </w:rPr>
            </w:pPr>
            <w:r>
              <w:rPr>
                <w:spacing w:val="-14"/>
                <w:sz w:val="24"/>
                <w:szCs w:val="24"/>
              </w:rPr>
              <w:t>11</w:t>
            </w:r>
          </w:p>
        </w:tc>
        <w:tc>
          <w:tcPr>
            <w:tcW w:w="3179" w:type="dxa"/>
            <w:vAlign w:val="top"/>
          </w:tcPr>
          <w:p w14:paraId="3438F226">
            <w:pPr>
              <w:pStyle w:val="10"/>
              <w:spacing w:before="123" w:line="214" w:lineRule="auto"/>
              <w:ind w:left="700"/>
              <w:rPr>
                <w:sz w:val="24"/>
                <w:szCs w:val="24"/>
              </w:rPr>
            </w:pPr>
            <w:r>
              <w:rPr>
                <w:spacing w:val="6"/>
                <w:sz w:val="24"/>
                <w:szCs w:val="24"/>
              </w:rPr>
              <w:t>地震动峰值加速度</w:t>
            </w:r>
          </w:p>
        </w:tc>
        <w:tc>
          <w:tcPr>
            <w:tcW w:w="1651" w:type="dxa"/>
            <w:vAlign w:val="top"/>
          </w:tcPr>
          <w:p w14:paraId="1B4243B4">
            <w:pPr>
              <w:pStyle w:val="10"/>
              <w:spacing w:before="224" w:line="177" w:lineRule="exact"/>
              <w:ind w:left="777"/>
              <w:rPr>
                <w:sz w:val="24"/>
                <w:szCs w:val="24"/>
              </w:rPr>
            </w:pPr>
            <w:r>
              <w:rPr>
                <w:position w:val="1"/>
                <w:sz w:val="24"/>
                <w:szCs w:val="24"/>
              </w:rPr>
              <w:t>g</w:t>
            </w:r>
          </w:p>
        </w:tc>
        <w:tc>
          <w:tcPr>
            <w:tcW w:w="3725" w:type="dxa"/>
            <w:vAlign w:val="top"/>
          </w:tcPr>
          <w:p w14:paraId="48CFB1FA">
            <w:pPr>
              <w:pStyle w:val="10"/>
              <w:spacing w:before="135" w:line="205" w:lineRule="auto"/>
              <w:ind w:left="1474"/>
              <w:rPr>
                <w:sz w:val="24"/>
                <w:szCs w:val="24"/>
              </w:rPr>
            </w:pPr>
            <w:r>
              <w:rPr>
                <w:spacing w:val="2"/>
                <w:sz w:val="24"/>
                <w:szCs w:val="24"/>
              </w:rPr>
              <w:t>0.3g</w:t>
            </w:r>
          </w:p>
        </w:tc>
      </w:tr>
      <w:tr w14:paraId="7BCFA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67" w:type="dxa"/>
            <w:vAlign w:val="top"/>
          </w:tcPr>
          <w:p w14:paraId="1C29DAAF">
            <w:pPr>
              <w:pStyle w:val="10"/>
              <w:spacing w:before="126" w:line="198" w:lineRule="auto"/>
              <w:ind w:left="280"/>
              <w:rPr>
                <w:sz w:val="24"/>
                <w:szCs w:val="24"/>
              </w:rPr>
            </w:pPr>
            <w:r>
              <w:rPr>
                <w:spacing w:val="-14"/>
                <w:sz w:val="24"/>
                <w:szCs w:val="24"/>
              </w:rPr>
              <w:t>12</w:t>
            </w:r>
          </w:p>
        </w:tc>
        <w:tc>
          <w:tcPr>
            <w:tcW w:w="3179" w:type="dxa"/>
            <w:vAlign w:val="top"/>
          </w:tcPr>
          <w:p w14:paraId="644AC66A">
            <w:pPr>
              <w:pStyle w:val="10"/>
              <w:spacing w:before="123" w:line="200" w:lineRule="auto"/>
              <w:ind w:left="945"/>
              <w:rPr>
                <w:sz w:val="24"/>
                <w:szCs w:val="24"/>
              </w:rPr>
            </w:pPr>
            <w:r>
              <w:rPr>
                <w:spacing w:val="4"/>
                <w:sz w:val="24"/>
                <w:szCs w:val="24"/>
              </w:rPr>
              <w:t>路面结构类型</w:t>
            </w:r>
          </w:p>
        </w:tc>
        <w:tc>
          <w:tcPr>
            <w:tcW w:w="1651" w:type="dxa"/>
            <w:vAlign w:val="top"/>
          </w:tcPr>
          <w:p w14:paraId="3938DC23">
            <w:pPr>
              <w:rPr>
                <w:rFonts w:ascii="Arial"/>
                <w:sz w:val="21"/>
              </w:rPr>
            </w:pPr>
          </w:p>
        </w:tc>
        <w:tc>
          <w:tcPr>
            <w:tcW w:w="3725" w:type="dxa"/>
            <w:vAlign w:val="top"/>
          </w:tcPr>
          <w:p w14:paraId="50C5DCC8">
            <w:pPr>
              <w:pStyle w:val="10"/>
              <w:spacing w:before="123" w:line="200" w:lineRule="auto"/>
              <w:ind w:left="870"/>
              <w:rPr>
                <w:sz w:val="24"/>
                <w:szCs w:val="24"/>
              </w:rPr>
            </w:pPr>
            <w:r>
              <w:rPr>
                <w:spacing w:val="6"/>
                <w:sz w:val="24"/>
                <w:szCs w:val="24"/>
              </w:rPr>
              <w:t>沥青混凝土路面</w:t>
            </w:r>
          </w:p>
        </w:tc>
      </w:tr>
      <w:tr w14:paraId="50A0D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7" w:type="dxa"/>
            <w:vAlign w:val="top"/>
          </w:tcPr>
          <w:p w14:paraId="2364E41A">
            <w:pPr>
              <w:pStyle w:val="10"/>
              <w:spacing w:before="124" w:line="209" w:lineRule="auto"/>
              <w:ind w:left="280"/>
              <w:rPr>
                <w:sz w:val="24"/>
                <w:szCs w:val="24"/>
              </w:rPr>
            </w:pPr>
            <w:r>
              <w:rPr>
                <w:spacing w:val="-14"/>
                <w:sz w:val="24"/>
                <w:szCs w:val="24"/>
              </w:rPr>
              <w:t>13</w:t>
            </w:r>
          </w:p>
        </w:tc>
        <w:tc>
          <w:tcPr>
            <w:tcW w:w="3179" w:type="dxa"/>
            <w:vAlign w:val="top"/>
          </w:tcPr>
          <w:p w14:paraId="3A787701">
            <w:pPr>
              <w:pStyle w:val="10"/>
              <w:spacing w:before="125" w:line="208" w:lineRule="auto"/>
              <w:ind w:left="945"/>
              <w:rPr>
                <w:sz w:val="24"/>
                <w:szCs w:val="24"/>
              </w:rPr>
            </w:pPr>
            <w:r>
              <w:rPr>
                <w:spacing w:val="4"/>
                <w:sz w:val="24"/>
                <w:szCs w:val="24"/>
              </w:rPr>
              <w:t>路面标准轴载</w:t>
            </w:r>
          </w:p>
        </w:tc>
        <w:tc>
          <w:tcPr>
            <w:tcW w:w="1651" w:type="dxa"/>
            <w:vAlign w:val="top"/>
          </w:tcPr>
          <w:p w14:paraId="2CA53405">
            <w:pPr>
              <w:rPr>
                <w:rFonts w:ascii="Arial"/>
                <w:sz w:val="21"/>
              </w:rPr>
            </w:pPr>
          </w:p>
        </w:tc>
        <w:tc>
          <w:tcPr>
            <w:tcW w:w="3725" w:type="dxa"/>
            <w:vAlign w:val="top"/>
          </w:tcPr>
          <w:p w14:paraId="2C9AC715">
            <w:pPr>
              <w:pStyle w:val="10"/>
              <w:spacing w:before="125" w:line="208" w:lineRule="auto"/>
              <w:ind w:left="1279"/>
              <w:rPr>
                <w:sz w:val="24"/>
                <w:szCs w:val="24"/>
              </w:rPr>
            </w:pPr>
            <w:r>
              <w:rPr>
                <w:sz w:val="24"/>
                <w:szCs w:val="24"/>
              </w:rPr>
              <w:t>BZZ</w:t>
            </w:r>
            <w:r>
              <w:rPr>
                <w:spacing w:val="3"/>
                <w:sz w:val="24"/>
                <w:szCs w:val="24"/>
              </w:rPr>
              <w:t>-100</w:t>
            </w:r>
          </w:p>
        </w:tc>
      </w:tr>
    </w:tbl>
    <w:p w14:paraId="74B8AD92">
      <w:pPr>
        <w:spacing w:before="78" w:line="359" w:lineRule="auto"/>
        <w:ind w:left="0" w:right="84" w:firstLine="0"/>
        <w:outlineLvl w:val="9"/>
        <w:rPr>
          <w:rFonts w:ascii="宋体" w:hAnsi="宋体" w:eastAsia="宋体" w:cs="宋体"/>
          <w:spacing w:val="-2"/>
          <w:sz w:val="24"/>
          <w:szCs w:val="24"/>
        </w:rPr>
      </w:pPr>
    </w:p>
    <w:p w14:paraId="0A16214A">
      <w:pPr>
        <w:pStyle w:val="2"/>
        <w:spacing w:line="244" w:lineRule="auto"/>
      </w:pPr>
      <w:r>
        <w:rPr>
          <w:rFonts w:ascii="宋体" w:hAnsi="宋体" w:eastAsia="宋体" w:cs="宋体"/>
          <w:spacing w:val="-2"/>
          <w:sz w:val="24"/>
          <w:szCs w:val="24"/>
        </w:rPr>
        <w:t>3、工程环境影响</w:t>
      </w:r>
    </w:p>
    <w:p w14:paraId="654763B7">
      <w:pPr>
        <w:spacing w:before="78" w:line="359" w:lineRule="auto"/>
        <w:ind w:left="2" w:firstLine="480"/>
        <w:jc w:val="both"/>
        <w:rPr>
          <w:rFonts w:ascii="宋体" w:hAnsi="宋体" w:eastAsia="宋体" w:cs="宋体"/>
          <w:sz w:val="24"/>
          <w:szCs w:val="24"/>
        </w:rPr>
      </w:pPr>
      <w:r>
        <w:rPr>
          <w:rFonts w:ascii="宋体" w:hAnsi="宋体" w:eastAsia="宋体" w:cs="宋体"/>
          <w:spacing w:val="5"/>
          <w:sz w:val="24"/>
          <w:szCs w:val="24"/>
        </w:rPr>
        <w:t>本项目的建设实施对沿线社会环境的影响表现为：施工期间作业生产的扬尘对大气</w:t>
      </w:r>
      <w:r>
        <w:rPr>
          <w:rFonts w:ascii="宋体" w:hAnsi="宋体" w:eastAsia="宋体" w:cs="宋体"/>
          <w:spacing w:val="8"/>
          <w:sz w:val="24"/>
          <w:szCs w:val="24"/>
        </w:rPr>
        <w:t>污染，废水、污泥对道路两侧水体水质的影响，施工机械和运输车辆产生的辐射噪声,</w:t>
      </w:r>
      <w:r>
        <w:rPr>
          <w:rFonts w:ascii="宋体" w:hAnsi="宋体" w:eastAsia="宋体" w:cs="宋体"/>
          <w:spacing w:val="5"/>
          <w:sz w:val="24"/>
          <w:szCs w:val="24"/>
        </w:rPr>
        <w:t>建筑工地会产生大量淤泥、渣土、建筑固体废弃物、施工剩余废物料等；工程永久征用</w:t>
      </w:r>
      <w:r>
        <w:rPr>
          <w:rFonts w:ascii="宋体" w:hAnsi="宋体" w:eastAsia="宋体" w:cs="宋体"/>
          <w:spacing w:val="-1"/>
          <w:sz w:val="24"/>
          <w:szCs w:val="24"/>
        </w:rPr>
        <w:t>土地、施工临时用地，包括施工便道、拌合场、施工营地，</w:t>
      </w:r>
    </w:p>
    <w:p w14:paraId="451BCE4F">
      <w:pPr>
        <w:spacing w:line="218" w:lineRule="auto"/>
        <w:ind w:left="485"/>
      </w:pPr>
      <w:r>
        <w:rPr>
          <w:rFonts w:ascii="宋体" w:hAnsi="宋体" w:eastAsia="宋体" w:cs="宋体"/>
          <w:sz w:val="24"/>
          <w:szCs w:val="24"/>
        </w:rPr>
        <w:t>是地表植被遭受损失和损坏的主要因素，取弃土</w:t>
      </w:r>
      <w:r>
        <w:rPr>
          <w:rFonts w:ascii="宋体" w:hAnsi="宋体" w:eastAsia="宋体" w:cs="宋体"/>
          <w:spacing w:val="-1"/>
          <w:sz w:val="24"/>
          <w:szCs w:val="24"/>
        </w:rPr>
        <w:t>石方、筑路材料运输、机械碾压及</w:t>
      </w:r>
    </w:p>
    <w:p w14:paraId="684906D2">
      <w:pPr>
        <w:spacing w:before="78" w:line="359" w:lineRule="auto"/>
        <w:jc w:val="both"/>
        <w:rPr>
          <w:rFonts w:ascii="宋体" w:hAnsi="宋体" w:eastAsia="宋体" w:cs="宋体"/>
          <w:sz w:val="24"/>
          <w:szCs w:val="24"/>
        </w:rPr>
      </w:pPr>
      <w:r>
        <w:rPr>
          <w:rFonts w:ascii="宋体" w:hAnsi="宋体" w:eastAsia="宋体" w:cs="宋体"/>
          <w:spacing w:val="5"/>
          <w:sz w:val="24"/>
          <w:szCs w:val="24"/>
        </w:rPr>
        <w:t>施工人员践踏，在施工作业区周围土地的部分植被将被破坏。道路建成后对景观影响主要表现在道路线形及主要构筑物与环境的协调和视觉的舒适性等方面；对生态环境影响主要表现为工程施工期间水土流失的问题；对环境的影响是运营期对空气、水体、声学</w:t>
      </w:r>
      <w:r>
        <w:rPr>
          <w:rFonts w:ascii="宋体" w:hAnsi="宋体" w:eastAsia="宋体" w:cs="宋体"/>
          <w:spacing w:val="-1"/>
          <w:sz w:val="24"/>
          <w:szCs w:val="24"/>
        </w:rPr>
        <w:t>环境产生一定程度的污染。</w:t>
      </w:r>
    </w:p>
    <w:p w14:paraId="67709AE6">
      <w:pPr>
        <w:spacing w:line="218" w:lineRule="auto"/>
        <w:ind w:left="481"/>
        <w:rPr>
          <w:rFonts w:ascii="宋体" w:hAnsi="宋体" w:eastAsia="宋体" w:cs="宋体"/>
          <w:sz w:val="24"/>
          <w:szCs w:val="24"/>
        </w:rPr>
      </w:pPr>
      <w:r>
        <w:rPr>
          <w:rFonts w:ascii="宋体" w:hAnsi="宋体" w:eastAsia="宋体" w:cs="宋体"/>
          <w:spacing w:val="-1"/>
          <w:sz w:val="24"/>
          <w:szCs w:val="24"/>
        </w:rPr>
        <w:t>针对上述工程环境影响，拟采用相应环境保护措施对策：</w:t>
      </w:r>
    </w:p>
    <w:p w14:paraId="59CCE661">
      <w:pPr>
        <w:spacing w:before="183" w:line="313" w:lineRule="auto"/>
        <w:ind w:left="1" w:firstLine="491"/>
        <w:rPr>
          <w:rFonts w:ascii="宋体" w:hAnsi="宋体" w:eastAsia="宋体" w:cs="宋体"/>
          <w:sz w:val="24"/>
          <w:szCs w:val="24"/>
        </w:rPr>
      </w:pPr>
      <w:r>
        <w:rPr>
          <w:rFonts w:ascii="宋体" w:hAnsi="宋体" w:eastAsia="宋体" w:cs="宋体"/>
          <w:spacing w:val="2"/>
          <w:sz w:val="24"/>
          <w:szCs w:val="24"/>
        </w:rPr>
        <w:t>（1）为确保施工期间环保措施得到有效实施，施工前期招投标应</w:t>
      </w:r>
      <w:r>
        <w:rPr>
          <w:rFonts w:ascii="宋体" w:hAnsi="宋体" w:eastAsia="宋体" w:cs="宋体"/>
          <w:spacing w:val="1"/>
          <w:sz w:val="24"/>
          <w:szCs w:val="24"/>
        </w:rPr>
        <w:t>明确环保义务。认</w:t>
      </w:r>
      <w:r>
        <w:rPr>
          <w:rFonts w:ascii="宋体" w:hAnsi="宋体" w:eastAsia="宋体" w:cs="宋体"/>
          <w:spacing w:val="5"/>
          <w:sz w:val="24"/>
          <w:szCs w:val="24"/>
        </w:rPr>
        <w:t>真做好征地调查、确定补偿标准、拟定方案、严格实施、跟踪检查等征地过程中的各环</w:t>
      </w:r>
      <w:r>
        <w:rPr>
          <w:rFonts w:ascii="宋体" w:hAnsi="宋体" w:eastAsia="宋体" w:cs="宋体"/>
          <w:spacing w:val="-3"/>
          <w:sz w:val="24"/>
          <w:szCs w:val="24"/>
        </w:rPr>
        <w:t>节工作。</w:t>
      </w:r>
    </w:p>
    <w:p w14:paraId="427E820C">
      <w:pPr>
        <w:spacing w:before="184" w:line="331" w:lineRule="auto"/>
        <w:ind w:firstLine="493"/>
        <w:rPr>
          <w:rFonts w:ascii="宋体" w:hAnsi="宋体" w:eastAsia="宋体" w:cs="宋体"/>
          <w:sz w:val="24"/>
          <w:szCs w:val="24"/>
        </w:rPr>
      </w:pPr>
      <w:r>
        <w:rPr>
          <w:rFonts w:ascii="宋体" w:hAnsi="宋体" w:eastAsia="宋体" w:cs="宋体"/>
          <w:spacing w:val="2"/>
          <w:sz w:val="24"/>
          <w:szCs w:val="24"/>
        </w:rPr>
        <w:t>（2）合理调配土石方，移挖作填，减少工程取、弃土石方数量，</w:t>
      </w:r>
      <w:r>
        <w:rPr>
          <w:rFonts w:ascii="宋体" w:hAnsi="宋体" w:eastAsia="宋体" w:cs="宋体"/>
          <w:spacing w:val="1"/>
          <w:sz w:val="24"/>
          <w:szCs w:val="24"/>
        </w:rPr>
        <w:t>以减少植被破坏和</w:t>
      </w:r>
      <w:r>
        <w:rPr>
          <w:rFonts w:ascii="宋体" w:hAnsi="宋体" w:eastAsia="宋体" w:cs="宋体"/>
          <w:spacing w:val="5"/>
          <w:sz w:val="24"/>
          <w:szCs w:val="24"/>
        </w:rPr>
        <w:t>土地占用，减轻工程水土流失的程度和范围。路基边坡以工程措施和植物措施相结合，</w:t>
      </w:r>
      <w:r>
        <w:rPr>
          <w:rFonts w:ascii="宋体" w:hAnsi="宋体" w:eastAsia="宋体" w:cs="宋体"/>
          <w:spacing w:val="-1"/>
          <w:sz w:val="24"/>
          <w:szCs w:val="24"/>
        </w:rPr>
        <w:t>进行边坡防护。渣场、土料场、施工便道区等需要布设防洪排水工程，裸露地、闲置地、</w:t>
      </w:r>
      <w:r>
        <w:rPr>
          <w:rFonts w:ascii="宋体" w:hAnsi="宋体" w:eastAsia="宋体" w:cs="宋体"/>
          <w:sz w:val="24"/>
          <w:szCs w:val="24"/>
        </w:rPr>
        <w:t>取土后的土料场、弃渣场、各类边坡等能够用绿色植物覆盖的地面</w:t>
      </w:r>
      <w:r>
        <w:rPr>
          <w:rFonts w:ascii="宋体" w:hAnsi="宋体" w:eastAsia="宋体" w:cs="宋体"/>
          <w:spacing w:val="-1"/>
          <w:sz w:val="24"/>
          <w:szCs w:val="24"/>
        </w:rPr>
        <w:t>进行植物建设和绿化</w:t>
      </w:r>
      <w:r>
        <w:rPr>
          <w:rFonts w:ascii="宋体" w:hAnsi="宋体" w:eastAsia="宋体" w:cs="宋体"/>
          <w:spacing w:val="-2"/>
          <w:sz w:val="24"/>
          <w:szCs w:val="24"/>
        </w:rPr>
        <w:t>美化工程。</w:t>
      </w:r>
    </w:p>
    <w:p w14:paraId="6CBC1F7A">
      <w:pPr>
        <w:spacing w:before="178" w:line="290" w:lineRule="auto"/>
        <w:ind w:left="3" w:firstLine="489"/>
        <w:rPr>
          <w:rFonts w:ascii="宋体" w:hAnsi="宋体" w:eastAsia="宋体" w:cs="宋体"/>
          <w:sz w:val="24"/>
          <w:szCs w:val="24"/>
        </w:rPr>
      </w:pPr>
      <w:r>
        <w:rPr>
          <w:rFonts w:ascii="宋体" w:hAnsi="宋体" w:eastAsia="宋体" w:cs="宋体"/>
          <w:spacing w:val="2"/>
          <w:sz w:val="24"/>
          <w:szCs w:val="24"/>
        </w:rPr>
        <w:t>（3）施工采用洒水等办法降低施工粉尘的影响，尽量避免在繁华</w:t>
      </w:r>
      <w:r>
        <w:rPr>
          <w:rFonts w:ascii="宋体" w:hAnsi="宋体" w:eastAsia="宋体" w:cs="宋体"/>
          <w:spacing w:val="1"/>
          <w:sz w:val="24"/>
          <w:szCs w:val="24"/>
        </w:rPr>
        <w:t>区、交通集中区和</w:t>
      </w:r>
      <w:r>
        <w:rPr>
          <w:rFonts w:ascii="宋体" w:hAnsi="宋体" w:eastAsia="宋体" w:cs="宋体"/>
          <w:spacing w:val="-1"/>
          <w:sz w:val="24"/>
          <w:szCs w:val="24"/>
        </w:rPr>
        <w:t>居民住宅区等敏感区行驶。</w:t>
      </w:r>
    </w:p>
    <w:p w14:paraId="3F9F6B90">
      <w:pPr>
        <w:spacing w:before="180" w:line="290" w:lineRule="auto"/>
        <w:ind w:left="2" w:firstLine="490"/>
        <w:rPr>
          <w:rFonts w:ascii="宋体" w:hAnsi="宋体" w:eastAsia="宋体" w:cs="宋体"/>
          <w:sz w:val="24"/>
          <w:szCs w:val="24"/>
        </w:rPr>
      </w:pPr>
      <w:r>
        <w:rPr>
          <w:rFonts w:ascii="宋体" w:hAnsi="宋体" w:eastAsia="宋体" w:cs="宋体"/>
          <w:spacing w:val="2"/>
          <w:sz w:val="24"/>
          <w:szCs w:val="24"/>
        </w:rPr>
        <w:t>（4）加强机动车检测和检修，禁止超标机动车通行，减少尾气污</w:t>
      </w:r>
      <w:r>
        <w:rPr>
          <w:rFonts w:ascii="宋体" w:hAnsi="宋体" w:eastAsia="宋体" w:cs="宋体"/>
          <w:spacing w:val="1"/>
          <w:sz w:val="24"/>
          <w:szCs w:val="24"/>
        </w:rPr>
        <w:t>染物的排放。对路</w:t>
      </w:r>
      <w:r>
        <w:rPr>
          <w:rFonts w:ascii="宋体" w:hAnsi="宋体" w:eastAsia="宋体" w:cs="宋体"/>
          <w:spacing w:val="-1"/>
          <w:sz w:val="24"/>
          <w:szCs w:val="24"/>
        </w:rPr>
        <w:t>面及时进行清洁，降低污染源强，减少扬尘对周围环境的影响。</w:t>
      </w:r>
    </w:p>
    <w:p w14:paraId="6E5C9619">
      <w:pPr>
        <w:spacing w:before="283" w:line="218" w:lineRule="auto"/>
        <w:ind w:left="380"/>
        <w:outlineLvl w:val="3"/>
        <w:rPr>
          <w:rFonts w:ascii="宋体" w:hAnsi="宋体" w:eastAsia="宋体" w:cs="宋体"/>
          <w:sz w:val="24"/>
          <w:szCs w:val="24"/>
        </w:rPr>
      </w:pPr>
      <w:r>
        <w:rPr>
          <w:rFonts w:ascii="宋体" w:hAnsi="宋体" w:eastAsia="宋体" w:cs="宋体"/>
          <w:spacing w:val="-1"/>
          <w:sz w:val="24"/>
          <w:szCs w:val="24"/>
        </w:rPr>
        <w:t>4、投资估算及资金筹措</w:t>
      </w:r>
    </w:p>
    <w:p w14:paraId="28F90102">
      <w:pPr>
        <w:spacing w:before="294" w:line="219" w:lineRule="auto"/>
        <w:ind w:left="452"/>
        <w:outlineLvl w:val="4"/>
        <w:rPr>
          <w:rFonts w:ascii="宋体" w:hAnsi="宋体" w:eastAsia="宋体" w:cs="宋体"/>
          <w:sz w:val="24"/>
          <w:szCs w:val="24"/>
        </w:rPr>
      </w:pPr>
      <w:r>
        <w:rPr>
          <w:rFonts w:ascii="宋体" w:hAnsi="宋体" w:eastAsia="宋体" w:cs="宋体"/>
          <w:spacing w:val="-3"/>
          <w:sz w:val="24"/>
          <w:szCs w:val="24"/>
        </w:rPr>
        <w:t>（1）编制范围</w:t>
      </w:r>
    </w:p>
    <w:p w14:paraId="60080CC3">
      <w:pPr>
        <w:spacing w:before="47" w:line="359" w:lineRule="auto"/>
        <w:ind w:left="1" w:right="192" w:firstLine="500" w:firstLineChars="200"/>
        <w:jc w:val="both"/>
        <w:rPr>
          <w:rFonts w:hint="eastAsia" w:ascii="宋体" w:hAnsi="宋体" w:eastAsia="宋体" w:cs="宋体"/>
          <w:sz w:val="24"/>
          <w:szCs w:val="24"/>
          <w:lang w:eastAsia="zh-CN"/>
        </w:rPr>
      </w:pPr>
      <w:r>
        <w:rPr>
          <w:rFonts w:ascii="宋体" w:hAnsi="宋体" w:eastAsia="宋体" w:cs="宋体"/>
          <w:spacing w:val="5"/>
          <w:sz w:val="24"/>
          <w:szCs w:val="24"/>
        </w:rPr>
        <w:t>该</w:t>
      </w:r>
      <w:r>
        <w:rPr>
          <w:rFonts w:hint="eastAsia" w:ascii="宋体" w:hAnsi="宋体" w:eastAsia="宋体" w:cs="宋体"/>
          <w:spacing w:val="5"/>
          <w:sz w:val="24"/>
          <w:szCs w:val="24"/>
          <w:lang w:val="en-US" w:eastAsia="zh-CN"/>
        </w:rPr>
        <w:t>乡村四级公路</w:t>
      </w:r>
      <w:r>
        <w:rPr>
          <w:rFonts w:ascii="宋体" w:hAnsi="宋体" w:eastAsia="宋体" w:cs="宋体"/>
          <w:spacing w:val="5"/>
          <w:sz w:val="24"/>
          <w:szCs w:val="24"/>
        </w:rPr>
        <w:t>位于</w:t>
      </w:r>
      <w:r>
        <w:rPr>
          <w:rFonts w:hint="eastAsia" w:ascii="宋体" w:hAnsi="宋体" w:eastAsia="宋体" w:cs="宋体"/>
          <w:spacing w:val="5"/>
          <w:sz w:val="24"/>
          <w:szCs w:val="24"/>
          <w:lang w:eastAsia="zh-CN"/>
        </w:rPr>
        <w:t>山根镇横山村</w:t>
      </w:r>
      <w:r>
        <w:rPr>
          <w:rFonts w:ascii="宋体" w:hAnsi="宋体" w:eastAsia="宋体" w:cs="宋体"/>
          <w:spacing w:val="5"/>
          <w:sz w:val="24"/>
          <w:szCs w:val="24"/>
        </w:rPr>
        <w:t>，</w:t>
      </w:r>
      <w:r>
        <w:rPr>
          <w:rFonts w:hint="eastAsia" w:ascii="宋体" w:hAnsi="宋体" w:eastAsia="宋体" w:cs="宋体"/>
          <w:spacing w:val="5"/>
          <w:sz w:val="24"/>
          <w:szCs w:val="24"/>
          <w:lang w:eastAsia="zh-CN"/>
        </w:rPr>
        <w:t>路面</w:t>
      </w:r>
      <w:r>
        <w:rPr>
          <w:rFonts w:ascii="宋体" w:hAnsi="宋体" w:eastAsia="宋体" w:cs="宋体"/>
          <w:spacing w:val="5"/>
          <w:sz w:val="24"/>
          <w:szCs w:val="24"/>
        </w:rPr>
        <w:t>长度为</w:t>
      </w:r>
      <w:r>
        <w:rPr>
          <w:rFonts w:hint="eastAsia" w:ascii="宋体" w:hAnsi="宋体" w:eastAsia="宋体" w:cs="宋体"/>
          <w:spacing w:val="5"/>
          <w:sz w:val="24"/>
          <w:szCs w:val="24"/>
          <w:lang w:eastAsia="zh-CN"/>
        </w:rPr>
        <w:t>3117.336米，</w:t>
      </w:r>
      <w:r>
        <w:rPr>
          <w:rFonts w:ascii="宋体" w:hAnsi="宋体" w:eastAsia="宋体" w:cs="宋体"/>
          <w:spacing w:val="2"/>
          <w:sz w:val="24"/>
          <w:szCs w:val="24"/>
        </w:rPr>
        <w:t>根据平面线性</w:t>
      </w:r>
      <w:r>
        <w:rPr>
          <w:rFonts w:ascii="宋体" w:hAnsi="宋体" w:eastAsia="宋体" w:cs="宋体"/>
          <w:spacing w:val="1"/>
          <w:sz w:val="24"/>
          <w:szCs w:val="24"/>
        </w:rPr>
        <w:t>及控制点坐</w:t>
      </w:r>
      <w:r>
        <w:rPr>
          <w:rFonts w:ascii="宋体" w:hAnsi="宋体" w:eastAsia="宋体" w:cs="宋体"/>
          <w:spacing w:val="2"/>
          <w:sz w:val="24"/>
          <w:szCs w:val="24"/>
        </w:rPr>
        <w:t>标系按测量数据</w:t>
      </w:r>
      <w:r>
        <w:rPr>
          <w:rFonts w:hint="eastAsia" w:ascii="宋体" w:hAnsi="宋体" w:eastAsia="宋体" w:cs="宋体"/>
          <w:spacing w:val="2"/>
          <w:sz w:val="24"/>
          <w:szCs w:val="24"/>
          <w:lang w:val="en-US" w:eastAsia="zh-CN"/>
        </w:rPr>
        <w:t>为准</w:t>
      </w:r>
      <w:r>
        <w:rPr>
          <w:rFonts w:hint="eastAsia" w:ascii="宋体" w:hAnsi="宋体" w:eastAsia="宋体" w:cs="宋体"/>
          <w:spacing w:val="2"/>
          <w:sz w:val="24"/>
          <w:szCs w:val="24"/>
          <w:lang w:eastAsia="zh-CN"/>
        </w:rPr>
        <w:t>。</w:t>
      </w:r>
    </w:p>
    <w:p w14:paraId="398E8B85">
      <w:pPr>
        <w:spacing w:line="219" w:lineRule="auto"/>
        <w:ind w:left="379"/>
        <w:outlineLvl w:val="2"/>
        <w:rPr>
          <w:rFonts w:ascii="宋体" w:hAnsi="宋体" w:eastAsia="宋体" w:cs="宋体"/>
          <w:sz w:val="24"/>
          <w:szCs w:val="24"/>
        </w:rPr>
      </w:pPr>
      <w:r>
        <w:rPr>
          <w:rFonts w:ascii="宋体" w:hAnsi="宋体" w:eastAsia="宋体" w:cs="宋体"/>
          <w:b/>
          <w:bCs/>
          <w:spacing w:val="-2"/>
          <w:sz w:val="24"/>
          <w:szCs w:val="24"/>
        </w:rPr>
        <w:t>4.1.1原有道路技术状况及现状描述</w:t>
      </w:r>
    </w:p>
    <w:p w14:paraId="0A7A5642">
      <w:pPr>
        <w:spacing w:before="183" w:line="219" w:lineRule="auto"/>
        <w:ind w:left="252"/>
        <w:outlineLvl w:val="3"/>
        <w:rPr>
          <w:rFonts w:ascii="宋体" w:hAnsi="宋体" w:eastAsia="宋体" w:cs="宋体"/>
          <w:sz w:val="24"/>
          <w:szCs w:val="24"/>
        </w:rPr>
      </w:pPr>
      <w:r>
        <w:rPr>
          <w:rFonts w:ascii="宋体" w:hAnsi="宋体" w:eastAsia="宋体" w:cs="宋体"/>
          <w:spacing w:val="-2"/>
          <w:sz w:val="24"/>
          <w:szCs w:val="24"/>
        </w:rPr>
        <w:t>（一）现状概述及存在的主要问题</w:t>
      </w:r>
    </w:p>
    <w:p w14:paraId="489E9A4E">
      <w:pPr>
        <w:spacing w:before="180" w:line="359" w:lineRule="auto"/>
        <w:ind w:right="187" w:firstLine="480" w:firstLineChars="200"/>
        <w:rPr>
          <w:rFonts w:ascii="宋体" w:hAnsi="宋体" w:eastAsia="宋体" w:cs="宋体"/>
          <w:sz w:val="24"/>
          <w:szCs w:val="24"/>
        </w:rPr>
      </w:pPr>
      <w:r>
        <w:rPr>
          <w:rFonts w:hint="eastAsia" w:ascii="宋体" w:hAnsi="宋体" w:eastAsia="宋体" w:cs="宋体"/>
          <w:sz w:val="24"/>
          <w:szCs w:val="24"/>
          <w:lang w:eastAsia="zh-CN"/>
        </w:rPr>
        <w:t>路面</w:t>
      </w:r>
      <w:r>
        <w:rPr>
          <w:rFonts w:ascii="宋体" w:hAnsi="宋体" w:eastAsia="宋体" w:cs="宋体"/>
          <w:sz w:val="24"/>
          <w:szCs w:val="24"/>
        </w:rPr>
        <w:t>没有修建基础道</w:t>
      </w:r>
      <w:r>
        <w:rPr>
          <w:rFonts w:ascii="宋体" w:hAnsi="宋体" w:eastAsia="宋体" w:cs="宋体"/>
          <w:spacing w:val="-1"/>
          <w:sz w:val="24"/>
          <w:szCs w:val="24"/>
        </w:rPr>
        <w:t>路，路线线形满足支路标准，路线</w:t>
      </w:r>
      <w:r>
        <w:rPr>
          <w:rFonts w:ascii="宋体" w:hAnsi="宋体" w:eastAsia="宋体" w:cs="宋体"/>
          <w:spacing w:val="-5"/>
          <w:sz w:val="24"/>
          <w:szCs w:val="24"/>
        </w:rPr>
        <w:t>平纵指标总体良好。</w:t>
      </w:r>
    </w:p>
    <w:p w14:paraId="45A668DA">
      <w:pPr>
        <w:spacing w:line="219" w:lineRule="auto"/>
        <w:ind w:left="464"/>
        <w:rPr>
          <w:rFonts w:ascii="宋体" w:hAnsi="宋体" w:eastAsia="宋体" w:cs="宋体"/>
          <w:sz w:val="24"/>
          <w:szCs w:val="24"/>
        </w:rPr>
      </w:pPr>
      <w:r>
        <w:rPr>
          <w:rFonts w:ascii="宋体" w:hAnsi="宋体" w:eastAsia="宋体" w:cs="宋体"/>
          <w:spacing w:val="-6"/>
          <w:sz w:val="24"/>
          <w:szCs w:val="24"/>
        </w:rPr>
        <w:t>具体形状如下：</w:t>
      </w:r>
    </w:p>
    <w:p w14:paraId="19CFFBBE">
      <w:pPr>
        <w:spacing w:before="182" w:line="219" w:lineRule="auto"/>
        <w:ind w:left="477"/>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路面</w:t>
      </w:r>
      <w:r>
        <w:rPr>
          <w:rFonts w:ascii="宋体" w:hAnsi="宋体" w:eastAsia="宋体" w:cs="宋体"/>
          <w:spacing w:val="-2"/>
          <w:sz w:val="24"/>
          <w:szCs w:val="24"/>
        </w:rPr>
        <w:t>段</w:t>
      </w:r>
      <w:r>
        <w:rPr>
          <w:rFonts w:hint="eastAsia" w:ascii="宋体" w:hAnsi="宋体" w:eastAsia="宋体" w:cs="宋体"/>
          <w:spacing w:val="-2"/>
          <w:sz w:val="24"/>
          <w:szCs w:val="24"/>
          <w:lang w:val="en-US" w:eastAsia="zh-CN"/>
        </w:rPr>
        <w:t>不</w:t>
      </w:r>
      <w:r>
        <w:rPr>
          <w:rFonts w:ascii="宋体" w:hAnsi="宋体" w:eastAsia="宋体" w:cs="宋体"/>
          <w:spacing w:val="-2"/>
          <w:sz w:val="24"/>
          <w:szCs w:val="24"/>
        </w:rPr>
        <w:t>涉及到工程项目活动板房及部分围墙的拆迁及土地征收。</w:t>
      </w:r>
    </w:p>
    <w:p w14:paraId="13F8CA6A">
      <w:pPr>
        <w:pStyle w:val="2"/>
        <w:spacing w:line="280" w:lineRule="auto"/>
      </w:pPr>
    </w:p>
    <w:p w14:paraId="54FA85B0">
      <w:pPr>
        <w:pStyle w:val="2"/>
        <w:spacing w:line="280" w:lineRule="auto"/>
      </w:pPr>
    </w:p>
    <w:p w14:paraId="0C3814BE">
      <w:pPr>
        <w:pStyle w:val="2"/>
        <w:spacing w:line="249" w:lineRule="auto"/>
        <w:rPr>
          <w:rFonts w:hint="eastAsia" w:eastAsia="宋体"/>
          <w:lang w:eastAsia="zh-CN"/>
        </w:rPr>
      </w:pPr>
      <w:r>
        <w:rPr>
          <w:rFonts w:hint="eastAsia" w:eastAsia="宋体"/>
          <w:lang w:eastAsia="zh-CN"/>
        </w:rPr>
        <w:drawing>
          <wp:inline distT="0" distB="0" distL="114300" distR="114300">
            <wp:extent cx="2782570" cy="3710940"/>
            <wp:effectExtent l="0" t="0" r="17780" b="3810"/>
            <wp:docPr id="3" name="图片 3" descr="微信图片_20260121134226_102_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121134226_102_202"/>
                    <pic:cNvPicPr>
                      <a:picLocks noChangeAspect="1"/>
                    </pic:cNvPicPr>
                  </pic:nvPicPr>
                  <pic:blipFill>
                    <a:blip r:embed="rId9"/>
                    <a:stretch>
                      <a:fillRect/>
                    </a:stretch>
                  </pic:blipFill>
                  <pic:spPr>
                    <a:xfrm>
                      <a:off x="0" y="0"/>
                      <a:ext cx="2782570" cy="3710940"/>
                    </a:xfrm>
                    <a:prstGeom prst="rect">
                      <a:avLst/>
                    </a:prstGeom>
                  </pic:spPr>
                </pic:pic>
              </a:graphicData>
            </a:graphic>
          </wp:inline>
        </w:drawing>
      </w:r>
      <w:r>
        <w:rPr>
          <w:rFonts w:hint="eastAsia" w:eastAsia="宋体"/>
          <w:lang w:eastAsia="zh-CN"/>
        </w:rPr>
        <w:drawing>
          <wp:inline distT="0" distB="0" distL="114300" distR="114300">
            <wp:extent cx="2760345" cy="3681095"/>
            <wp:effectExtent l="0" t="0" r="1905" b="14605"/>
            <wp:docPr id="15" name="图片 15" descr="微信图片_20260121134416_167_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60121134416_167_202"/>
                    <pic:cNvPicPr>
                      <a:picLocks noChangeAspect="1"/>
                    </pic:cNvPicPr>
                  </pic:nvPicPr>
                  <pic:blipFill>
                    <a:blip r:embed="rId10"/>
                    <a:stretch>
                      <a:fillRect/>
                    </a:stretch>
                  </pic:blipFill>
                  <pic:spPr>
                    <a:xfrm>
                      <a:off x="0" y="0"/>
                      <a:ext cx="2760345" cy="3681095"/>
                    </a:xfrm>
                    <a:prstGeom prst="rect">
                      <a:avLst/>
                    </a:prstGeom>
                  </pic:spPr>
                </pic:pic>
              </a:graphicData>
            </a:graphic>
          </wp:inline>
        </w:drawing>
      </w:r>
    </w:p>
    <w:p w14:paraId="5554DEC3">
      <w:pPr>
        <w:pStyle w:val="2"/>
        <w:spacing w:line="249" w:lineRule="auto"/>
        <w:rPr>
          <w:rFonts w:hint="eastAsia" w:eastAsia="宋体"/>
          <w:lang w:eastAsia="zh-CN"/>
        </w:rPr>
      </w:pPr>
    </w:p>
    <w:p w14:paraId="1E7AD8EE">
      <w:pPr>
        <w:pStyle w:val="2"/>
        <w:spacing w:line="249" w:lineRule="auto"/>
        <w:rPr>
          <w:rFonts w:hint="eastAsia" w:eastAsia="宋体"/>
          <w:lang w:eastAsia="zh-CN"/>
        </w:rPr>
      </w:pPr>
      <w:r>
        <w:rPr>
          <w:rFonts w:hint="eastAsia" w:eastAsia="宋体"/>
          <w:lang w:eastAsia="zh-CN"/>
        </w:rPr>
        <w:drawing>
          <wp:inline distT="0" distB="0" distL="114300" distR="114300">
            <wp:extent cx="2726690" cy="3529965"/>
            <wp:effectExtent l="0" t="0" r="16510" b="13335"/>
            <wp:docPr id="19" name="图片 19" descr="微信图片_20260121134314_129_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60121134314_129_202"/>
                    <pic:cNvPicPr>
                      <a:picLocks noChangeAspect="1"/>
                    </pic:cNvPicPr>
                  </pic:nvPicPr>
                  <pic:blipFill>
                    <a:blip r:embed="rId11"/>
                    <a:stretch>
                      <a:fillRect/>
                    </a:stretch>
                  </pic:blipFill>
                  <pic:spPr>
                    <a:xfrm>
                      <a:off x="0" y="0"/>
                      <a:ext cx="2726690" cy="3529965"/>
                    </a:xfrm>
                    <a:prstGeom prst="rect">
                      <a:avLst/>
                    </a:prstGeom>
                  </pic:spPr>
                </pic:pic>
              </a:graphicData>
            </a:graphic>
          </wp:inline>
        </w:drawing>
      </w:r>
      <w:r>
        <w:rPr>
          <w:rFonts w:hint="eastAsia" w:eastAsia="宋体"/>
          <w:lang w:eastAsia="zh-CN"/>
        </w:rPr>
        <w:drawing>
          <wp:inline distT="0" distB="0" distL="114300" distR="114300">
            <wp:extent cx="2907665" cy="3514725"/>
            <wp:effectExtent l="0" t="0" r="6985" b="9525"/>
            <wp:docPr id="5" name="图片 5" descr="微信图片_20260121134425_171_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60121134425_171_202"/>
                    <pic:cNvPicPr>
                      <a:picLocks noChangeAspect="1"/>
                    </pic:cNvPicPr>
                  </pic:nvPicPr>
                  <pic:blipFill>
                    <a:blip r:embed="rId12"/>
                    <a:stretch>
                      <a:fillRect/>
                    </a:stretch>
                  </pic:blipFill>
                  <pic:spPr>
                    <a:xfrm>
                      <a:off x="0" y="0"/>
                      <a:ext cx="2907665" cy="3514725"/>
                    </a:xfrm>
                    <a:prstGeom prst="rect">
                      <a:avLst/>
                    </a:prstGeom>
                  </pic:spPr>
                </pic:pic>
              </a:graphicData>
            </a:graphic>
          </wp:inline>
        </w:drawing>
      </w:r>
    </w:p>
    <w:p w14:paraId="153172D8">
      <w:pPr>
        <w:pStyle w:val="2"/>
        <w:spacing w:line="250" w:lineRule="auto"/>
        <w:rPr>
          <w:rFonts w:hint="eastAsia" w:eastAsia="宋体"/>
          <w:lang w:eastAsia="zh-CN"/>
        </w:rPr>
      </w:pPr>
    </w:p>
    <w:p w14:paraId="3C858597">
      <w:pPr>
        <w:spacing w:before="78" w:line="219" w:lineRule="auto"/>
        <w:ind w:left="490"/>
        <w:outlineLvl w:val="3"/>
      </w:pPr>
      <w:r>
        <w:rPr>
          <w:rFonts w:ascii="宋体" w:hAnsi="宋体" w:eastAsia="宋体" w:cs="宋体"/>
          <w:b/>
          <w:bCs/>
          <w:spacing w:val="-5"/>
          <w:sz w:val="24"/>
          <w:szCs w:val="24"/>
        </w:rPr>
        <w:t>（二）原路路基现况</w:t>
      </w:r>
    </w:p>
    <w:p w14:paraId="49CD835B">
      <w:pPr>
        <w:spacing w:before="78" w:line="219" w:lineRule="auto"/>
        <w:ind w:left="482"/>
        <w:rPr>
          <w:rFonts w:ascii="宋体" w:hAnsi="宋体" w:eastAsia="宋体" w:cs="宋体"/>
          <w:sz w:val="24"/>
          <w:szCs w:val="24"/>
        </w:rPr>
      </w:pPr>
      <w:r>
        <w:rPr>
          <w:rFonts w:ascii="宋体" w:hAnsi="宋体" w:eastAsia="宋体" w:cs="宋体"/>
          <w:spacing w:val="-1"/>
          <w:sz w:val="24"/>
          <w:szCs w:val="24"/>
        </w:rPr>
        <w:t>项目区域内现状</w:t>
      </w:r>
      <w:r>
        <w:rPr>
          <w:rFonts w:hint="eastAsia" w:ascii="宋体" w:hAnsi="宋体" w:eastAsia="宋体" w:cs="宋体"/>
          <w:spacing w:val="-1"/>
          <w:sz w:val="24"/>
          <w:szCs w:val="24"/>
          <w:lang w:val="en-US" w:eastAsia="zh-CN"/>
        </w:rPr>
        <w:t>已有基础</w:t>
      </w:r>
      <w:r>
        <w:rPr>
          <w:rFonts w:ascii="宋体" w:hAnsi="宋体" w:eastAsia="宋体" w:cs="宋体"/>
          <w:spacing w:val="-1"/>
          <w:sz w:val="24"/>
          <w:szCs w:val="24"/>
        </w:rPr>
        <w:t>。</w:t>
      </w:r>
    </w:p>
    <w:p w14:paraId="51F7BFF6">
      <w:pPr>
        <w:spacing w:before="181" w:line="219" w:lineRule="auto"/>
        <w:ind w:left="490"/>
        <w:outlineLvl w:val="3"/>
        <w:rPr>
          <w:rFonts w:ascii="宋体" w:hAnsi="宋体" w:eastAsia="宋体" w:cs="宋体"/>
          <w:sz w:val="24"/>
          <w:szCs w:val="24"/>
        </w:rPr>
      </w:pPr>
      <w:r>
        <w:rPr>
          <w:rFonts w:ascii="宋体" w:hAnsi="宋体" w:eastAsia="宋体" w:cs="宋体"/>
          <w:b/>
          <w:bCs/>
          <w:spacing w:val="-5"/>
          <w:sz w:val="24"/>
          <w:szCs w:val="24"/>
        </w:rPr>
        <w:t>（三）路面现况</w:t>
      </w:r>
    </w:p>
    <w:p w14:paraId="70B67986">
      <w:pPr>
        <w:spacing w:before="146" w:line="360" w:lineRule="exact"/>
        <w:ind w:left="497"/>
        <w:outlineLvl w:val="0"/>
        <w:rPr>
          <w:rFonts w:ascii="宋体" w:hAnsi="宋体" w:eastAsia="宋体" w:cs="宋体"/>
          <w:sz w:val="24"/>
          <w:szCs w:val="24"/>
        </w:rPr>
      </w:pPr>
      <w:bookmarkStart w:id="7" w:name="bookmark15"/>
      <w:bookmarkEnd w:id="7"/>
      <w:bookmarkStart w:id="8" w:name="_Toc25447"/>
      <w:r>
        <w:rPr>
          <w:rFonts w:ascii="Times New Roman" w:hAnsi="Times New Roman" w:eastAsia="Times New Roman" w:cs="Times New Roman"/>
          <w:spacing w:val="-7"/>
          <w:position w:val="2"/>
          <w:sz w:val="24"/>
          <w:szCs w:val="24"/>
        </w:rPr>
        <w:t>1</w:t>
      </w:r>
      <w:r>
        <w:rPr>
          <w:rFonts w:ascii="宋体" w:hAnsi="宋体" w:eastAsia="宋体" w:cs="宋体"/>
          <w:spacing w:val="-7"/>
          <w:position w:val="2"/>
          <w:sz w:val="24"/>
          <w:szCs w:val="24"/>
        </w:rPr>
        <w:t>、城市道路部分</w:t>
      </w:r>
      <w:bookmarkEnd w:id="8"/>
    </w:p>
    <w:p w14:paraId="5B9B3BCE">
      <w:pPr>
        <w:spacing w:before="142" w:line="305" w:lineRule="auto"/>
        <w:ind w:right="200" w:firstLine="490"/>
        <w:rPr>
          <w:rFonts w:ascii="宋体" w:hAnsi="宋体" w:eastAsia="宋体" w:cs="宋体"/>
          <w:sz w:val="24"/>
          <w:szCs w:val="24"/>
        </w:rPr>
      </w:pPr>
      <w:r>
        <w:rPr>
          <w:rFonts w:ascii="宋体" w:hAnsi="宋体" w:eastAsia="宋体" w:cs="宋体"/>
          <w:spacing w:val="4"/>
          <w:sz w:val="24"/>
          <w:szCs w:val="24"/>
        </w:rPr>
        <w:t>（一）</w:t>
      </w:r>
      <w:r>
        <w:rPr>
          <w:rFonts w:hint="eastAsia" w:ascii="宋体" w:hAnsi="宋体" w:eastAsia="宋体" w:cs="宋体"/>
          <w:spacing w:val="4"/>
          <w:sz w:val="24"/>
          <w:szCs w:val="24"/>
          <w:lang w:eastAsia="zh-CN"/>
        </w:rPr>
        <w:t>路面</w:t>
      </w:r>
      <w:r>
        <w:rPr>
          <w:rFonts w:ascii="宋体" w:hAnsi="宋体" w:eastAsia="宋体" w:cs="宋体"/>
          <w:spacing w:val="4"/>
          <w:sz w:val="24"/>
          <w:szCs w:val="24"/>
        </w:rPr>
        <w:t>线长度</w:t>
      </w:r>
      <w:r>
        <w:rPr>
          <w:rFonts w:hint="eastAsia" w:ascii="宋体" w:hAnsi="宋体" w:eastAsia="宋体" w:cs="宋体"/>
          <w:spacing w:val="4"/>
          <w:sz w:val="24"/>
          <w:szCs w:val="24"/>
          <w:lang w:eastAsia="zh-CN"/>
        </w:rPr>
        <w:t>3117.336米</w:t>
      </w:r>
      <w:r>
        <w:rPr>
          <w:rFonts w:ascii="宋体" w:hAnsi="宋体" w:eastAsia="宋体" w:cs="宋体"/>
          <w:spacing w:val="4"/>
          <w:sz w:val="24"/>
          <w:szCs w:val="24"/>
        </w:rPr>
        <w:t>，</w:t>
      </w:r>
      <w:r>
        <w:rPr>
          <w:rFonts w:hint="eastAsia" w:ascii="宋体" w:hAnsi="宋体" w:eastAsia="宋体" w:cs="宋体"/>
          <w:spacing w:val="4"/>
          <w:sz w:val="24"/>
          <w:szCs w:val="24"/>
          <w:lang w:eastAsia="zh-CN"/>
        </w:rPr>
        <w:t>四级公路支路</w:t>
      </w:r>
      <w:r>
        <w:rPr>
          <w:rFonts w:ascii="宋体" w:hAnsi="宋体" w:eastAsia="宋体" w:cs="宋体"/>
          <w:sz w:val="24"/>
          <w:szCs w:val="24"/>
        </w:rPr>
        <w:t>、设计车速</w:t>
      </w:r>
      <w:r>
        <w:rPr>
          <w:rFonts w:ascii="Times New Roman" w:hAnsi="Times New Roman" w:eastAsia="Times New Roman" w:cs="Times New Roman"/>
          <w:sz w:val="24"/>
          <w:szCs w:val="24"/>
        </w:rPr>
        <w:t>40km/h</w:t>
      </w:r>
      <w:r>
        <w:rPr>
          <w:rFonts w:ascii="宋体" w:hAnsi="宋体" w:eastAsia="宋体" w:cs="宋体"/>
          <w:sz w:val="24"/>
          <w:szCs w:val="24"/>
        </w:rPr>
        <w:t>、沥青混凝土路面，该路段道路红线</w:t>
      </w:r>
      <w:r>
        <w:rPr>
          <w:rFonts w:ascii="宋体" w:hAnsi="宋体" w:eastAsia="宋体" w:cs="宋体"/>
          <w:spacing w:val="-1"/>
          <w:sz w:val="24"/>
          <w:szCs w:val="24"/>
        </w:rPr>
        <w:t>宽度</w:t>
      </w:r>
      <w:r>
        <w:rPr>
          <w:rFonts w:hint="eastAsia" w:ascii="宋体" w:hAnsi="宋体" w:eastAsia="宋体" w:cs="宋体"/>
          <w:spacing w:val="-1"/>
          <w:sz w:val="24"/>
          <w:szCs w:val="24"/>
          <w:lang w:eastAsia="zh-CN"/>
        </w:rPr>
        <w:t>20m、35m、40m</w:t>
      </w:r>
      <w:r>
        <w:rPr>
          <w:rFonts w:ascii="宋体" w:hAnsi="宋体" w:eastAsia="宋体" w:cs="宋体"/>
          <w:spacing w:val="-1"/>
          <w:sz w:val="24"/>
          <w:szCs w:val="24"/>
        </w:rPr>
        <w:t>.现</w:t>
      </w:r>
      <w:r>
        <w:rPr>
          <w:rFonts w:hint="eastAsia" w:ascii="宋体" w:hAnsi="宋体" w:eastAsia="宋体" w:cs="宋体"/>
          <w:spacing w:val="-1"/>
          <w:sz w:val="24"/>
          <w:szCs w:val="24"/>
          <w:lang w:val="en-US" w:eastAsia="zh-CN"/>
        </w:rPr>
        <w:t>已有</w:t>
      </w:r>
      <w:r>
        <w:rPr>
          <w:rFonts w:ascii="宋体" w:hAnsi="宋体" w:eastAsia="宋体" w:cs="宋体"/>
          <w:spacing w:val="-1"/>
          <w:sz w:val="24"/>
          <w:szCs w:val="24"/>
        </w:rPr>
        <w:t>路面建设</w:t>
      </w:r>
      <w:r>
        <w:rPr>
          <w:rFonts w:hint="eastAsia" w:ascii="宋体" w:hAnsi="宋体" w:eastAsia="宋体" w:cs="宋体"/>
          <w:spacing w:val="-1"/>
          <w:sz w:val="24"/>
          <w:szCs w:val="24"/>
          <w:lang w:val="en-US" w:eastAsia="zh-CN"/>
        </w:rPr>
        <w:t>基础</w:t>
      </w:r>
      <w:r>
        <w:rPr>
          <w:rFonts w:ascii="宋体" w:hAnsi="宋体" w:eastAsia="宋体" w:cs="宋体"/>
          <w:spacing w:val="-1"/>
          <w:sz w:val="24"/>
          <w:szCs w:val="24"/>
        </w:rPr>
        <w:t>。</w:t>
      </w:r>
    </w:p>
    <w:p w14:paraId="336B53A2">
      <w:pPr>
        <w:pStyle w:val="2"/>
        <w:spacing w:line="246" w:lineRule="auto"/>
      </w:pPr>
    </w:p>
    <w:p w14:paraId="4A4BCBD3">
      <w:pPr>
        <w:spacing w:before="47" w:line="218" w:lineRule="auto"/>
        <w:ind w:left="490"/>
        <w:rPr>
          <w:rFonts w:ascii="宋体" w:hAnsi="宋体" w:eastAsia="宋体" w:cs="宋体"/>
          <w:sz w:val="24"/>
          <w:szCs w:val="24"/>
        </w:rPr>
      </w:pPr>
      <w:r>
        <w:rPr>
          <w:rFonts w:ascii="宋体" w:hAnsi="宋体" w:eastAsia="宋体" w:cs="宋体"/>
          <w:spacing w:val="-3"/>
          <w:sz w:val="24"/>
          <w:szCs w:val="24"/>
        </w:rPr>
        <w:t>（2）投资估算总额</w:t>
      </w:r>
    </w:p>
    <w:p w14:paraId="4F183AFC">
      <w:pPr>
        <w:spacing w:before="181" w:line="219" w:lineRule="auto"/>
        <w:ind w:left="480"/>
        <w:rPr>
          <w:rFonts w:ascii="宋体" w:hAnsi="宋体" w:eastAsia="宋体" w:cs="宋体"/>
          <w:sz w:val="24"/>
          <w:szCs w:val="24"/>
        </w:rPr>
      </w:pPr>
      <w:r>
        <w:rPr>
          <w:rFonts w:ascii="宋体" w:hAnsi="宋体" w:eastAsia="宋体" w:cs="宋体"/>
          <w:spacing w:val="-1"/>
          <w:sz w:val="24"/>
          <w:szCs w:val="24"/>
        </w:rPr>
        <w:t>本项目工程总投资为：</w:t>
      </w:r>
      <w:r>
        <w:rPr>
          <w:rFonts w:hint="eastAsia" w:ascii="宋体" w:hAnsi="宋体" w:eastAsia="宋体" w:cs="宋体"/>
          <w:spacing w:val="-1"/>
          <w:sz w:val="24"/>
          <w:szCs w:val="24"/>
          <w:lang w:eastAsia="zh-CN"/>
        </w:rPr>
        <w:t>280</w:t>
      </w:r>
      <w:r>
        <w:rPr>
          <w:rFonts w:ascii="宋体" w:hAnsi="宋体" w:eastAsia="宋体" w:cs="宋体"/>
          <w:spacing w:val="-1"/>
          <w:sz w:val="24"/>
          <w:szCs w:val="24"/>
        </w:rPr>
        <w:t>万元。</w:t>
      </w:r>
    </w:p>
    <w:p w14:paraId="3B414C97">
      <w:pPr>
        <w:spacing w:before="181" w:line="219" w:lineRule="auto"/>
        <w:ind w:left="490"/>
        <w:rPr>
          <w:rFonts w:ascii="宋体" w:hAnsi="宋体" w:eastAsia="宋体" w:cs="宋体"/>
          <w:sz w:val="24"/>
          <w:szCs w:val="24"/>
        </w:rPr>
      </w:pPr>
      <w:r>
        <w:rPr>
          <w:rFonts w:ascii="宋体" w:hAnsi="宋体" w:eastAsia="宋体" w:cs="宋体"/>
          <w:spacing w:val="-3"/>
          <w:sz w:val="24"/>
          <w:szCs w:val="24"/>
        </w:rPr>
        <w:t>（3）资金筹措</w:t>
      </w:r>
    </w:p>
    <w:p w14:paraId="1DD34AFE">
      <w:pPr>
        <w:spacing w:before="182" w:line="219" w:lineRule="auto"/>
        <w:ind w:left="496"/>
        <w:rPr>
          <w:rFonts w:ascii="宋体" w:hAnsi="宋体" w:eastAsia="宋体" w:cs="宋体"/>
          <w:spacing w:val="-2"/>
          <w:sz w:val="24"/>
          <w:szCs w:val="24"/>
        </w:rPr>
      </w:pPr>
      <w:r>
        <w:rPr>
          <w:rFonts w:ascii="宋体" w:hAnsi="宋体" w:eastAsia="宋体" w:cs="宋体"/>
          <w:spacing w:val="-2"/>
          <w:sz w:val="24"/>
          <w:szCs w:val="24"/>
        </w:rPr>
        <w:t>1.6本项目资金来源于政府投资。</w:t>
      </w:r>
    </w:p>
    <w:p w14:paraId="0CADBA84">
      <w:pPr>
        <w:spacing w:before="182" w:line="219" w:lineRule="auto"/>
        <w:ind w:left="496"/>
      </w:pPr>
    </w:p>
    <w:p w14:paraId="39B64F76">
      <w:pPr>
        <w:spacing w:before="92" w:line="221" w:lineRule="auto"/>
        <w:ind w:left="400"/>
        <w:outlineLvl w:val="1"/>
        <w:rPr>
          <w:rFonts w:ascii="宋体" w:hAnsi="宋体" w:eastAsia="宋体" w:cs="宋体"/>
          <w:sz w:val="28"/>
          <w:szCs w:val="28"/>
        </w:rPr>
      </w:pPr>
      <w:r>
        <w:rPr>
          <w:rFonts w:ascii="宋体" w:hAnsi="宋体" w:eastAsia="宋体" w:cs="宋体"/>
          <w:b/>
          <w:bCs/>
          <w:spacing w:val="-5"/>
          <w:sz w:val="28"/>
          <w:szCs w:val="28"/>
        </w:rPr>
        <w:t>1.7对下阶段工作的建议</w:t>
      </w:r>
    </w:p>
    <w:p w14:paraId="1219C619">
      <w:pPr>
        <w:pStyle w:val="2"/>
        <w:spacing w:line="259" w:lineRule="auto"/>
      </w:pPr>
    </w:p>
    <w:p w14:paraId="743CE92C">
      <w:pPr>
        <w:spacing w:before="79" w:line="359" w:lineRule="auto"/>
        <w:ind w:firstLine="480"/>
        <w:rPr>
          <w:rFonts w:ascii="宋体" w:hAnsi="宋体" w:eastAsia="宋体" w:cs="宋体"/>
          <w:sz w:val="24"/>
          <w:szCs w:val="24"/>
        </w:rPr>
      </w:pPr>
      <w:r>
        <w:rPr>
          <w:rFonts w:ascii="宋体" w:hAnsi="宋体" w:eastAsia="宋体" w:cs="宋体"/>
          <w:spacing w:val="5"/>
          <w:sz w:val="24"/>
          <w:szCs w:val="24"/>
        </w:rPr>
        <w:t>本项目具有工作量大、实施期长和社会经济效益显著的特点。在以后的工作中，将</w:t>
      </w:r>
      <w:r>
        <w:rPr>
          <w:rFonts w:ascii="宋体" w:hAnsi="宋体" w:eastAsia="宋体" w:cs="宋体"/>
          <w:sz w:val="24"/>
          <w:szCs w:val="24"/>
        </w:rPr>
        <w:t>有许多繁重的工作和难点有待完成和解决。本报告</w:t>
      </w:r>
      <w:r>
        <w:rPr>
          <w:rFonts w:ascii="宋体" w:hAnsi="宋体" w:eastAsia="宋体" w:cs="宋体"/>
          <w:spacing w:val="-1"/>
          <w:sz w:val="24"/>
          <w:szCs w:val="24"/>
        </w:rPr>
        <w:t>提出几点建议，以供参考：</w:t>
      </w:r>
    </w:p>
    <w:p w14:paraId="7F3B44BC">
      <w:pPr>
        <w:spacing w:before="2" w:line="289" w:lineRule="auto"/>
        <w:ind w:firstLine="48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本项目要做好征地拆迁补偿工作，以保证项目能及时动工</w:t>
      </w:r>
      <w:r>
        <w:rPr>
          <w:rFonts w:ascii="宋体" w:hAnsi="宋体" w:eastAsia="宋体" w:cs="宋体"/>
          <w:spacing w:val="1"/>
          <w:sz w:val="24"/>
          <w:szCs w:val="24"/>
        </w:rPr>
        <w:t>、顺利施工、早日</w:t>
      </w:r>
      <w:r>
        <w:rPr>
          <w:rFonts w:ascii="宋体" w:hAnsi="宋体" w:eastAsia="宋体" w:cs="宋体"/>
          <w:spacing w:val="-4"/>
          <w:sz w:val="24"/>
          <w:szCs w:val="24"/>
        </w:rPr>
        <w:t>完工。</w:t>
      </w:r>
    </w:p>
    <w:p w14:paraId="5D508E02">
      <w:pPr>
        <w:spacing w:before="178" w:line="313" w:lineRule="auto"/>
        <w:ind w:firstLine="489"/>
        <w:rPr>
          <w:rFonts w:ascii="宋体" w:hAnsi="宋体" w:eastAsia="宋体" w:cs="宋体"/>
          <w:sz w:val="24"/>
          <w:szCs w:val="24"/>
        </w:rPr>
      </w:pPr>
      <w:r>
        <w:rPr>
          <w:rFonts w:ascii="宋体" w:hAnsi="宋体" w:eastAsia="宋体" w:cs="宋体"/>
          <w:spacing w:val="2"/>
          <w:sz w:val="24"/>
          <w:szCs w:val="24"/>
        </w:rPr>
        <w:t>（2）、在下一阶段设计中要注意保护好周围区域的自然生态环境</w:t>
      </w:r>
      <w:r>
        <w:rPr>
          <w:rFonts w:ascii="宋体" w:hAnsi="宋体" w:eastAsia="宋体" w:cs="宋体"/>
          <w:spacing w:val="1"/>
          <w:sz w:val="24"/>
          <w:szCs w:val="24"/>
        </w:rPr>
        <w:t>，优化自然生态格</w:t>
      </w:r>
      <w:r>
        <w:rPr>
          <w:rFonts w:ascii="宋体" w:hAnsi="宋体" w:eastAsia="宋体" w:cs="宋体"/>
          <w:spacing w:val="5"/>
          <w:sz w:val="24"/>
          <w:szCs w:val="24"/>
        </w:rPr>
        <w:t>局，开发和保护相协调，以保证最理想的环境效益。此外，要关注施工期间的噪音和灰</w:t>
      </w:r>
      <w:r>
        <w:rPr>
          <w:rFonts w:ascii="宋体" w:hAnsi="宋体" w:eastAsia="宋体" w:cs="宋体"/>
          <w:sz w:val="24"/>
          <w:szCs w:val="24"/>
        </w:rPr>
        <w:t>尘，这是影响居民生活的一大污染源，应加</w:t>
      </w:r>
      <w:r>
        <w:rPr>
          <w:rFonts w:ascii="宋体" w:hAnsi="宋体" w:eastAsia="宋体" w:cs="宋体"/>
          <w:spacing w:val="-1"/>
          <w:sz w:val="24"/>
          <w:szCs w:val="24"/>
        </w:rPr>
        <w:t>强施工管理，做到文明施工。</w:t>
      </w:r>
    </w:p>
    <w:p w14:paraId="0BA71E42">
      <w:pPr>
        <w:spacing w:before="184" w:line="288" w:lineRule="auto"/>
        <w:ind w:left="0" w:firstLine="488" w:firstLineChars="200"/>
        <w:rPr>
          <w:rFonts w:ascii="宋体" w:hAnsi="宋体" w:eastAsia="宋体" w:cs="宋体"/>
          <w:sz w:val="24"/>
          <w:szCs w:val="24"/>
        </w:rPr>
      </w:pPr>
      <w:r>
        <w:rPr>
          <w:rFonts w:ascii="宋体" w:hAnsi="宋体" w:eastAsia="宋体" w:cs="宋体"/>
          <w:spacing w:val="2"/>
          <w:sz w:val="24"/>
          <w:szCs w:val="24"/>
        </w:rPr>
        <w:t>（3）、由于本次设计的道路为新建道路，周边道路及管线均已建</w:t>
      </w:r>
      <w:r>
        <w:rPr>
          <w:rFonts w:ascii="宋体" w:hAnsi="宋体" w:eastAsia="宋体" w:cs="宋体"/>
          <w:spacing w:val="1"/>
          <w:sz w:val="24"/>
          <w:szCs w:val="24"/>
        </w:rPr>
        <w:t>成，因此在下一步</w:t>
      </w:r>
      <w:r>
        <w:rPr>
          <w:rFonts w:ascii="宋体" w:hAnsi="宋体" w:eastAsia="宋体" w:cs="宋体"/>
          <w:spacing w:val="-1"/>
          <w:sz w:val="24"/>
          <w:szCs w:val="24"/>
        </w:rPr>
        <w:t>工作前，建议对现状管网与本次设计管网接管点处位置和高程进行实测。</w:t>
      </w:r>
    </w:p>
    <w:p w14:paraId="13E501D7">
      <w:pPr>
        <w:spacing w:before="183" w:line="219" w:lineRule="auto"/>
        <w:ind w:left="10" w:firstLine="476" w:firstLineChars="200"/>
        <w:rPr>
          <w:rFonts w:ascii="宋体" w:hAnsi="宋体" w:eastAsia="宋体" w:cs="宋体"/>
          <w:sz w:val="24"/>
          <w:szCs w:val="24"/>
        </w:rPr>
      </w:pPr>
      <w:r>
        <w:rPr>
          <w:rFonts w:ascii="宋体" w:hAnsi="宋体" w:eastAsia="宋体" w:cs="宋体"/>
          <w:spacing w:val="-1"/>
          <w:sz w:val="24"/>
          <w:szCs w:val="24"/>
        </w:rPr>
        <w:t>（4）、尽快完成有关报批手续，使项目尽快实施，以便发挥预期的经济和社会效益。</w:t>
      </w:r>
    </w:p>
    <w:p w14:paraId="38AD6EE5">
      <w:pPr>
        <w:spacing w:before="0" w:line="240" w:lineRule="auto"/>
        <w:ind w:left="0"/>
        <w:outlineLvl w:val="9"/>
        <w:rPr>
          <w:rFonts w:ascii="宋体" w:hAnsi="宋体" w:eastAsia="宋体" w:cs="宋体"/>
          <w:b/>
          <w:bCs/>
          <w:spacing w:val="5"/>
          <w:sz w:val="31"/>
          <w:szCs w:val="31"/>
        </w:rPr>
      </w:pPr>
      <w:r>
        <w:rPr>
          <w:rFonts w:ascii="宋体" w:hAnsi="宋体" w:eastAsia="宋体" w:cs="宋体"/>
          <w:b/>
          <w:bCs/>
          <w:spacing w:val="5"/>
          <w:sz w:val="31"/>
          <w:szCs w:val="31"/>
        </w:rPr>
        <w:br w:type="page"/>
      </w:r>
    </w:p>
    <w:p w14:paraId="03BD6603">
      <w:pPr>
        <w:spacing w:before="64" w:line="223" w:lineRule="auto"/>
        <w:ind w:left="2570"/>
        <w:outlineLvl w:val="0"/>
        <w:rPr>
          <w:rFonts w:ascii="宋体" w:hAnsi="宋体" w:eastAsia="宋体" w:cs="宋体"/>
          <w:sz w:val="31"/>
          <w:szCs w:val="31"/>
        </w:rPr>
      </w:pPr>
      <w:bookmarkStart w:id="9" w:name="_Toc15002"/>
      <w:r>
        <w:rPr>
          <w:rFonts w:ascii="宋体" w:hAnsi="宋体" w:eastAsia="宋体" w:cs="宋体"/>
          <w:b/>
          <w:bCs/>
          <w:spacing w:val="5"/>
          <w:sz w:val="31"/>
          <w:szCs w:val="31"/>
        </w:rPr>
        <w:t>第二章投资估算及资金筹措</w:t>
      </w:r>
      <w:bookmarkEnd w:id="9"/>
    </w:p>
    <w:p w14:paraId="47A52104">
      <w:pPr>
        <w:pStyle w:val="2"/>
        <w:spacing w:line="470" w:lineRule="auto"/>
      </w:pPr>
    </w:p>
    <w:p w14:paraId="6A8465D8">
      <w:pPr>
        <w:spacing w:before="78" w:line="360" w:lineRule="auto"/>
        <w:ind w:left="0" w:firstLine="504" w:firstLineChars="200"/>
        <w:rPr>
          <w:rFonts w:ascii="宋体" w:hAnsi="宋体" w:eastAsia="宋体" w:cs="宋体"/>
          <w:sz w:val="24"/>
          <w:szCs w:val="24"/>
        </w:rPr>
      </w:pPr>
      <w:r>
        <w:rPr>
          <w:rFonts w:ascii="宋体" w:hAnsi="宋体" w:eastAsia="宋体" w:cs="宋体"/>
          <w:spacing w:val="6"/>
          <w:sz w:val="24"/>
          <w:szCs w:val="24"/>
        </w:rPr>
        <w:t>本估算工程范围同道路设计范围，包括道路工程、交通工程、给水工程、排水工程</w:t>
      </w:r>
      <w:r>
        <w:rPr>
          <w:rFonts w:ascii="宋体" w:hAnsi="宋体" w:eastAsia="宋体" w:cs="宋体"/>
          <w:spacing w:val="-6"/>
          <w:sz w:val="24"/>
          <w:szCs w:val="24"/>
        </w:rPr>
        <w:t>（雨水工程、污水工程）、电力工程、电信工程、照明工</w:t>
      </w:r>
      <w:r>
        <w:rPr>
          <w:rFonts w:ascii="宋体" w:hAnsi="宋体" w:eastAsia="宋体" w:cs="宋体"/>
          <w:spacing w:val="-7"/>
          <w:sz w:val="24"/>
          <w:szCs w:val="24"/>
        </w:rPr>
        <w:t>程、绿化工程及工程估算。</w:t>
      </w:r>
    </w:p>
    <w:p w14:paraId="26A6BED6">
      <w:pPr>
        <w:spacing w:before="318" w:line="221" w:lineRule="auto"/>
        <w:ind w:left="378"/>
        <w:outlineLvl w:val="0"/>
        <w:rPr>
          <w:rFonts w:ascii="宋体" w:hAnsi="宋体" w:eastAsia="宋体" w:cs="宋体"/>
          <w:sz w:val="28"/>
          <w:szCs w:val="28"/>
        </w:rPr>
      </w:pPr>
      <w:bookmarkStart w:id="10" w:name="_Toc20798"/>
      <w:r>
        <w:rPr>
          <w:rFonts w:ascii="宋体" w:hAnsi="宋体" w:eastAsia="宋体" w:cs="宋体"/>
          <w:b/>
          <w:bCs/>
          <w:spacing w:val="-4"/>
          <w:sz w:val="28"/>
          <w:szCs w:val="28"/>
        </w:rPr>
        <w:t>2.1工程总投资</w:t>
      </w:r>
      <w:bookmarkEnd w:id="10"/>
    </w:p>
    <w:p w14:paraId="1CCAAB63">
      <w:pPr>
        <w:pStyle w:val="2"/>
        <w:spacing w:line="318" w:lineRule="auto"/>
      </w:pPr>
    </w:p>
    <w:p w14:paraId="3CCAFC04">
      <w:pPr>
        <w:spacing w:before="78" w:line="361" w:lineRule="auto"/>
        <w:ind w:right="91" w:firstLine="482"/>
        <w:rPr>
          <w:rFonts w:ascii="宋体" w:hAnsi="宋体" w:eastAsia="宋体" w:cs="宋体"/>
          <w:spacing w:val="-3"/>
          <w:sz w:val="24"/>
          <w:szCs w:val="24"/>
        </w:rPr>
      </w:pPr>
      <w:r>
        <w:rPr>
          <w:rFonts w:ascii="宋体" w:hAnsi="宋体" w:eastAsia="宋体" w:cs="宋体"/>
          <w:sz w:val="24"/>
          <w:szCs w:val="24"/>
        </w:rPr>
        <w:t>项目总投资约：</w:t>
      </w:r>
      <w:r>
        <w:rPr>
          <w:rFonts w:hint="eastAsia" w:ascii="宋体" w:hAnsi="宋体" w:eastAsia="宋体" w:cs="宋体"/>
          <w:sz w:val="24"/>
          <w:szCs w:val="24"/>
          <w:lang w:eastAsia="zh-CN"/>
        </w:rPr>
        <w:t>280</w:t>
      </w:r>
      <w:r>
        <w:rPr>
          <w:rFonts w:ascii="宋体" w:hAnsi="宋体" w:eastAsia="宋体" w:cs="宋体"/>
          <w:sz w:val="24"/>
          <w:szCs w:val="24"/>
        </w:rPr>
        <w:t>万元，其中工程费用</w:t>
      </w:r>
      <w:r>
        <w:rPr>
          <w:rFonts w:hint="eastAsia" w:ascii="宋体" w:hAnsi="宋体" w:eastAsia="宋体" w:cs="宋体"/>
          <w:sz w:val="24"/>
          <w:szCs w:val="24"/>
          <w:lang w:eastAsia="zh-CN"/>
        </w:rPr>
        <w:t>127.29</w:t>
      </w:r>
      <w:r>
        <w:rPr>
          <w:rFonts w:ascii="宋体" w:hAnsi="宋体" w:eastAsia="宋体" w:cs="宋体"/>
          <w:spacing w:val="-1"/>
          <w:sz w:val="24"/>
          <w:szCs w:val="24"/>
        </w:rPr>
        <w:t>万元，工程建设其他费用</w:t>
      </w:r>
      <w:r>
        <w:rPr>
          <w:rFonts w:hint="eastAsia" w:ascii="宋体" w:hAnsi="宋体" w:eastAsia="宋体" w:cs="宋体"/>
          <w:sz w:val="24"/>
          <w:szCs w:val="24"/>
          <w:lang w:eastAsia="zh-CN"/>
        </w:rPr>
        <w:t>131.99</w:t>
      </w:r>
      <w:r>
        <w:rPr>
          <w:rFonts w:ascii="宋体" w:hAnsi="宋体" w:eastAsia="宋体" w:cs="宋体"/>
          <w:spacing w:val="-2"/>
          <w:sz w:val="24"/>
          <w:szCs w:val="24"/>
        </w:rPr>
        <w:t>万元，预备费</w:t>
      </w:r>
      <w:r>
        <w:rPr>
          <w:rFonts w:hint="eastAsia" w:ascii="宋体" w:hAnsi="宋体" w:eastAsia="宋体" w:cs="宋体"/>
          <w:spacing w:val="-2"/>
          <w:sz w:val="24"/>
          <w:szCs w:val="24"/>
          <w:lang w:eastAsia="zh-CN"/>
        </w:rPr>
        <w:t>20.74</w:t>
      </w:r>
      <w:r>
        <w:rPr>
          <w:rFonts w:ascii="宋体" w:hAnsi="宋体" w:eastAsia="宋体" w:cs="宋体"/>
          <w:spacing w:val="-2"/>
          <w:sz w:val="24"/>
          <w:szCs w:val="24"/>
        </w:rPr>
        <w:t>万元。全部由政府</w:t>
      </w:r>
      <w:r>
        <w:rPr>
          <w:rFonts w:ascii="宋体" w:hAnsi="宋体" w:eastAsia="宋体" w:cs="宋体"/>
          <w:spacing w:val="-3"/>
          <w:sz w:val="24"/>
          <w:szCs w:val="24"/>
        </w:rPr>
        <w:t>财政资金。</w:t>
      </w:r>
    </w:p>
    <w:p w14:paraId="364B34D1">
      <w:pPr>
        <w:pStyle w:val="2"/>
        <w:spacing w:line="243" w:lineRule="auto"/>
      </w:pPr>
    </w:p>
    <w:p w14:paraId="04409727">
      <w:pPr>
        <w:pStyle w:val="2"/>
        <w:spacing w:line="243" w:lineRule="auto"/>
      </w:pPr>
    </w:p>
    <w:p w14:paraId="6FEFC46A">
      <w:pPr>
        <w:pStyle w:val="2"/>
        <w:spacing w:line="243" w:lineRule="auto"/>
      </w:pPr>
    </w:p>
    <w:p w14:paraId="693B1910">
      <w:pPr>
        <w:pStyle w:val="2"/>
        <w:spacing w:line="243" w:lineRule="auto"/>
      </w:pPr>
    </w:p>
    <w:p w14:paraId="6C3BAEE2">
      <w:pPr>
        <w:pStyle w:val="2"/>
        <w:spacing w:line="243" w:lineRule="auto"/>
      </w:pPr>
    </w:p>
    <w:p w14:paraId="6AAF6CAB">
      <w:pPr>
        <w:pStyle w:val="2"/>
        <w:spacing w:line="243" w:lineRule="auto"/>
      </w:pPr>
    </w:p>
    <w:p w14:paraId="50D54C58">
      <w:pPr>
        <w:pStyle w:val="2"/>
        <w:spacing w:line="243" w:lineRule="auto"/>
      </w:pPr>
    </w:p>
    <w:p w14:paraId="0D300583">
      <w:pPr>
        <w:pStyle w:val="2"/>
        <w:spacing w:line="243" w:lineRule="auto"/>
      </w:pPr>
    </w:p>
    <w:p w14:paraId="49FC7E77">
      <w:pPr>
        <w:pStyle w:val="2"/>
        <w:spacing w:line="243" w:lineRule="auto"/>
      </w:pPr>
    </w:p>
    <w:p w14:paraId="784E02ED">
      <w:pPr>
        <w:pStyle w:val="2"/>
        <w:spacing w:line="243" w:lineRule="auto"/>
      </w:pPr>
    </w:p>
    <w:p w14:paraId="647129CB">
      <w:pPr>
        <w:pStyle w:val="2"/>
        <w:spacing w:line="243" w:lineRule="auto"/>
      </w:pPr>
    </w:p>
    <w:p w14:paraId="44E02DA1">
      <w:pPr>
        <w:pStyle w:val="2"/>
        <w:spacing w:line="244" w:lineRule="auto"/>
      </w:pPr>
    </w:p>
    <w:p w14:paraId="44C23209">
      <w:pPr>
        <w:pStyle w:val="2"/>
        <w:spacing w:line="244" w:lineRule="auto"/>
      </w:pPr>
    </w:p>
    <w:p w14:paraId="34F1FB3C">
      <w:pPr>
        <w:pStyle w:val="2"/>
        <w:spacing w:line="244" w:lineRule="auto"/>
      </w:pPr>
    </w:p>
    <w:p w14:paraId="071B4ACC">
      <w:pPr>
        <w:pStyle w:val="2"/>
        <w:spacing w:line="244" w:lineRule="auto"/>
      </w:pPr>
    </w:p>
    <w:p w14:paraId="14840892">
      <w:pPr>
        <w:pStyle w:val="2"/>
        <w:spacing w:line="244" w:lineRule="auto"/>
      </w:pPr>
    </w:p>
    <w:p w14:paraId="06D3A837">
      <w:pPr>
        <w:pStyle w:val="2"/>
        <w:spacing w:line="244" w:lineRule="auto"/>
      </w:pPr>
    </w:p>
    <w:p w14:paraId="7020722B">
      <w:pPr>
        <w:pStyle w:val="2"/>
        <w:spacing w:line="244" w:lineRule="auto"/>
      </w:pPr>
    </w:p>
    <w:p w14:paraId="6C4E18F3">
      <w:pPr>
        <w:pStyle w:val="2"/>
        <w:spacing w:line="244" w:lineRule="auto"/>
      </w:pPr>
    </w:p>
    <w:p w14:paraId="5AF28AA0">
      <w:pPr>
        <w:pStyle w:val="2"/>
        <w:spacing w:line="244" w:lineRule="auto"/>
      </w:pPr>
    </w:p>
    <w:p w14:paraId="01282910">
      <w:pPr>
        <w:pStyle w:val="2"/>
        <w:spacing w:line="244" w:lineRule="auto"/>
      </w:pPr>
    </w:p>
    <w:p w14:paraId="24C32204">
      <w:pPr>
        <w:pStyle w:val="2"/>
        <w:spacing w:line="244" w:lineRule="auto"/>
      </w:pPr>
    </w:p>
    <w:p w14:paraId="1420491C">
      <w:pPr>
        <w:pStyle w:val="2"/>
        <w:spacing w:line="244" w:lineRule="auto"/>
      </w:pPr>
    </w:p>
    <w:p w14:paraId="75C93C3F">
      <w:pPr>
        <w:pStyle w:val="2"/>
        <w:spacing w:line="244" w:lineRule="auto"/>
      </w:pPr>
    </w:p>
    <w:p w14:paraId="4DFA4CED">
      <w:pPr>
        <w:pStyle w:val="2"/>
        <w:spacing w:line="244" w:lineRule="auto"/>
      </w:pPr>
    </w:p>
    <w:p w14:paraId="2D98F5C1">
      <w:pPr>
        <w:pStyle w:val="2"/>
        <w:spacing w:line="244" w:lineRule="auto"/>
      </w:pPr>
    </w:p>
    <w:p w14:paraId="75D02C26">
      <w:pPr>
        <w:pStyle w:val="2"/>
        <w:spacing w:line="244" w:lineRule="auto"/>
      </w:pPr>
    </w:p>
    <w:p w14:paraId="50F26454">
      <w:pPr>
        <w:pStyle w:val="2"/>
        <w:spacing w:line="244" w:lineRule="auto"/>
      </w:pPr>
    </w:p>
    <w:p w14:paraId="6D023D2F">
      <w:pPr>
        <w:pStyle w:val="2"/>
        <w:spacing w:line="244" w:lineRule="auto"/>
      </w:pPr>
    </w:p>
    <w:p w14:paraId="3BA2536E">
      <w:pPr>
        <w:pStyle w:val="2"/>
        <w:spacing w:line="244" w:lineRule="auto"/>
      </w:pPr>
    </w:p>
    <w:p w14:paraId="2773DA13">
      <w:pPr>
        <w:pStyle w:val="2"/>
        <w:spacing w:line="244" w:lineRule="auto"/>
      </w:pPr>
    </w:p>
    <w:p w14:paraId="325D83A7">
      <w:pPr>
        <w:pStyle w:val="2"/>
        <w:spacing w:line="244" w:lineRule="auto"/>
      </w:pPr>
    </w:p>
    <w:p w14:paraId="1D401EC7">
      <w:pPr>
        <w:pStyle w:val="2"/>
        <w:spacing w:line="244" w:lineRule="auto"/>
      </w:pPr>
    </w:p>
    <w:p w14:paraId="4F9C8664">
      <w:pPr>
        <w:pStyle w:val="2"/>
        <w:spacing w:line="244" w:lineRule="auto"/>
      </w:pPr>
    </w:p>
    <w:p w14:paraId="1EDE96F7">
      <w:pPr>
        <w:spacing w:line="220" w:lineRule="auto"/>
        <w:rPr>
          <w:rFonts w:ascii="宋体" w:hAnsi="宋体" w:eastAsia="宋体" w:cs="宋体"/>
          <w:sz w:val="18"/>
          <w:szCs w:val="18"/>
        </w:rPr>
        <w:sectPr>
          <w:footerReference r:id="rId7" w:type="default"/>
          <w:pgSz w:w="11910" w:h="16840"/>
          <w:pgMar w:top="1144" w:right="1158" w:bottom="1134" w:left="1431" w:header="0" w:footer="0" w:gutter="0"/>
          <w:pgNumType w:fmt="decimal" w:start="1"/>
          <w:cols w:space="720" w:num="1"/>
        </w:sectPr>
      </w:pPr>
    </w:p>
    <w:p w14:paraId="40DE245A">
      <w:pPr>
        <w:spacing w:before="64" w:line="223" w:lineRule="auto"/>
        <w:ind w:left="3373"/>
        <w:outlineLvl w:val="0"/>
        <w:rPr>
          <w:rFonts w:ascii="宋体" w:hAnsi="宋体" w:eastAsia="宋体" w:cs="宋体"/>
          <w:sz w:val="31"/>
          <w:szCs w:val="31"/>
        </w:rPr>
      </w:pPr>
      <w:bookmarkStart w:id="11" w:name="_Toc8453"/>
      <w:r>
        <w:rPr>
          <w:rFonts w:ascii="宋体" w:hAnsi="宋体" w:eastAsia="宋体" w:cs="宋体"/>
          <w:b/>
          <w:bCs/>
          <w:spacing w:val="3"/>
          <w:sz w:val="31"/>
          <w:szCs w:val="31"/>
        </w:rPr>
        <w:t>第三章社会评价</w:t>
      </w:r>
      <w:bookmarkEnd w:id="11"/>
    </w:p>
    <w:p w14:paraId="66BDA798">
      <w:pPr>
        <w:pStyle w:val="2"/>
        <w:spacing w:line="257" w:lineRule="auto"/>
      </w:pPr>
    </w:p>
    <w:p w14:paraId="7117D266">
      <w:pPr>
        <w:pStyle w:val="2"/>
        <w:spacing w:line="257" w:lineRule="auto"/>
      </w:pPr>
    </w:p>
    <w:p w14:paraId="0732E58D">
      <w:pPr>
        <w:spacing w:before="91" w:line="219" w:lineRule="auto"/>
        <w:ind w:left="526"/>
        <w:outlineLvl w:val="0"/>
        <w:rPr>
          <w:rFonts w:ascii="宋体" w:hAnsi="宋体" w:eastAsia="宋体" w:cs="宋体"/>
          <w:sz w:val="28"/>
          <w:szCs w:val="28"/>
        </w:rPr>
      </w:pPr>
      <w:bookmarkStart w:id="12" w:name="bookmark16"/>
      <w:bookmarkEnd w:id="12"/>
      <w:bookmarkStart w:id="13" w:name="_Toc32074"/>
      <w:r>
        <w:rPr>
          <w:rFonts w:ascii="宋体" w:hAnsi="宋体" w:eastAsia="宋体" w:cs="宋体"/>
          <w:b/>
          <w:bCs/>
          <w:spacing w:val="-4"/>
          <w:sz w:val="28"/>
          <w:szCs w:val="28"/>
        </w:rPr>
        <w:t>3.1项目对社会的影响分析</w:t>
      </w:r>
      <w:bookmarkEnd w:id="13"/>
    </w:p>
    <w:p w14:paraId="638F6563">
      <w:pPr>
        <w:pStyle w:val="2"/>
        <w:spacing w:line="261" w:lineRule="auto"/>
      </w:pPr>
    </w:p>
    <w:p w14:paraId="5E2D8521">
      <w:pPr>
        <w:spacing w:before="78" w:line="359" w:lineRule="auto"/>
        <w:ind w:right="16" w:firstLine="456"/>
        <w:rPr>
          <w:rFonts w:ascii="宋体" w:hAnsi="宋体" w:eastAsia="宋体" w:cs="宋体"/>
          <w:sz w:val="24"/>
          <w:szCs w:val="24"/>
        </w:rPr>
      </w:pPr>
      <w:r>
        <w:rPr>
          <w:rFonts w:ascii="宋体" w:hAnsi="宋体" w:eastAsia="宋体" w:cs="宋体"/>
          <w:sz w:val="24"/>
          <w:szCs w:val="24"/>
        </w:rPr>
        <w:t>项目地处</w:t>
      </w:r>
      <w:r>
        <w:rPr>
          <w:rFonts w:hint="eastAsia" w:ascii="宋体" w:hAnsi="宋体" w:eastAsia="宋体" w:cs="宋体"/>
          <w:sz w:val="24"/>
          <w:szCs w:val="24"/>
          <w:lang w:eastAsia="zh-CN"/>
        </w:rPr>
        <w:t>山根镇横山村</w:t>
      </w:r>
      <w:r>
        <w:rPr>
          <w:rFonts w:hint="eastAsia" w:ascii="宋体" w:hAnsi="宋体" w:eastAsia="宋体" w:cs="宋体"/>
          <w:sz w:val="24"/>
          <w:szCs w:val="24"/>
          <w:lang w:val="en-US" w:eastAsia="zh-CN"/>
        </w:rPr>
        <w:t>委区域</w:t>
      </w:r>
      <w:r>
        <w:rPr>
          <w:rFonts w:ascii="宋体" w:hAnsi="宋体" w:eastAsia="宋体" w:cs="宋体"/>
          <w:sz w:val="24"/>
          <w:szCs w:val="24"/>
        </w:rPr>
        <w:t>，项目实施过程</w:t>
      </w:r>
      <w:r>
        <w:rPr>
          <w:rFonts w:ascii="宋体" w:hAnsi="宋体" w:eastAsia="宋体" w:cs="宋体"/>
          <w:spacing w:val="-1"/>
          <w:sz w:val="24"/>
          <w:szCs w:val="24"/>
        </w:rPr>
        <w:t>中，存在着各种各样的影响因素，主要表现在以下几方面：</w:t>
      </w:r>
    </w:p>
    <w:p w14:paraId="24845015">
      <w:pPr>
        <w:spacing w:line="219" w:lineRule="auto"/>
        <w:ind w:left="451"/>
        <w:outlineLvl w:val="2"/>
        <w:rPr>
          <w:rFonts w:ascii="宋体" w:hAnsi="宋体" w:eastAsia="宋体" w:cs="宋体"/>
          <w:sz w:val="24"/>
          <w:szCs w:val="24"/>
        </w:rPr>
      </w:pPr>
      <w:r>
        <w:rPr>
          <w:rFonts w:ascii="宋体" w:hAnsi="宋体" w:eastAsia="宋体" w:cs="宋体"/>
          <w:spacing w:val="-4"/>
          <w:sz w:val="24"/>
          <w:szCs w:val="24"/>
        </w:rPr>
        <w:t>（1）交通不便</w:t>
      </w:r>
    </w:p>
    <w:p w14:paraId="09220608">
      <w:pPr>
        <w:spacing w:before="183" w:line="359" w:lineRule="auto"/>
        <w:ind w:left="1" w:right="4" w:firstLine="449"/>
        <w:jc w:val="both"/>
        <w:rPr>
          <w:rFonts w:ascii="宋体" w:hAnsi="宋体" w:eastAsia="宋体" w:cs="宋体"/>
          <w:sz w:val="24"/>
          <w:szCs w:val="24"/>
        </w:rPr>
      </w:pPr>
      <w:r>
        <w:rPr>
          <w:rFonts w:ascii="宋体" w:hAnsi="宋体" w:eastAsia="宋体" w:cs="宋体"/>
          <w:spacing w:val="-6"/>
          <w:sz w:val="24"/>
          <w:szCs w:val="24"/>
        </w:rPr>
        <w:t>施工期对该地区交通组织、通行、市民出行的影响比较严</w:t>
      </w:r>
      <w:r>
        <w:rPr>
          <w:rFonts w:ascii="宋体" w:hAnsi="宋体" w:eastAsia="宋体" w:cs="宋体"/>
          <w:spacing w:val="-7"/>
          <w:sz w:val="24"/>
          <w:szCs w:val="24"/>
        </w:rPr>
        <w:t>重，从而会带来不满的情绪，严重时还将影响到社会稳定。为了缓解这一矛盾，将影响的程度降到最低，项目建设期间务必积极配合交通管理部门，作好施工时的交通组织。加大交通管理的执法监管力度，施工工期安排要以保障高峰时段的交通畅通为主要因素，并采取相应的工程措施。任何施工单位均不得以抢工期为借口阻断交通。同时，新闻媒体应加强舆论监督，及时发布工程进展情况和</w:t>
      </w:r>
      <w:r>
        <w:rPr>
          <w:rFonts w:ascii="宋体" w:hAnsi="宋体" w:eastAsia="宋体" w:cs="宋体"/>
          <w:spacing w:val="-3"/>
          <w:sz w:val="24"/>
          <w:szCs w:val="24"/>
        </w:rPr>
        <w:t>交通组织通报，使全社会都关心和理解项目实施过程中的问题，克服暂时的出行困难。</w:t>
      </w:r>
    </w:p>
    <w:p w14:paraId="7DF88661">
      <w:pPr>
        <w:spacing w:line="220" w:lineRule="auto"/>
        <w:ind w:left="451"/>
        <w:outlineLvl w:val="2"/>
        <w:rPr>
          <w:rFonts w:ascii="宋体" w:hAnsi="宋体" w:eastAsia="宋体" w:cs="宋体"/>
          <w:sz w:val="24"/>
          <w:szCs w:val="24"/>
        </w:rPr>
      </w:pPr>
      <w:r>
        <w:rPr>
          <w:rFonts w:ascii="宋体" w:hAnsi="宋体" w:eastAsia="宋体" w:cs="宋体"/>
          <w:spacing w:val="-4"/>
          <w:sz w:val="24"/>
          <w:szCs w:val="24"/>
        </w:rPr>
        <w:t>（2）环境污染</w:t>
      </w:r>
    </w:p>
    <w:p w14:paraId="1A3F4BA1">
      <w:pPr>
        <w:spacing w:before="180" w:line="360" w:lineRule="auto"/>
        <w:ind w:firstLine="456"/>
        <w:rPr>
          <w:rFonts w:ascii="宋体" w:hAnsi="宋体" w:eastAsia="宋体" w:cs="宋体"/>
          <w:sz w:val="24"/>
          <w:szCs w:val="24"/>
        </w:rPr>
      </w:pPr>
      <w:r>
        <w:rPr>
          <w:rFonts w:ascii="宋体" w:hAnsi="宋体" w:eastAsia="宋体" w:cs="宋体"/>
          <w:spacing w:val="-6"/>
          <w:sz w:val="24"/>
          <w:szCs w:val="24"/>
        </w:rPr>
        <w:t>施工期对环境影响比较严重，在对市民的调查中发现，不管</w:t>
      </w:r>
      <w:r>
        <w:rPr>
          <w:rFonts w:ascii="宋体" w:hAnsi="宋体" w:eastAsia="宋体" w:cs="宋体"/>
          <w:spacing w:val="-7"/>
          <w:sz w:val="24"/>
          <w:szCs w:val="24"/>
        </w:rPr>
        <w:t>是哪一个阶层的市民均对环</w:t>
      </w:r>
      <w:r>
        <w:rPr>
          <w:rFonts w:ascii="宋体" w:hAnsi="宋体" w:eastAsia="宋体" w:cs="宋体"/>
          <w:spacing w:val="-10"/>
          <w:sz w:val="24"/>
          <w:szCs w:val="24"/>
        </w:rPr>
        <w:t>保问题比较担心，重点是施工噪声、粉尘、污水、视觉污染等。因此，施工时要着重加以防</w:t>
      </w:r>
      <w:r>
        <w:rPr>
          <w:rFonts w:ascii="宋体" w:hAnsi="宋体" w:eastAsia="宋体" w:cs="宋体"/>
          <w:spacing w:val="-1"/>
          <w:sz w:val="24"/>
          <w:szCs w:val="24"/>
        </w:rPr>
        <w:t>范和工期协调，尽量保障居民的正常生活。在设计中，施工措施中着重贯彻以人为本的理</w:t>
      </w:r>
      <w:r>
        <w:rPr>
          <w:rFonts w:ascii="宋体" w:hAnsi="宋体" w:eastAsia="宋体" w:cs="宋体"/>
          <w:spacing w:val="-10"/>
          <w:sz w:val="24"/>
          <w:szCs w:val="24"/>
        </w:rPr>
        <w:t>念，积极采用新技术、新工艺、新材料、新方法，以减少交通干扰</w:t>
      </w:r>
      <w:r>
        <w:rPr>
          <w:rFonts w:ascii="宋体" w:hAnsi="宋体" w:eastAsia="宋体" w:cs="宋体"/>
          <w:spacing w:val="-11"/>
          <w:sz w:val="24"/>
          <w:szCs w:val="24"/>
        </w:rPr>
        <w:t>、减少噪声、粉尘污染。</w:t>
      </w:r>
      <w:r>
        <w:rPr>
          <w:rFonts w:ascii="宋体" w:hAnsi="宋体" w:eastAsia="宋体" w:cs="宋体"/>
          <w:spacing w:val="-9"/>
          <w:sz w:val="24"/>
          <w:szCs w:val="24"/>
        </w:rPr>
        <w:t>在施工工期，对工地污水加以有效治理，施工场地也要进行合理</w:t>
      </w:r>
      <w:r>
        <w:rPr>
          <w:rFonts w:ascii="宋体" w:hAnsi="宋体" w:eastAsia="宋体" w:cs="宋体"/>
          <w:spacing w:val="-10"/>
          <w:sz w:val="24"/>
          <w:szCs w:val="24"/>
        </w:rPr>
        <w:t>布局，杜绝脏、乱、差的施</w:t>
      </w:r>
      <w:r>
        <w:rPr>
          <w:rFonts w:ascii="宋体" w:hAnsi="宋体" w:eastAsia="宋体" w:cs="宋体"/>
          <w:spacing w:val="-12"/>
          <w:sz w:val="24"/>
          <w:szCs w:val="24"/>
        </w:rPr>
        <w:t>工环境，建立整洁的文明施工场地，减少视觉污染。项目建成后，</w:t>
      </w:r>
      <w:r>
        <w:rPr>
          <w:rFonts w:ascii="宋体" w:hAnsi="宋体" w:eastAsia="宋体" w:cs="宋体"/>
          <w:spacing w:val="-13"/>
          <w:sz w:val="24"/>
          <w:szCs w:val="24"/>
        </w:rPr>
        <w:t>要根据环保要求采取措施，</w:t>
      </w:r>
      <w:r>
        <w:rPr>
          <w:rFonts w:ascii="宋体" w:hAnsi="宋体" w:eastAsia="宋体" w:cs="宋体"/>
          <w:spacing w:val="-14"/>
          <w:sz w:val="24"/>
          <w:szCs w:val="24"/>
        </w:rPr>
        <w:t>保护沿线的环境。</w:t>
      </w:r>
    </w:p>
    <w:p w14:paraId="22472587">
      <w:pPr>
        <w:spacing w:before="154" w:line="219" w:lineRule="auto"/>
        <w:ind w:left="526"/>
        <w:outlineLvl w:val="0"/>
        <w:rPr>
          <w:rFonts w:ascii="宋体" w:hAnsi="宋体" w:eastAsia="宋体" w:cs="宋体"/>
          <w:sz w:val="28"/>
          <w:szCs w:val="28"/>
        </w:rPr>
      </w:pPr>
      <w:bookmarkStart w:id="14" w:name="_Toc12702"/>
      <w:r>
        <w:rPr>
          <w:rFonts w:ascii="宋体" w:hAnsi="宋体" w:eastAsia="宋体" w:cs="宋体"/>
          <w:b/>
          <w:bCs/>
          <w:spacing w:val="-3"/>
          <w:sz w:val="28"/>
          <w:szCs w:val="28"/>
        </w:rPr>
        <w:t>3.2项目与社会的互适应性分析</w:t>
      </w:r>
      <w:bookmarkEnd w:id="14"/>
    </w:p>
    <w:p w14:paraId="324F87EE">
      <w:pPr>
        <w:pStyle w:val="2"/>
        <w:spacing w:line="262" w:lineRule="auto"/>
      </w:pPr>
    </w:p>
    <w:p w14:paraId="4F405EDE">
      <w:pPr>
        <w:spacing w:before="79" w:line="359" w:lineRule="auto"/>
        <w:ind w:right="16" w:firstLine="493"/>
        <w:jc w:val="both"/>
        <w:rPr>
          <w:rFonts w:ascii="宋体" w:hAnsi="宋体" w:eastAsia="宋体" w:cs="宋体"/>
          <w:sz w:val="24"/>
          <w:szCs w:val="24"/>
        </w:rPr>
      </w:pPr>
      <w:r>
        <w:rPr>
          <w:rFonts w:ascii="宋体" w:hAnsi="宋体" w:eastAsia="宋体" w:cs="宋体"/>
          <w:spacing w:val="2"/>
          <w:sz w:val="24"/>
          <w:szCs w:val="24"/>
        </w:rPr>
        <w:t>随着人民生活实现小康，对改善居住环境和追求出行质量的需求</w:t>
      </w:r>
      <w:r>
        <w:rPr>
          <w:rFonts w:ascii="宋体" w:hAnsi="宋体" w:eastAsia="宋体" w:cs="宋体"/>
          <w:spacing w:val="1"/>
          <w:sz w:val="24"/>
          <w:szCs w:val="24"/>
        </w:rPr>
        <w:t>不断提高，从而对</w:t>
      </w:r>
      <w:r>
        <w:rPr>
          <w:rFonts w:ascii="宋体" w:hAnsi="宋体" w:eastAsia="宋体" w:cs="宋体"/>
          <w:spacing w:val="5"/>
          <w:sz w:val="24"/>
          <w:szCs w:val="24"/>
        </w:rPr>
        <w:t>城市的发展和交通基础设施建设提出了更高的要求，本工程正是适应这一发展趋势的要</w:t>
      </w:r>
      <w:r>
        <w:rPr>
          <w:rFonts w:ascii="宋体" w:hAnsi="宋体" w:eastAsia="宋体" w:cs="宋体"/>
          <w:spacing w:val="-1"/>
          <w:sz w:val="24"/>
          <w:szCs w:val="24"/>
        </w:rPr>
        <w:t>求和改善城市功能的需要所进行建设的重要基础设施项目之一。</w:t>
      </w:r>
    </w:p>
    <w:p w14:paraId="646F23BA">
      <w:pPr>
        <w:spacing w:line="219" w:lineRule="auto"/>
        <w:ind w:left="457"/>
        <w:outlineLvl w:val="2"/>
        <w:rPr>
          <w:rFonts w:ascii="宋体" w:hAnsi="宋体" w:eastAsia="宋体" w:cs="宋体"/>
          <w:sz w:val="24"/>
          <w:szCs w:val="24"/>
        </w:rPr>
      </w:pPr>
      <w:r>
        <w:rPr>
          <w:rFonts w:ascii="宋体" w:hAnsi="宋体" w:eastAsia="宋体" w:cs="宋体"/>
          <w:spacing w:val="-3"/>
          <w:sz w:val="24"/>
          <w:szCs w:val="24"/>
        </w:rPr>
        <w:t>1）项目在城市路网中的作用</w:t>
      </w:r>
    </w:p>
    <w:p w14:paraId="2DCA22F0">
      <w:pPr>
        <w:spacing w:before="182" w:line="361" w:lineRule="auto"/>
        <w:ind w:left="1" w:right="14" w:firstLine="442"/>
        <w:rPr>
          <w:rFonts w:ascii="宋体" w:hAnsi="宋体" w:eastAsia="宋体" w:cs="宋体"/>
          <w:spacing w:val="-2"/>
          <w:sz w:val="24"/>
          <w:szCs w:val="24"/>
        </w:rPr>
      </w:pPr>
      <w:r>
        <w:rPr>
          <w:rFonts w:ascii="宋体" w:hAnsi="宋体" w:eastAsia="宋体" w:cs="宋体"/>
          <w:spacing w:val="-6"/>
          <w:sz w:val="24"/>
          <w:szCs w:val="24"/>
        </w:rPr>
        <w:t>项目的建成，将有效提高整个路网结构的服务水平，</w:t>
      </w:r>
      <w:r>
        <w:rPr>
          <w:rFonts w:ascii="宋体" w:hAnsi="宋体" w:eastAsia="宋体" w:cs="宋体"/>
          <w:spacing w:val="-7"/>
          <w:sz w:val="24"/>
          <w:szCs w:val="24"/>
        </w:rPr>
        <w:t>加强片区外围交通集散能力，推动</w:t>
      </w:r>
      <w:r>
        <w:rPr>
          <w:rFonts w:ascii="宋体" w:hAnsi="宋体" w:eastAsia="宋体" w:cs="宋体"/>
          <w:spacing w:val="-2"/>
          <w:sz w:val="24"/>
          <w:szCs w:val="24"/>
        </w:rPr>
        <w:t>沿线地块的开发。</w:t>
      </w:r>
    </w:p>
    <w:p w14:paraId="7E99DC47">
      <w:pPr>
        <w:spacing w:before="306" w:line="219" w:lineRule="auto"/>
        <w:ind w:left="443"/>
        <w:outlineLvl w:val="2"/>
        <w:rPr>
          <w:rFonts w:ascii="宋体" w:hAnsi="宋体" w:eastAsia="宋体" w:cs="宋体"/>
          <w:sz w:val="24"/>
          <w:szCs w:val="24"/>
        </w:rPr>
      </w:pPr>
      <w:r>
        <w:rPr>
          <w:rFonts w:ascii="宋体" w:hAnsi="宋体" w:eastAsia="宋体" w:cs="宋体"/>
          <w:spacing w:val="-2"/>
          <w:sz w:val="24"/>
          <w:szCs w:val="24"/>
        </w:rPr>
        <w:t>2）项目与社会的互适应性</w:t>
      </w:r>
    </w:p>
    <w:p w14:paraId="7B08C79F">
      <w:pPr>
        <w:spacing w:before="184" w:line="360" w:lineRule="auto"/>
        <w:ind w:right="2" w:firstLine="456"/>
        <w:jc w:val="both"/>
        <w:rPr>
          <w:rFonts w:ascii="宋体" w:hAnsi="宋体" w:eastAsia="宋体" w:cs="宋体"/>
          <w:sz w:val="24"/>
          <w:szCs w:val="24"/>
        </w:rPr>
      </w:pPr>
      <w:r>
        <w:rPr>
          <w:rFonts w:ascii="宋体" w:hAnsi="宋体" w:eastAsia="宋体" w:cs="宋体"/>
          <w:spacing w:val="-7"/>
          <w:sz w:val="24"/>
          <w:szCs w:val="24"/>
        </w:rPr>
        <w:t>项目沿线用地已进行了规划控制。从社会各界的调查结构分析，大多数人士十分关心和支持项目建设，建成后将极大的提高该区域居民出行质量，项目的建设条件已经成熟，与社会各方面均已相互适应，而且项目的各项准备和技术支持均为可行，应尽早实施。</w:t>
      </w:r>
    </w:p>
    <w:p w14:paraId="085B216D">
      <w:pPr>
        <w:spacing w:before="156" w:line="219" w:lineRule="auto"/>
        <w:ind w:left="526"/>
        <w:outlineLvl w:val="0"/>
        <w:rPr>
          <w:rFonts w:ascii="宋体" w:hAnsi="宋体" w:eastAsia="宋体" w:cs="宋体"/>
          <w:sz w:val="28"/>
          <w:szCs w:val="28"/>
        </w:rPr>
      </w:pPr>
      <w:bookmarkStart w:id="15" w:name="_Toc30061"/>
      <w:r>
        <w:rPr>
          <w:rFonts w:ascii="宋体" w:hAnsi="宋体" w:eastAsia="宋体" w:cs="宋体"/>
          <w:b/>
          <w:bCs/>
          <w:spacing w:val="-4"/>
          <w:sz w:val="28"/>
          <w:szCs w:val="28"/>
        </w:rPr>
        <w:t>3.3社会风险分析</w:t>
      </w:r>
      <w:bookmarkEnd w:id="15"/>
    </w:p>
    <w:p w14:paraId="69261519">
      <w:pPr>
        <w:pStyle w:val="2"/>
        <w:spacing w:line="264" w:lineRule="auto"/>
      </w:pPr>
    </w:p>
    <w:p w14:paraId="6580E8D2">
      <w:pPr>
        <w:spacing w:before="78" w:line="359" w:lineRule="auto"/>
        <w:ind w:right="4" w:firstLine="456"/>
        <w:jc w:val="both"/>
        <w:rPr>
          <w:rFonts w:ascii="宋体" w:hAnsi="宋体" w:eastAsia="宋体" w:cs="宋体"/>
          <w:sz w:val="24"/>
          <w:szCs w:val="24"/>
        </w:rPr>
      </w:pPr>
      <w:r>
        <w:rPr>
          <w:rFonts w:ascii="宋体" w:hAnsi="宋体" w:eastAsia="宋体" w:cs="宋体"/>
          <w:sz w:val="24"/>
          <w:szCs w:val="24"/>
        </w:rPr>
        <w:t>根据对城市发展各方面的分析，并对社会各界和市民的调查</w:t>
      </w:r>
      <w:r>
        <w:rPr>
          <w:rFonts w:ascii="宋体" w:hAnsi="宋体" w:eastAsia="宋体" w:cs="宋体"/>
          <w:spacing w:val="-1"/>
          <w:sz w:val="24"/>
          <w:szCs w:val="24"/>
        </w:rPr>
        <w:t>了解，对项目的支持率较</w:t>
      </w:r>
      <w:r>
        <w:rPr>
          <w:rFonts w:ascii="宋体" w:hAnsi="宋体" w:eastAsia="宋体" w:cs="宋体"/>
          <w:spacing w:val="-2"/>
          <w:sz w:val="24"/>
          <w:szCs w:val="24"/>
        </w:rPr>
        <w:t>高。从基本条件看不管是基础设施条件还是社会福利条件均满足</w:t>
      </w:r>
      <w:r>
        <w:rPr>
          <w:rFonts w:ascii="宋体" w:hAnsi="宋体" w:eastAsia="宋体" w:cs="宋体"/>
          <w:spacing w:val="-3"/>
          <w:sz w:val="24"/>
          <w:szCs w:val="24"/>
        </w:rPr>
        <w:t>要求。目前该区域的现状</w:t>
      </w:r>
      <w:r>
        <w:rPr>
          <w:rFonts w:ascii="宋体" w:hAnsi="宋体" w:eastAsia="宋体" w:cs="宋体"/>
          <w:spacing w:val="-2"/>
          <w:sz w:val="24"/>
          <w:szCs w:val="24"/>
        </w:rPr>
        <w:t>道路条件较差，不能满足</w:t>
      </w:r>
      <w:r>
        <w:rPr>
          <w:rFonts w:hint="eastAsia" w:ascii="宋体" w:hAnsi="宋体" w:eastAsia="宋体" w:cs="宋体"/>
          <w:spacing w:val="-2"/>
          <w:sz w:val="24"/>
          <w:szCs w:val="24"/>
          <w:lang w:eastAsia="zh-CN"/>
        </w:rPr>
        <w:t>山根镇联光村委会</w:t>
      </w:r>
      <w:r>
        <w:rPr>
          <w:rFonts w:ascii="宋体" w:hAnsi="宋体" w:eastAsia="宋体" w:cs="宋体"/>
          <w:spacing w:val="-2"/>
          <w:sz w:val="24"/>
          <w:szCs w:val="24"/>
        </w:rPr>
        <w:t>“双创”要求，既制约居民的出行，也不能适应运营规模</w:t>
      </w:r>
      <w:r>
        <w:rPr>
          <w:rFonts w:ascii="宋体" w:hAnsi="宋体" w:eastAsia="宋体" w:cs="宋体"/>
          <w:spacing w:val="-5"/>
          <w:sz w:val="24"/>
          <w:szCs w:val="24"/>
        </w:rPr>
        <w:t>日益扩大外围交通集散需求。</w:t>
      </w:r>
    </w:p>
    <w:p w14:paraId="3C367AED">
      <w:pPr>
        <w:spacing w:before="1" w:line="360" w:lineRule="auto"/>
        <w:ind w:right="2" w:firstLine="457"/>
        <w:jc w:val="both"/>
        <w:rPr>
          <w:rFonts w:ascii="宋体" w:hAnsi="宋体" w:eastAsia="宋体" w:cs="宋体"/>
          <w:sz w:val="24"/>
          <w:szCs w:val="24"/>
        </w:rPr>
      </w:pPr>
      <w:r>
        <w:rPr>
          <w:rFonts w:ascii="宋体" w:hAnsi="宋体" w:eastAsia="宋体" w:cs="宋体"/>
          <w:sz w:val="24"/>
          <w:szCs w:val="24"/>
        </w:rPr>
        <w:t>对于可能造成不良的社会影响主要表现为对市民生活影响，对</w:t>
      </w:r>
      <w:r>
        <w:rPr>
          <w:rFonts w:ascii="宋体" w:hAnsi="宋体" w:eastAsia="宋体" w:cs="宋体"/>
          <w:spacing w:val="-1"/>
          <w:sz w:val="24"/>
          <w:szCs w:val="24"/>
        </w:rPr>
        <w:t>环境影响，对商贸环境</w:t>
      </w:r>
      <w:r>
        <w:rPr>
          <w:rFonts w:ascii="宋体" w:hAnsi="宋体" w:eastAsia="宋体" w:cs="宋体"/>
          <w:spacing w:val="-7"/>
          <w:sz w:val="24"/>
          <w:szCs w:val="24"/>
        </w:rPr>
        <w:t>影响。而该项目完成后，良好因素远远大于不良因素，况且大多数不良影响主要在项目</w:t>
      </w:r>
      <w:r>
        <w:rPr>
          <w:rFonts w:ascii="宋体" w:hAnsi="宋体" w:eastAsia="宋体" w:cs="宋体"/>
          <w:spacing w:val="-8"/>
          <w:sz w:val="24"/>
          <w:szCs w:val="24"/>
        </w:rPr>
        <w:t>建设</w:t>
      </w:r>
      <w:r>
        <w:rPr>
          <w:rFonts w:ascii="宋体" w:hAnsi="宋体" w:eastAsia="宋体" w:cs="宋体"/>
          <w:spacing w:val="-1"/>
          <w:sz w:val="24"/>
          <w:szCs w:val="24"/>
        </w:rPr>
        <w:t>期，影响范围小，时间有限，后果不会太严重。</w:t>
      </w:r>
    </w:p>
    <w:p w14:paraId="69467387">
      <w:pPr>
        <w:spacing w:before="155" w:line="219" w:lineRule="auto"/>
        <w:ind w:left="526"/>
        <w:outlineLvl w:val="0"/>
        <w:rPr>
          <w:rFonts w:ascii="宋体" w:hAnsi="宋体" w:eastAsia="宋体" w:cs="宋体"/>
          <w:sz w:val="28"/>
          <w:szCs w:val="28"/>
        </w:rPr>
      </w:pPr>
      <w:bookmarkStart w:id="16" w:name="_Toc4874"/>
      <w:r>
        <w:rPr>
          <w:rFonts w:ascii="宋体" w:hAnsi="宋体" w:eastAsia="宋体" w:cs="宋体"/>
          <w:b/>
          <w:bCs/>
          <w:spacing w:val="-4"/>
          <w:sz w:val="28"/>
          <w:szCs w:val="28"/>
        </w:rPr>
        <w:t>3.4社会评价综合结论</w:t>
      </w:r>
      <w:bookmarkEnd w:id="16"/>
    </w:p>
    <w:p w14:paraId="03196B47">
      <w:pPr>
        <w:pStyle w:val="2"/>
        <w:spacing w:line="260" w:lineRule="auto"/>
      </w:pPr>
    </w:p>
    <w:p w14:paraId="5D6FA758">
      <w:pPr>
        <w:spacing w:before="78" w:line="360" w:lineRule="auto"/>
        <w:ind w:firstLine="415"/>
        <w:jc w:val="both"/>
        <w:rPr>
          <w:rFonts w:ascii="宋体" w:hAnsi="宋体" w:eastAsia="宋体" w:cs="宋体"/>
          <w:sz w:val="24"/>
          <w:szCs w:val="24"/>
        </w:rPr>
      </w:pPr>
      <w:r>
        <w:rPr>
          <w:rFonts w:ascii="宋体" w:hAnsi="宋体" w:eastAsia="宋体" w:cs="宋体"/>
          <w:spacing w:val="-14"/>
          <w:sz w:val="24"/>
          <w:szCs w:val="24"/>
        </w:rPr>
        <w:t>通过以上分析，该区域现状道路条件较差，居民出行条件迫切需要得</w:t>
      </w:r>
      <w:r>
        <w:rPr>
          <w:rFonts w:ascii="宋体" w:hAnsi="宋体" w:eastAsia="宋体" w:cs="宋体"/>
          <w:spacing w:val="-15"/>
          <w:sz w:val="24"/>
          <w:szCs w:val="24"/>
        </w:rPr>
        <w:t>到提升，满足片区发</w:t>
      </w:r>
      <w:r>
        <w:rPr>
          <w:rFonts w:ascii="宋体" w:hAnsi="宋体" w:eastAsia="宋体" w:cs="宋体"/>
          <w:spacing w:val="-7"/>
          <w:sz w:val="24"/>
          <w:szCs w:val="24"/>
        </w:rPr>
        <w:t>展需求。各有关单位，相关职能部门都表态全力支持工程的建设，只要针对影响因素提前做</w:t>
      </w:r>
      <w:r>
        <w:rPr>
          <w:rFonts w:ascii="宋体" w:hAnsi="宋体" w:eastAsia="宋体" w:cs="宋体"/>
          <w:spacing w:val="-11"/>
          <w:sz w:val="24"/>
          <w:szCs w:val="24"/>
        </w:rPr>
        <w:t>好相应的对策与措施，可以变不利因素为有利因素。因此本项目建设的社会评价是可行的。</w:t>
      </w:r>
    </w:p>
    <w:p w14:paraId="4E45E342">
      <w:pPr>
        <w:spacing w:before="157" w:line="219" w:lineRule="auto"/>
        <w:ind w:left="526"/>
        <w:outlineLvl w:val="0"/>
        <w:rPr>
          <w:rFonts w:ascii="宋体" w:hAnsi="宋体" w:eastAsia="宋体" w:cs="宋体"/>
          <w:sz w:val="28"/>
          <w:szCs w:val="28"/>
        </w:rPr>
      </w:pPr>
      <w:bookmarkStart w:id="17" w:name="_Toc7361"/>
      <w:r>
        <w:rPr>
          <w:rFonts w:ascii="宋体" w:hAnsi="宋体" w:eastAsia="宋体" w:cs="宋体"/>
          <w:b/>
          <w:bCs/>
          <w:spacing w:val="-4"/>
          <w:sz w:val="28"/>
          <w:szCs w:val="28"/>
        </w:rPr>
        <w:t>3.5社会经济效益分析</w:t>
      </w:r>
      <w:bookmarkEnd w:id="17"/>
    </w:p>
    <w:p w14:paraId="4CFDCB83">
      <w:pPr>
        <w:pStyle w:val="2"/>
        <w:spacing w:line="261" w:lineRule="auto"/>
      </w:pPr>
    </w:p>
    <w:p w14:paraId="0FAE8C5C">
      <w:pPr>
        <w:spacing w:before="79" w:line="359" w:lineRule="auto"/>
        <w:ind w:right="11" w:firstLine="455"/>
        <w:rPr>
          <w:rFonts w:ascii="宋体" w:hAnsi="宋体" w:eastAsia="宋体" w:cs="宋体"/>
          <w:sz w:val="24"/>
          <w:szCs w:val="24"/>
        </w:rPr>
      </w:pPr>
      <w:r>
        <w:rPr>
          <w:rFonts w:ascii="宋体" w:hAnsi="宋体" w:eastAsia="宋体" w:cs="宋体"/>
          <w:sz w:val="24"/>
          <w:szCs w:val="24"/>
        </w:rPr>
        <w:t>该项目属于</w:t>
      </w:r>
      <w:r>
        <w:rPr>
          <w:rFonts w:hint="eastAsia" w:ascii="宋体" w:hAnsi="宋体" w:eastAsia="宋体" w:cs="宋体"/>
          <w:sz w:val="24"/>
          <w:szCs w:val="24"/>
          <w:lang w:eastAsia="zh-CN"/>
        </w:rPr>
        <w:t>乡村基础</w:t>
      </w:r>
      <w:r>
        <w:rPr>
          <w:rFonts w:ascii="宋体" w:hAnsi="宋体" w:eastAsia="宋体" w:cs="宋体"/>
          <w:sz w:val="24"/>
          <w:szCs w:val="24"/>
        </w:rPr>
        <w:t>设施建设项目，其效益主</w:t>
      </w:r>
      <w:r>
        <w:rPr>
          <w:rFonts w:ascii="宋体" w:hAnsi="宋体" w:eastAsia="宋体" w:cs="宋体"/>
          <w:spacing w:val="-1"/>
          <w:sz w:val="24"/>
          <w:szCs w:val="24"/>
        </w:rPr>
        <w:t>要表现在社会效益和环境效益上，也可产生可观的间接效益。</w:t>
      </w:r>
    </w:p>
    <w:p w14:paraId="34E4503D">
      <w:pPr>
        <w:spacing w:line="359" w:lineRule="auto"/>
        <w:ind w:left="3" w:right="2" w:firstLine="440"/>
        <w:jc w:val="both"/>
        <w:rPr>
          <w:rFonts w:ascii="宋体" w:hAnsi="宋体" w:eastAsia="宋体" w:cs="宋体"/>
          <w:sz w:val="24"/>
          <w:szCs w:val="24"/>
        </w:rPr>
      </w:pPr>
      <w:r>
        <w:rPr>
          <w:rFonts w:ascii="宋体" w:hAnsi="宋体" w:eastAsia="宋体" w:cs="宋体"/>
          <w:spacing w:val="-6"/>
          <w:sz w:val="24"/>
          <w:szCs w:val="24"/>
        </w:rPr>
        <w:t>项目实施后，</w:t>
      </w:r>
      <w:r>
        <w:rPr>
          <w:rFonts w:hint="eastAsia" w:ascii="宋体" w:hAnsi="宋体" w:eastAsia="宋体" w:cs="宋体"/>
          <w:spacing w:val="-6"/>
          <w:sz w:val="24"/>
          <w:szCs w:val="24"/>
          <w:lang w:eastAsia="zh-CN"/>
        </w:rPr>
        <w:t>乡村基础</w:t>
      </w:r>
      <w:r>
        <w:rPr>
          <w:rFonts w:ascii="宋体" w:hAnsi="宋体" w:eastAsia="宋体" w:cs="宋体"/>
          <w:spacing w:val="-6"/>
          <w:sz w:val="24"/>
          <w:szCs w:val="24"/>
        </w:rPr>
        <w:t>设施将明显改善，将为</w:t>
      </w:r>
      <w:r>
        <w:rPr>
          <w:rFonts w:hint="eastAsia" w:ascii="宋体" w:hAnsi="宋体" w:eastAsia="宋体" w:cs="宋体"/>
          <w:spacing w:val="-6"/>
          <w:sz w:val="24"/>
          <w:szCs w:val="24"/>
          <w:lang w:eastAsia="zh-CN"/>
        </w:rPr>
        <w:t>联光村委会</w:t>
      </w:r>
      <w:r>
        <w:rPr>
          <w:rFonts w:ascii="宋体" w:hAnsi="宋体" w:eastAsia="宋体" w:cs="宋体"/>
          <w:spacing w:val="-6"/>
          <w:sz w:val="24"/>
          <w:szCs w:val="24"/>
        </w:rPr>
        <w:t>迎来更</w:t>
      </w:r>
      <w:r>
        <w:rPr>
          <w:rFonts w:ascii="宋体" w:hAnsi="宋体" w:eastAsia="宋体" w:cs="宋体"/>
          <w:spacing w:val="-7"/>
          <w:sz w:val="24"/>
          <w:szCs w:val="24"/>
        </w:rPr>
        <w:t>多的投资者，将成为</w:t>
      </w:r>
      <w:r>
        <w:rPr>
          <w:rFonts w:hint="eastAsia" w:ascii="宋体" w:hAnsi="宋体" w:eastAsia="宋体" w:cs="宋体"/>
          <w:spacing w:val="-7"/>
          <w:sz w:val="24"/>
          <w:szCs w:val="24"/>
          <w:lang w:eastAsia="zh-CN"/>
        </w:rPr>
        <w:t>联光村委会</w:t>
      </w:r>
      <w:r>
        <w:rPr>
          <w:rFonts w:ascii="宋体" w:hAnsi="宋体" w:eastAsia="宋体" w:cs="宋体"/>
          <w:spacing w:val="-7"/>
          <w:sz w:val="24"/>
          <w:szCs w:val="24"/>
        </w:rPr>
        <w:t>新的窗口，有能力让各类客商在这里驻足、发展。此外，它的建设将对加快</w:t>
      </w:r>
      <w:r>
        <w:rPr>
          <w:rFonts w:hint="eastAsia" w:ascii="宋体" w:hAnsi="宋体" w:eastAsia="宋体" w:cs="宋体"/>
          <w:spacing w:val="-8"/>
          <w:sz w:val="24"/>
          <w:szCs w:val="24"/>
          <w:lang w:eastAsia="zh-CN"/>
        </w:rPr>
        <w:t>联光村委会</w:t>
      </w:r>
      <w:r>
        <w:rPr>
          <w:rFonts w:ascii="宋体" w:hAnsi="宋体" w:eastAsia="宋体" w:cs="宋体"/>
          <w:spacing w:val="5"/>
          <w:sz w:val="24"/>
          <w:szCs w:val="24"/>
        </w:rPr>
        <w:t>的基础设施配套提供条件，增强了对项目建设的承载能力，对已签工业项目的实施奠定</w:t>
      </w:r>
      <w:r>
        <w:rPr>
          <w:rFonts w:ascii="宋体" w:hAnsi="宋体" w:eastAsia="宋体" w:cs="宋体"/>
          <w:spacing w:val="-2"/>
          <w:sz w:val="24"/>
          <w:szCs w:val="24"/>
        </w:rPr>
        <w:t>了良好的基础。</w:t>
      </w:r>
    </w:p>
    <w:p w14:paraId="65163B6E">
      <w:pPr>
        <w:spacing w:before="1" w:line="360" w:lineRule="auto"/>
        <w:ind w:left="1" w:right="2" w:firstLine="485" w:firstLineChars="204"/>
        <w:jc w:val="both"/>
        <w:rPr>
          <w:rFonts w:ascii="宋体" w:hAnsi="宋体" w:eastAsia="宋体" w:cs="宋体"/>
          <w:spacing w:val="-1"/>
          <w:sz w:val="24"/>
          <w:szCs w:val="24"/>
        </w:rPr>
      </w:pPr>
      <w:r>
        <w:rPr>
          <w:rFonts w:ascii="宋体" w:hAnsi="宋体" w:eastAsia="宋体" w:cs="宋体"/>
          <w:spacing w:val="-1"/>
          <w:sz w:val="24"/>
          <w:szCs w:val="24"/>
        </w:rPr>
        <w:t>随着项目和人口的快速增加</w:t>
      </w:r>
      <w:r>
        <w:rPr>
          <w:rFonts w:hint="eastAsia" w:ascii="宋体" w:hAnsi="宋体" w:eastAsia="宋体" w:cs="宋体"/>
          <w:spacing w:val="-1"/>
          <w:sz w:val="24"/>
          <w:szCs w:val="24"/>
          <w:lang w:eastAsia="zh-CN"/>
        </w:rPr>
        <w:t>联光村委会</w:t>
      </w:r>
      <w:r>
        <w:rPr>
          <w:rFonts w:ascii="宋体" w:hAnsi="宋体" w:eastAsia="宋体" w:cs="宋体"/>
          <w:spacing w:val="-1"/>
          <w:sz w:val="24"/>
          <w:szCs w:val="24"/>
        </w:rPr>
        <w:t>的第三产业必将得到快速发展，届时，</w:t>
      </w:r>
      <w:r>
        <w:rPr>
          <w:rFonts w:hint="eastAsia" w:ascii="宋体" w:hAnsi="宋体" w:eastAsia="宋体" w:cs="宋体"/>
          <w:spacing w:val="-2"/>
          <w:sz w:val="24"/>
          <w:szCs w:val="24"/>
          <w:lang w:eastAsia="zh-CN"/>
        </w:rPr>
        <w:t>联光村委会</w:t>
      </w:r>
      <w:r>
        <w:rPr>
          <w:rFonts w:ascii="宋体" w:hAnsi="宋体" w:eastAsia="宋体" w:cs="宋体"/>
          <w:spacing w:val="-2"/>
          <w:sz w:val="24"/>
          <w:szCs w:val="24"/>
        </w:rPr>
        <w:t>将呈现环</w:t>
      </w:r>
      <w:r>
        <w:rPr>
          <w:rFonts w:ascii="宋体" w:hAnsi="宋体" w:eastAsia="宋体" w:cs="宋体"/>
          <w:spacing w:val="-1"/>
          <w:sz w:val="24"/>
          <w:szCs w:val="24"/>
        </w:rPr>
        <w:t>境优美、规划井然、布局合理的景象，将为</w:t>
      </w:r>
      <w:r>
        <w:rPr>
          <w:rFonts w:hint="eastAsia" w:ascii="宋体" w:hAnsi="宋体" w:eastAsia="宋体" w:cs="宋体"/>
          <w:spacing w:val="-1"/>
          <w:sz w:val="24"/>
          <w:szCs w:val="24"/>
          <w:lang w:eastAsia="zh-CN"/>
        </w:rPr>
        <w:t>联光村委会</w:t>
      </w:r>
      <w:r>
        <w:rPr>
          <w:rFonts w:ascii="宋体" w:hAnsi="宋体" w:eastAsia="宋体" w:cs="宋体"/>
          <w:spacing w:val="-1"/>
          <w:sz w:val="24"/>
          <w:szCs w:val="24"/>
        </w:rPr>
        <w:t>的发展起到积极的推进作用，</w:t>
      </w:r>
      <w:r>
        <w:rPr>
          <w:rFonts w:ascii="宋体" w:hAnsi="宋体" w:eastAsia="宋体" w:cs="宋体"/>
          <w:spacing w:val="-2"/>
          <w:sz w:val="24"/>
          <w:szCs w:val="24"/>
        </w:rPr>
        <w:t>进而促进</w:t>
      </w:r>
      <w:r>
        <w:rPr>
          <w:rFonts w:ascii="宋体" w:hAnsi="宋体" w:eastAsia="宋体" w:cs="宋体"/>
          <w:spacing w:val="-1"/>
          <w:sz w:val="24"/>
          <w:szCs w:val="24"/>
        </w:rPr>
        <w:t>当地的经济繁荣和社会稳定。</w:t>
      </w:r>
    </w:p>
    <w:p w14:paraId="2BEE859D">
      <w:pPr>
        <w:spacing w:before="230" w:line="360" w:lineRule="auto"/>
        <w:ind w:left="1" w:firstLine="446"/>
        <w:rPr>
          <w:rFonts w:ascii="宋体" w:hAnsi="宋体" w:eastAsia="宋体" w:cs="宋体"/>
          <w:sz w:val="24"/>
          <w:szCs w:val="24"/>
        </w:rPr>
      </w:pPr>
      <w:r>
        <w:rPr>
          <w:rFonts w:ascii="宋体" w:hAnsi="宋体" w:eastAsia="宋体" w:cs="宋体"/>
          <w:spacing w:val="-10"/>
          <w:sz w:val="24"/>
          <w:szCs w:val="24"/>
        </w:rPr>
        <w:t>该项目的实施，可缩短机动车的运行时间，完善地下管网系统，可进一</w:t>
      </w:r>
      <w:r>
        <w:rPr>
          <w:rFonts w:ascii="宋体" w:hAnsi="宋体" w:eastAsia="宋体" w:cs="宋体"/>
          <w:spacing w:val="-11"/>
          <w:sz w:val="24"/>
          <w:szCs w:val="24"/>
        </w:rPr>
        <w:t>步改善城市环境。</w:t>
      </w:r>
      <w:r>
        <w:rPr>
          <w:rFonts w:ascii="宋体" w:hAnsi="宋体" w:eastAsia="宋体" w:cs="宋体"/>
          <w:spacing w:val="-8"/>
          <w:sz w:val="24"/>
          <w:szCs w:val="24"/>
        </w:rPr>
        <w:t>本次项目建成后，不但改善了城市的交通环境，对市容、市貌的美化也是有益的。</w:t>
      </w:r>
    </w:p>
    <w:p w14:paraId="4BF3035E">
      <w:pPr>
        <w:spacing w:before="101" w:line="218" w:lineRule="auto"/>
        <w:ind w:left="3462"/>
        <w:rPr>
          <w:rFonts w:ascii="黑体" w:hAnsi="黑体" w:eastAsia="黑体" w:cs="黑体"/>
          <w:sz w:val="24"/>
          <w:szCs w:val="24"/>
        </w:rPr>
      </w:pPr>
      <w:r>
        <w:rPr>
          <w:rFonts w:ascii="黑体" w:hAnsi="黑体" w:eastAsia="黑体" w:cs="黑体"/>
          <w:spacing w:val="-2"/>
          <w:sz w:val="24"/>
          <w:szCs w:val="24"/>
        </w:rPr>
        <w:t>影响评价的指标体系</w:t>
      </w:r>
    </w:p>
    <w:p w14:paraId="06E3CEFC">
      <w:pPr>
        <w:spacing w:line="70" w:lineRule="exact"/>
      </w:pPr>
    </w:p>
    <w:tbl>
      <w:tblPr>
        <w:tblStyle w:val="9"/>
        <w:tblW w:w="8533" w:type="dxa"/>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2"/>
        <w:gridCol w:w="2062"/>
        <w:gridCol w:w="3909"/>
      </w:tblGrid>
      <w:tr w14:paraId="3A20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562" w:type="dxa"/>
            <w:vMerge w:val="restart"/>
            <w:tcBorders>
              <w:bottom w:val="nil"/>
            </w:tcBorders>
            <w:textDirection w:val="tbRlV"/>
            <w:vAlign w:val="top"/>
          </w:tcPr>
          <w:p w14:paraId="211C1AE2">
            <w:pPr>
              <w:spacing w:line="255" w:lineRule="auto"/>
              <w:rPr>
                <w:rFonts w:ascii="Arial"/>
                <w:sz w:val="21"/>
              </w:rPr>
            </w:pPr>
          </w:p>
          <w:p w14:paraId="4AA70110">
            <w:pPr>
              <w:spacing w:line="255" w:lineRule="auto"/>
              <w:rPr>
                <w:rFonts w:ascii="Arial"/>
                <w:sz w:val="21"/>
              </w:rPr>
            </w:pPr>
          </w:p>
          <w:p w14:paraId="01F925A3">
            <w:pPr>
              <w:spacing w:line="256" w:lineRule="auto"/>
              <w:rPr>
                <w:rFonts w:ascii="Arial"/>
                <w:sz w:val="21"/>
              </w:rPr>
            </w:pPr>
          </w:p>
          <w:p w14:paraId="17B258A7">
            <w:pPr>
              <w:spacing w:line="256" w:lineRule="auto"/>
              <w:rPr>
                <w:rFonts w:ascii="Arial"/>
                <w:sz w:val="21"/>
              </w:rPr>
            </w:pPr>
          </w:p>
          <w:p w14:paraId="4FB16865">
            <w:pPr>
              <w:pStyle w:val="10"/>
              <w:spacing w:before="67" w:line="215" w:lineRule="auto"/>
              <w:ind w:left="2882"/>
            </w:pPr>
            <w:r>
              <w:rPr>
                <w:spacing w:val="8"/>
              </w:rPr>
              <w:t>影响社会评价的指标体系</w:t>
            </w:r>
          </w:p>
        </w:tc>
        <w:tc>
          <w:tcPr>
            <w:tcW w:w="2062" w:type="dxa"/>
            <w:vMerge w:val="restart"/>
            <w:tcBorders>
              <w:bottom w:val="nil"/>
            </w:tcBorders>
            <w:vAlign w:val="top"/>
          </w:tcPr>
          <w:p w14:paraId="5FC8D25E">
            <w:pPr>
              <w:spacing w:line="253" w:lineRule="auto"/>
              <w:rPr>
                <w:rFonts w:ascii="Arial"/>
                <w:sz w:val="21"/>
              </w:rPr>
            </w:pPr>
          </w:p>
          <w:p w14:paraId="2FAD1FF6">
            <w:pPr>
              <w:spacing w:line="253" w:lineRule="auto"/>
              <w:rPr>
                <w:rFonts w:ascii="Arial"/>
                <w:sz w:val="21"/>
              </w:rPr>
            </w:pPr>
          </w:p>
          <w:p w14:paraId="646930F6">
            <w:pPr>
              <w:spacing w:line="253" w:lineRule="auto"/>
              <w:rPr>
                <w:rFonts w:ascii="Arial"/>
                <w:sz w:val="21"/>
              </w:rPr>
            </w:pPr>
          </w:p>
          <w:p w14:paraId="794C139E">
            <w:pPr>
              <w:spacing w:line="254" w:lineRule="auto"/>
              <w:rPr>
                <w:rFonts w:ascii="Arial"/>
                <w:sz w:val="21"/>
              </w:rPr>
            </w:pPr>
          </w:p>
          <w:p w14:paraId="2862F66C">
            <w:pPr>
              <w:pStyle w:val="10"/>
              <w:spacing w:before="65" w:line="227" w:lineRule="auto"/>
              <w:ind w:left="671"/>
            </w:pPr>
            <w:r>
              <w:rPr>
                <w:spacing w:val="6"/>
              </w:rPr>
              <w:t>社会影响</w:t>
            </w:r>
          </w:p>
        </w:tc>
        <w:tc>
          <w:tcPr>
            <w:tcW w:w="3909" w:type="dxa"/>
            <w:vAlign w:val="top"/>
          </w:tcPr>
          <w:p w14:paraId="1FAC832B">
            <w:pPr>
              <w:pStyle w:val="10"/>
              <w:spacing w:before="98" w:line="228" w:lineRule="auto"/>
              <w:ind w:left="140"/>
            </w:pPr>
            <w:r>
              <w:rPr>
                <w:spacing w:val="4"/>
              </w:rPr>
              <w:t>国土开发效果</w:t>
            </w:r>
          </w:p>
        </w:tc>
      </w:tr>
      <w:tr w14:paraId="1A3CC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62" w:type="dxa"/>
            <w:vMerge w:val="continue"/>
            <w:tcBorders>
              <w:top w:val="nil"/>
              <w:bottom w:val="nil"/>
            </w:tcBorders>
            <w:textDirection w:val="tbRlV"/>
            <w:vAlign w:val="top"/>
          </w:tcPr>
          <w:p w14:paraId="309351F9">
            <w:pPr>
              <w:rPr>
                <w:rFonts w:ascii="Arial"/>
                <w:sz w:val="21"/>
              </w:rPr>
            </w:pPr>
          </w:p>
        </w:tc>
        <w:tc>
          <w:tcPr>
            <w:tcW w:w="2062" w:type="dxa"/>
            <w:vMerge w:val="continue"/>
            <w:tcBorders>
              <w:top w:val="nil"/>
              <w:bottom w:val="nil"/>
            </w:tcBorders>
            <w:vAlign w:val="top"/>
          </w:tcPr>
          <w:p w14:paraId="67C9BD71">
            <w:pPr>
              <w:rPr>
                <w:rFonts w:ascii="Arial"/>
                <w:sz w:val="21"/>
              </w:rPr>
            </w:pPr>
          </w:p>
        </w:tc>
        <w:tc>
          <w:tcPr>
            <w:tcW w:w="3909" w:type="dxa"/>
            <w:vAlign w:val="top"/>
          </w:tcPr>
          <w:p w14:paraId="1243FA86">
            <w:pPr>
              <w:pStyle w:val="10"/>
              <w:spacing w:before="52" w:line="228" w:lineRule="auto"/>
              <w:ind w:left="121"/>
            </w:pPr>
            <w:r>
              <w:rPr>
                <w:spacing w:val="6"/>
              </w:rPr>
              <w:t>就业效果</w:t>
            </w:r>
          </w:p>
        </w:tc>
      </w:tr>
      <w:tr w14:paraId="63178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6F0C4786">
            <w:pPr>
              <w:rPr>
                <w:rFonts w:ascii="Arial"/>
                <w:sz w:val="21"/>
              </w:rPr>
            </w:pPr>
          </w:p>
        </w:tc>
        <w:tc>
          <w:tcPr>
            <w:tcW w:w="2062" w:type="dxa"/>
            <w:vMerge w:val="continue"/>
            <w:tcBorders>
              <w:top w:val="nil"/>
              <w:bottom w:val="nil"/>
            </w:tcBorders>
            <w:vAlign w:val="top"/>
          </w:tcPr>
          <w:p w14:paraId="1FB07A88">
            <w:pPr>
              <w:rPr>
                <w:rFonts w:ascii="Arial"/>
                <w:sz w:val="21"/>
              </w:rPr>
            </w:pPr>
          </w:p>
        </w:tc>
        <w:tc>
          <w:tcPr>
            <w:tcW w:w="3909" w:type="dxa"/>
            <w:vAlign w:val="top"/>
          </w:tcPr>
          <w:p w14:paraId="7F821CE9">
            <w:pPr>
              <w:pStyle w:val="10"/>
              <w:spacing w:before="96" w:line="228" w:lineRule="auto"/>
              <w:ind w:left="123"/>
            </w:pPr>
            <w:r>
              <w:rPr>
                <w:spacing w:val="7"/>
              </w:rPr>
              <w:t>交通安全效果</w:t>
            </w:r>
          </w:p>
        </w:tc>
      </w:tr>
      <w:tr w14:paraId="50F0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0EA67DBC">
            <w:pPr>
              <w:rPr>
                <w:rFonts w:ascii="Arial"/>
                <w:sz w:val="21"/>
              </w:rPr>
            </w:pPr>
          </w:p>
        </w:tc>
        <w:tc>
          <w:tcPr>
            <w:tcW w:w="2062" w:type="dxa"/>
            <w:vMerge w:val="continue"/>
            <w:tcBorders>
              <w:top w:val="nil"/>
              <w:bottom w:val="nil"/>
            </w:tcBorders>
            <w:vAlign w:val="top"/>
          </w:tcPr>
          <w:p w14:paraId="30DF446B">
            <w:pPr>
              <w:rPr>
                <w:rFonts w:ascii="Arial"/>
                <w:sz w:val="21"/>
              </w:rPr>
            </w:pPr>
          </w:p>
        </w:tc>
        <w:tc>
          <w:tcPr>
            <w:tcW w:w="3909" w:type="dxa"/>
            <w:vAlign w:val="top"/>
          </w:tcPr>
          <w:p w14:paraId="3A68A994">
            <w:pPr>
              <w:pStyle w:val="10"/>
              <w:spacing w:before="94" w:line="228" w:lineRule="auto"/>
              <w:ind w:left="123"/>
            </w:pPr>
            <w:r>
              <w:rPr>
                <w:spacing w:val="8"/>
              </w:rPr>
              <w:t>交通便捷、舒适性效果</w:t>
            </w:r>
          </w:p>
        </w:tc>
      </w:tr>
      <w:tr w14:paraId="0B9C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562" w:type="dxa"/>
            <w:vMerge w:val="continue"/>
            <w:tcBorders>
              <w:top w:val="nil"/>
              <w:bottom w:val="nil"/>
            </w:tcBorders>
            <w:textDirection w:val="tbRlV"/>
            <w:vAlign w:val="top"/>
          </w:tcPr>
          <w:p w14:paraId="5CBB42CB">
            <w:pPr>
              <w:rPr>
                <w:rFonts w:ascii="Arial"/>
                <w:sz w:val="21"/>
              </w:rPr>
            </w:pPr>
          </w:p>
        </w:tc>
        <w:tc>
          <w:tcPr>
            <w:tcW w:w="2062" w:type="dxa"/>
            <w:vMerge w:val="continue"/>
            <w:tcBorders>
              <w:top w:val="nil"/>
              <w:bottom w:val="nil"/>
            </w:tcBorders>
            <w:vAlign w:val="top"/>
          </w:tcPr>
          <w:p w14:paraId="5E42FD32">
            <w:pPr>
              <w:rPr>
                <w:rFonts w:ascii="Arial"/>
                <w:sz w:val="21"/>
              </w:rPr>
            </w:pPr>
          </w:p>
        </w:tc>
        <w:tc>
          <w:tcPr>
            <w:tcW w:w="3909" w:type="dxa"/>
            <w:vAlign w:val="top"/>
          </w:tcPr>
          <w:p w14:paraId="6E873997">
            <w:pPr>
              <w:pStyle w:val="10"/>
              <w:spacing w:before="93" w:line="227" w:lineRule="auto"/>
              <w:ind w:left="121"/>
            </w:pPr>
            <w:r>
              <w:rPr>
                <w:spacing w:val="8"/>
              </w:rPr>
              <w:t>文教科技、卫生效果</w:t>
            </w:r>
          </w:p>
        </w:tc>
      </w:tr>
      <w:tr w14:paraId="1205A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5740097E">
            <w:pPr>
              <w:rPr>
                <w:rFonts w:ascii="Arial"/>
                <w:sz w:val="21"/>
              </w:rPr>
            </w:pPr>
          </w:p>
        </w:tc>
        <w:tc>
          <w:tcPr>
            <w:tcW w:w="2062" w:type="dxa"/>
            <w:vMerge w:val="continue"/>
            <w:tcBorders>
              <w:top w:val="nil"/>
            </w:tcBorders>
            <w:vAlign w:val="top"/>
          </w:tcPr>
          <w:p w14:paraId="594DB499">
            <w:pPr>
              <w:rPr>
                <w:rFonts w:ascii="Arial"/>
                <w:sz w:val="21"/>
              </w:rPr>
            </w:pPr>
          </w:p>
        </w:tc>
        <w:tc>
          <w:tcPr>
            <w:tcW w:w="3909" w:type="dxa"/>
            <w:vAlign w:val="top"/>
          </w:tcPr>
          <w:p w14:paraId="556E678E">
            <w:pPr>
              <w:pStyle w:val="10"/>
              <w:spacing w:before="93" w:line="227" w:lineRule="auto"/>
              <w:ind w:left="121"/>
            </w:pPr>
            <w:r>
              <w:rPr>
                <w:spacing w:val="9"/>
              </w:rPr>
              <w:t>社会安定、民族团结、国防效果</w:t>
            </w:r>
          </w:p>
        </w:tc>
      </w:tr>
      <w:tr w14:paraId="6C81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7339D4F4">
            <w:pPr>
              <w:rPr>
                <w:rFonts w:ascii="Arial"/>
                <w:sz w:val="21"/>
              </w:rPr>
            </w:pPr>
          </w:p>
        </w:tc>
        <w:tc>
          <w:tcPr>
            <w:tcW w:w="2062" w:type="dxa"/>
            <w:vMerge w:val="restart"/>
            <w:tcBorders>
              <w:bottom w:val="nil"/>
            </w:tcBorders>
            <w:vAlign w:val="top"/>
          </w:tcPr>
          <w:p w14:paraId="49E542BE">
            <w:pPr>
              <w:spacing w:line="282" w:lineRule="auto"/>
              <w:rPr>
                <w:rFonts w:ascii="Arial"/>
                <w:sz w:val="21"/>
              </w:rPr>
            </w:pPr>
          </w:p>
          <w:p w14:paraId="3678E08C">
            <w:pPr>
              <w:spacing w:line="283" w:lineRule="auto"/>
              <w:rPr>
                <w:rFonts w:ascii="Arial"/>
                <w:sz w:val="21"/>
              </w:rPr>
            </w:pPr>
          </w:p>
          <w:p w14:paraId="357F5047">
            <w:pPr>
              <w:spacing w:line="283" w:lineRule="auto"/>
              <w:rPr>
                <w:rFonts w:ascii="Arial"/>
                <w:sz w:val="21"/>
              </w:rPr>
            </w:pPr>
          </w:p>
          <w:p w14:paraId="6F240387">
            <w:pPr>
              <w:pStyle w:val="10"/>
              <w:spacing w:before="65" w:line="228" w:lineRule="auto"/>
              <w:ind w:left="476"/>
            </w:pPr>
            <w:r>
              <w:rPr>
                <w:spacing w:val="5"/>
              </w:rPr>
              <w:t>区域开发效果</w:t>
            </w:r>
          </w:p>
        </w:tc>
        <w:tc>
          <w:tcPr>
            <w:tcW w:w="3909" w:type="dxa"/>
            <w:vAlign w:val="top"/>
          </w:tcPr>
          <w:p w14:paraId="386EC05E">
            <w:pPr>
              <w:pStyle w:val="10"/>
              <w:spacing w:before="94" w:line="228" w:lineRule="auto"/>
              <w:ind w:left="119"/>
            </w:pPr>
            <w:r>
              <w:rPr>
                <w:spacing w:val="8"/>
              </w:rPr>
              <w:t>产业结构变化</w:t>
            </w:r>
          </w:p>
        </w:tc>
      </w:tr>
      <w:tr w14:paraId="335C8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26002685">
            <w:pPr>
              <w:rPr>
                <w:rFonts w:ascii="Arial"/>
                <w:sz w:val="21"/>
              </w:rPr>
            </w:pPr>
          </w:p>
        </w:tc>
        <w:tc>
          <w:tcPr>
            <w:tcW w:w="2062" w:type="dxa"/>
            <w:vMerge w:val="continue"/>
            <w:tcBorders>
              <w:top w:val="nil"/>
              <w:bottom w:val="nil"/>
            </w:tcBorders>
            <w:vAlign w:val="top"/>
          </w:tcPr>
          <w:p w14:paraId="39506788">
            <w:pPr>
              <w:rPr>
                <w:rFonts w:ascii="Arial"/>
                <w:sz w:val="21"/>
              </w:rPr>
            </w:pPr>
          </w:p>
        </w:tc>
        <w:tc>
          <w:tcPr>
            <w:tcW w:w="3909" w:type="dxa"/>
            <w:vAlign w:val="top"/>
          </w:tcPr>
          <w:p w14:paraId="211EAA35">
            <w:pPr>
              <w:pStyle w:val="10"/>
              <w:spacing w:before="94" w:line="228" w:lineRule="auto"/>
              <w:ind w:left="128"/>
            </w:pPr>
            <w:r>
              <w:rPr>
                <w:spacing w:val="6"/>
              </w:rPr>
              <w:t>资源开发利用</w:t>
            </w:r>
          </w:p>
        </w:tc>
      </w:tr>
      <w:tr w14:paraId="4936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26ECF0FE">
            <w:pPr>
              <w:rPr>
                <w:rFonts w:ascii="Arial"/>
                <w:sz w:val="21"/>
              </w:rPr>
            </w:pPr>
          </w:p>
        </w:tc>
        <w:tc>
          <w:tcPr>
            <w:tcW w:w="2062" w:type="dxa"/>
            <w:vMerge w:val="continue"/>
            <w:tcBorders>
              <w:top w:val="nil"/>
              <w:bottom w:val="nil"/>
            </w:tcBorders>
            <w:vAlign w:val="top"/>
          </w:tcPr>
          <w:p w14:paraId="505DC640">
            <w:pPr>
              <w:rPr>
                <w:rFonts w:ascii="Arial"/>
                <w:sz w:val="21"/>
              </w:rPr>
            </w:pPr>
          </w:p>
        </w:tc>
        <w:tc>
          <w:tcPr>
            <w:tcW w:w="3909" w:type="dxa"/>
            <w:vAlign w:val="top"/>
          </w:tcPr>
          <w:p w14:paraId="50478CA3">
            <w:pPr>
              <w:pStyle w:val="10"/>
              <w:spacing w:before="96" w:line="228" w:lineRule="auto"/>
              <w:ind w:left="119"/>
            </w:pPr>
            <w:r>
              <w:rPr>
                <w:spacing w:val="8"/>
              </w:rPr>
              <w:t>运网效率、结构变化</w:t>
            </w:r>
          </w:p>
        </w:tc>
      </w:tr>
      <w:tr w14:paraId="5BC80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5C1EA9DF">
            <w:pPr>
              <w:rPr>
                <w:rFonts w:ascii="Arial"/>
                <w:sz w:val="21"/>
              </w:rPr>
            </w:pPr>
          </w:p>
        </w:tc>
        <w:tc>
          <w:tcPr>
            <w:tcW w:w="2062" w:type="dxa"/>
            <w:vMerge w:val="continue"/>
            <w:tcBorders>
              <w:top w:val="nil"/>
              <w:bottom w:val="nil"/>
            </w:tcBorders>
            <w:vAlign w:val="top"/>
          </w:tcPr>
          <w:p w14:paraId="2070E8D0">
            <w:pPr>
              <w:rPr>
                <w:rFonts w:ascii="Arial"/>
                <w:sz w:val="21"/>
              </w:rPr>
            </w:pPr>
          </w:p>
        </w:tc>
        <w:tc>
          <w:tcPr>
            <w:tcW w:w="3909" w:type="dxa"/>
            <w:vAlign w:val="top"/>
          </w:tcPr>
          <w:p w14:paraId="0E843E89">
            <w:pPr>
              <w:pStyle w:val="10"/>
              <w:spacing w:before="98" w:line="229" w:lineRule="auto"/>
              <w:ind w:left="120"/>
            </w:pPr>
            <w:r>
              <w:rPr>
                <w:spacing w:val="7"/>
              </w:rPr>
              <w:t>土地占用</w:t>
            </w:r>
          </w:p>
        </w:tc>
      </w:tr>
      <w:tr w14:paraId="23A1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78A591F0">
            <w:pPr>
              <w:rPr>
                <w:rFonts w:ascii="Arial"/>
                <w:sz w:val="21"/>
              </w:rPr>
            </w:pPr>
          </w:p>
        </w:tc>
        <w:tc>
          <w:tcPr>
            <w:tcW w:w="2062" w:type="dxa"/>
            <w:vMerge w:val="continue"/>
            <w:tcBorders>
              <w:top w:val="nil"/>
            </w:tcBorders>
            <w:vAlign w:val="top"/>
          </w:tcPr>
          <w:p w14:paraId="313D4E69">
            <w:pPr>
              <w:rPr>
                <w:rFonts w:ascii="Arial"/>
                <w:sz w:val="21"/>
              </w:rPr>
            </w:pPr>
          </w:p>
        </w:tc>
        <w:tc>
          <w:tcPr>
            <w:tcW w:w="3909" w:type="dxa"/>
            <w:vAlign w:val="top"/>
          </w:tcPr>
          <w:p w14:paraId="79A5394A">
            <w:pPr>
              <w:pStyle w:val="10"/>
              <w:spacing w:before="96" w:line="228" w:lineRule="auto"/>
              <w:ind w:left="121"/>
            </w:pPr>
            <w:r>
              <w:rPr>
                <w:spacing w:val="6"/>
              </w:rPr>
              <w:t>人口流动</w:t>
            </w:r>
          </w:p>
        </w:tc>
      </w:tr>
      <w:tr w14:paraId="7021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2698FF1F">
            <w:pPr>
              <w:rPr>
                <w:rFonts w:ascii="Arial"/>
                <w:sz w:val="21"/>
              </w:rPr>
            </w:pPr>
          </w:p>
        </w:tc>
        <w:tc>
          <w:tcPr>
            <w:tcW w:w="2062" w:type="dxa"/>
            <w:vMerge w:val="restart"/>
            <w:tcBorders>
              <w:bottom w:val="nil"/>
            </w:tcBorders>
            <w:vAlign w:val="top"/>
          </w:tcPr>
          <w:p w14:paraId="04FBB83E">
            <w:pPr>
              <w:spacing w:line="264" w:lineRule="auto"/>
              <w:rPr>
                <w:rFonts w:ascii="Arial"/>
                <w:sz w:val="21"/>
              </w:rPr>
            </w:pPr>
          </w:p>
          <w:p w14:paraId="29BD5973">
            <w:pPr>
              <w:spacing w:line="264" w:lineRule="auto"/>
              <w:rPr>
                <w:rFonts w:ascii="Arial"/>
                <w:sz w:val="21"/>
              </w:rPr>
            </w:pPr>
          </w:p>
          <w:p w14:paraId="0F9DD476">
            <w:pPr>
              <w:spacing w:line="264" w:lineRule="auto"/>
              <w:rPr>
                <w:rFonts w:ascii="Arial"/>
                <w:sz w:val="21"/>
              </w:rPr>
            </w:pPr>
          </w:p>
          <w:p w14:paraId="0D4A042C">
            <w:pPr>
              <w:spacing w:line="264" w:lineRule="auto"/>
              <w:rPr>
                <w:rFonts w:ascii="Arial"/>
                <w:sz w:val="21"/>
              </w:rPr>
            </w:pPr>
          </w:p>
          <w:p w14:paraId="4D5ABB3D">
            <w:pPr>
              <w:pStyle w:val="10"/>
              <w:spacing w:before="65" w:line="228" w:lineRule="auto"/>
              <w:ind w:left="669"/>
            </w:pPr>
            <w:r>
              <w:rPr>
                <w:spacing w:val="7"/>
              </w:rPr>
              <w:t>环境影响</w:t>
            </w:r>
          </w:p>
        </w:tc>
        <w:tc>
          <w:tcPr>
            <w:tcW w:w="3909" w:type="dxa"/>
            <w:vAlign w:val="top"/>
          </w:tcPr>
          <w:p w14:paraId="238D9F3B">
            <w:pPr>
              <w:pStyle w:val="10"/>
              <w:spacing w:before="98" w:line="228" w:lineRule="auto"/>
              <w:ind w:left="122"/>
            </w:pPr>
            <w:r>
              <w:rPr>
                <w:spacing w:val="6"/>
              </w:rPr>
              <w:t>大气污染</w:t>
            </w:r>
          </w:p>
        </w:tc>
      </w:tr>
      <w:tr w14:paraId="43F8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7C2FC096">
            <w:pPr>
              <w:rPr>
                <w:rFonts w:ascii="Arial"/>
                <w:sz w:val="21"/>
              </w:rPr>
            </w:pPr>
          </w:p>
        </w:tc>
        <w:tc>
          <w:tcPr>
            <w:tcW w:w="2062" w:type="dxa"/>
            <w:vMerge w:val="continue"/>
            <w:tcBorders>
              <w:top w:val="nil"/>
              <w:bottom w:val="nil"/>
            </w:tcBorders>
            <w:vAlign w:val="top"/>
          </w:tcPr>
          <w:p w14:paraId="020FA9D2">
            <w:pPr>
              <w:rPr>
                <w:rFonts w:ascii="Arial"/>
                <w:sz w:val="21"/>
              </w:rPr>
            </w:pPr>
          </w:p>
        </w:tc>
        <w:tc>
          <w:tcPr>
            <w:tcW w:w="3909" w:type="dxa"/>
            <w:vAlign w:val="top"/>
          </w:tcPr>
          <w:p w14:paraId="1738FD5C">
            <w:pPr>
              <w:pStyle w:val="10"/>
              <w:spacing w:before="96" w:line="228" w:lineRule="auto"/>
              <w:ind w:left="129"/>
            </w:pPr>
            <w:r>
              <w:rPr>
                <w:spacing w:val="-1"/>
              </w:rPr>
              <w:t>噪声</w:t>
            </w:r>
          </w:p>
        </w:tc>
      </w:tr>
      <w:tr w14:paraId="4827B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1E230CE9">
            <w:pPr>
              <w:rPr>
                <w:rFonts w:ascii="Arial"/>
                <w:sz w:val="21"/>
              </w:rPr>
            </w:pPr>
          </w:p>
        </w:tc>
        <w:tc>
          <w:tcPr>
            <w:tcW w:w="2062" w:type="dxa"/>
            <w:vMerge w:val="continue"/>
            <w:tcBorders>
              <w:top w:val="nil"/>
              <w:bottom w:val="nil"/>
            </w:tcBorders>
            <w:vAlign w:val="top"/>
          </w:tcPr>
          <w:p w14:paraId="0BA194A1">
            <w:pPr>
              <w:rPr>
                <w:rFonts w:ascii="Arial"/>
                <w:sz w:val="21"/>
              </w:rPr>
            </w:pPr>
          </w:p>
        </w:tc>
        <w:tc>
          <w:tcPr>
            <w:tcW w:w="3909" w:type="dxa"/>
            <w:vAlign w:val="top"/>
          </w:tcPr>
          <w:p w14:paraId="5E6B5BCA">
            <w:pPr>
              <w:pStyle w:val="10"/>
              <w:spacing w:before="97" w:line="228" w:lineRule="auto"/>
              <w:ind w:left="122"/>
            </w:pPr>
            <w:r>
              <w:rPr>
                <w:spacing w:val="6"/>
              </w:rPr>
              <w:t>水质影响</w:t>
            </w:r>
          </w:p>
        </w:tc>
      </w:tr>
      <w:tr w14:paraId="7715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0FC9D3AA">
            <w:pPr>
              <w:rPr>
                <w:rFonts w:ascii="Arial"/>
                <w:sz w:val="21"/>
              </w:rPr>
            </w:pPr>
          </w:p>
        </w:tc>
        <w:tc>
          <w:tcPr>
            <w:tcW w:w="2062" w:type="dxa"/>
            <w:vMerge w:val="continue"/>
            <w:tcBorders>
              <w:top w:val="nil"/>
              <w:bottom w:val="nil"/>
            </w:tcBorders>
            <w:vAlign w:val="top"/>
          </w:tcPr>
          <w:p w14:paraId="7191B4DE">
            <w:pPr>
              <w:rPr>
                <w:rFonts w:ascii="Arial"/>
                <w:sz w:val="21"/>
              </w:rPr>
            </w:pPr>
          </w:p>
        </w:tc>
        <w:tc>
          <w:tcPr>
            <w:tcW w:w="3909" w:type="dxa"/>
            <w:vAlign w:val="top"/>
          </w:tcPr>
          <w:p w14:paraId="634033E1">
            <w:pPr>
              <w:pStyle w:val="10"/>
              <w:spacing w:before="99" w:line="228" w:lineRule="auto"/>
              <w:ind w:left="121"/>
            </w:pPr>
            <w:r>
              <w:rPr>
                <w:spacing w:val="6"/>
              </w:rPr>
              <w:t>生态环境</w:t>
            </w:r>
          </w:p>
        </w:tc>
      </w:tr>
      <w:tr w14:paraId="46FF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6B356386">
            <w:pPr>
              <w:rPr>
                <w:rFonts w:ascii="Arial"/>
                <w:sz w:val="21"/>
              </w:rPr>
            </w:pPr>
          </w:p>
        </w:tc>
        <w:tc>
          <w:tcPr>
            <w:tcW w:w="2062" w:type="dxa"/>
            <w:vMerge w:val="continue"/>
            <w:tcBorders>
              <w:top w:val="nil"/>
              <w:bottom w:val="nil"/>
            </w:tcBorders>
            <w:vAlign w:val="top"/>
          </w:tcPr>
          <w:p w14:paraId="516821FE">
            <w:pPr>
              <w:rPr>
                <w:rFonts w:ascii="Arial"/>
                <w:sz w:val="21"/>
              </w:rPr>
            </w:pPr>
          </w:p>
        </w:tc>
        <w:tc>
          <w:tcPr>
            <w:tcW w:w="3909" w:type="dxa"/>
            <w:vAlign w:val="top"/>
          </w:tcPr>
          <w:p w14:paraId="5F0C00BF">
            <w:pPr>
              <w:pStyle w:val="10"/>
              <w:spacing w:before="96" w:line="227" w:lineRule="auto"/>
              <w:ind w:left="119"/>
            </w:pPr>
            <w:r>
              <w:rPr>
                <w:spacing w:val="8"/>
              </w:rPr>
              <w:t>地质地貌影响</w:t>
            </w:r>
          </w:p>
        </w:tc>
      </w:tr>
      <w:tr w14:paraId="6E88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5EEB0F1E">
            <w:pPr>
              <w:rPr>
                <w:rFonts w:ascii="Arial"/>
                <w:sz w:val="21"/>
              </w:rPr>
            </w:pPr>
          </w:p>
        </w:tc>
        <w:tc>
          <w:tcPr>
            <w:tcW w:w="2062" w:type="dxa"/>
            <w:vMerge w:val="continue"/>
            <w:tcBorders>
              <w:top w:val="nil"/>
            </w:tcBorders>
            <w:vAlign w:val="top"/>
          </w:tcPr>
          <w:p w14:paraId="7247DDBB">
            <w:pPr>
              <w:rPr>
                <w:rFonts w:ascii="Arial"/>
                <w:sz w:val="21"/>
              </w:rPr>
            </w:pPr>
          </w:p>
        </w:tc>
        <w:tc>
          <w:tcPr>
            <w:tcW w:w="3909" w:type="dxa"/>
            <w:vAlign w:val="top"/>
          </w:tcPr>
          <w:p w14:paraId="7B828C7B">
            <w:pPr>
              <w:pStyle w:val="10"/>
              <w:spacing w:before="97" w:line="228" w:lineRule="auto"/>
              <w:ind w:left="153"/>
            </w:pPr>
            <w:r>
              <w:rPr>
                <w:spacing w:val="-2"/>
              </w:rPr>
              <w:t>自然景观</w:t>
            </w:r>
          </w:p>
        </w:tc>
      </w:tr>
      <w:tr w14:paraId="718B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03C4908C">
            <w:pPr>
              <w:rPr>
                <w:rFonts w:ascii="Arial"/>
                <w:sz w:val="21"/>
              </w:rPr>
            </w:pPr>
          </w:p>
        </w:tc>
        <w:tc>
          <w:tcPr>
            <w:tcW w:w="2062" w:type="dxa"/>
            <w:vMerge w:val="restart"/>
            <w:tcBorders>
              <w:bottom w:val="nil"/>
            </w:tcBorders>
            <w:vAlign w:val="top"/>
          </w:tcPr>
          <w:p w14:paraId="110F62BF">
            <w:pPr>
              <w:spacing w:line="322" w:lineRule="auto"/>
              <w:rPr>
                <w:rFonts w:ascii="Arial"/>
                <w:sz w:val="21"/>
              </w:rPr>
            </w:pPr>
          </w:p>
          <w:p w14:paraId="2585A5FB">
            <w:pPr>
              <w:spacing w:line="323" w:lineRule="auto"/>
              <w:rPr>
                <w:rFonts w:ascii="Arial"/>
                <w:sz w:val="21"/>
              </w:rPr>
            </w:pPr>
          </w:p>
          <w:p w14:paraId="3DB7D554">
            <w:pPr>
              <w:pStyle w:val="10"/>
              <w:spacing w:before="65" w:line="228" w:lineRule="auto"/>
              <w:ind w:left="459"/>
            </w:pPr>
            <w:r>
              <w:rPr>
                <w:spacing w:val="8"/>
              </w:rPr>
              <w:t>对外联系影响</w:t>
            </w:r>
          </w:p>
        </w:tc>
        <w:tc>
          <w:tcPr>
            <w:tcW w:w="3909" w:type="dxa"/>
            <w:vAlign w:val="top"/>
          </w:tcPr>
          <w:p w14:paraId="1C9ABE00">
            <w:pPr>
              <w:pStyle w:val="10"/>
              <w:spacing w:before="96" w:line="227" w:lineRule="auto"/>
              <w:ind w:left="120"/>
            </w:pPr>
            <w:r>
              <w:rPr>
                <w:spacing w:val="8"/>
              </w:rPr>
              <w:t>促进国际文化交流</w:t>
            </w:r>
          </w:p>
        </w:tc>
      </w:tr>
      <w:tr w14:paraId="56398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562" w:type="dxa"/>
            <w:vMerge w:val="continue"/>
            <w:tcBorders>
              <w:top w:val="nil"/>
              <w:bottom w:val="nil"/>
            </w:tcBorders>
            <w:textDirection w:val="tbRlV"/>
            <w:vAlign w:val="top"/>
          </w:tcPr>
          <w:p w14:paraId="747DEDEC">
            <w:pPr>
              <w:rPr>
                <w:rFonts w:ascii="Arial"/>
                <w:sz w:val="21"/>
              </w:rPr>
            </w:pPr>
          </w:p>
        </w:tc>
        <w:tc>
          <w:tcPr>
            <w:tcW w:w="2062" w:type="dxa"/>
            <w:vMerge w:val="continue"/>
            <w:tcBorders>
              <w:top w:val="nil"/>
              <w:bottom w:val="nil"/>
            </w:tcBorders>
            <w:vAlign w:val="top"/>
          </w:tcPr>
          <w:p w14:paraId="46023533">
            <w:pPr>
              <w:rPr>
                <w:rFonts w:ascii="Arial"/>
                <w:sz w:val="21"/>
              </w:rPr>
            </w:pPr>
          </w:p>
        </w:tc>
        <w:tc>
          <w:tcPr>
            <w:tcW w:w="3909" w:type="dxa"/>
            <w:vAlign w:val="top"/>
          </w:tcPr>
          <w:p w14:paraId="45E43C97">
            <w:pPr>
              <w:pStyle w:val="10"/>
              <w:spacing w:before="97" w:line="227" w:lineRule="auto"/>
              <w:ind w:left="120"/>
            </w:pPr>
            <w:r>
              <w:rPr>
                <w:spacing w:val="8"/>
              </w:rPr>
              <w:t>促进外贸发展</w:t>
            </w:r>
          </w:p>
        </w:tc>
      </w:tr>
      <w:tr w14:paraId="135DE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2" w:type="dxa"/>
            <w:vMerge w:val="continue"/>
            <w:tcBorders>
              <w:top w:val="nil"/>
              <w:bottom w:val="nil"/>
            </w:tcBorders>
            <w:textDirection w:val="tbRlV"/>
            <w:vAlign w:val="top"/>
          </w:tcPr>
          <w:p w14:paraId="5AA44611">
            <w:pPr>
              <w:rPr>
                <w:rFonts w:ascii="Arial"/>
                <w:sz w:val="21"/>
              </w:rPr>
            </w:pPr>
          </w:p>
        </w:tc>
        <w:tc>
          <w:tcPr>
            <w:tcW w:w="2062" w:type="dxa"/>
            <w:vMerge w:val="continue"/>
            <w:tcBorders>
              <w:top w:val="nil"/>
              <w:bottom w:val="nil"/>
            </w:tcBorders>
            <w:vAlign w:val="top"/>
          </w:tcPr>
          <w:p w14:paraId="3000F5BD">
            <w:pPr>
              <w:rPr>
                <w:rFonts w:ascii="Arial"/>
                <w:sz w:val="21"/>
              </w:rPr>
            </w:pPr>
          </w:p>
        </w:tc>
        <w:tc>
          <w:tcPr>
            <w:tcW w:w="3909" w:type="dxa"/>
            <w:vAlign w:val="top"/>
          </w:tcPr>
          <w:p w14:paraId="17539738">
            <w:pPr>
              <w:pStyle w:val="10"/>
              <w:spacing w:before="97" w:line="227" w:lineRule="auto"/>
              <w:ind w:left="120"/>
            </w:pPr>
            <w:r>
              <w:rPr>
                <w:spacing w:val="8"/>
              </w:rPr>
              <w:t>促进文化科技交流</w:t>
            </w:r>
          </w:p>
        </w:tc>
      </w:tr>
      <w:tr w14:paraId="7806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562" w:type="dxa"/>
            <w:vMerge w:val="continue"/>
            <w:tcBorders>
              <w:top w:val="nil"/>
            </w:tcBorders>
            <w:textDirection w:val="tbRlV"/>
            <w:vAlign w:val="top"/>
          </w:tcPr>
          <w:p w14:paraId="2AAFD5C6">
            <w:pPr>
              <w:rPr>
                <w:rFonts w:ascii="Arial"/>
                <w:sz w:val="21"/>
              </w:rPr>
            </w:pPr>
          </w:p>
        </w:tc>
        <w:tc>
          <w:tcPr>
            <w:tcW w:w="2062" w:type="dxa"/>
            <w:vMerge w:val="continue"/>
            <w:tcBorders>
              <w:top w:val="nil"/>
            </w:tcBorders>
            <w:vAlign w:val="top"/>
          </w:tcPr>
          <w:p w14:paraId="1E9299F9">
            <w:pPr>
              <w:rPr>
                <w:rFonts w:ascii="Arial"/>
                <w:sz w:val="21"/>
              </w:rPr>
            </w:pPr>
          </w:p>
        </w:tc>
        <w:tc>
          <w:tcPr>
            <w:tcW w:w="3909" w:type="dxa"/>
            <w:vAlign w:val="top"/>
          </w:tcPr>
          <w:p w14:paraId="32E50525">
            <w:pPr>
              <w:pStyle w:val="10"/>
              <w:spacing w:before="98" w:line="228" w:lineRule="auto"/>
              <w:ind w:left="120"/>
            </w:pPr>
            <w:r>
              <w:rPr>
                <w:spacing w:val="7"/>
              </w:rPr>
              <w:t>提高威望</w:t>
            </w:r>
          </w:p>
        </w:tc>
      </w:tr>
    </w:tbl>
    <w:p w14:paraId="67634638">
      <w:pPr>
        <w:pStyle w:val="2"/>
        <w:spacing w:line="421" w:lineRule="auto"/>
      </w:pPr>
    </w:p>
    <w:p w14:paraId="22CD8B76">
      <w:pPr>
        <w:spacing w:before="78" w:line="219" w:lineRule="auto"/>
        <w:ind w:left="481"/>
        <w:rPr>
          <w:rFonts w:ascii="宋体" w:hAnsi="宋体" w:eastAsia="宋体" w:cs="宋体"/>
          <w:sz w:val="24"/>
          <w:szCs w:val="24"/>
        </w:rPr>
      </w:pPr>
      <w:r>
        <w:rPr>
          <w:rFonts w:ascii="宋体" w:hAnsi="宋体" w:eastAsia="宋体" w:cs="宋体"/>
          <w:spacing w:val="-1"/>
          <w:sz w:val="24"/>
          <w:szCs w:val="24"/>
        </w:rPr>
        <w:t>本次道路实施后所产生的社会经济效益包含如下几个方面：</w:t>
      </w:r>
    </w:p>
    <w:p w14:paraId="7069670D">
      <w:pPr>
        <w:spacing w:before="182" w:line="359" w:lineRule="auto"/>
        <w:ind w:left="2" w:right="194" w:firstLine="465"/>
        <w:rPr>
          <w:rFonts w:ascii="宋体" w:hAnsi="宋体" w:eastAsia="宋体" w:cs="宋体"/>
          <w:sz w:val="24"/>
          <w:szCs w:val="24"/>
        </w:rPr>
      </w:pPr>
      <w:r>
        <w:rPr>
          <w:rFonts w:ascii="宋体" w:hAnsi="宋体" w:eastAsia="宋体" w:cs="宋体"/>
          <w:spacing w:val="-10"/>
          <w:sz w:val="24"/>
          <w:szCs w:val="24"/>
        </w:rPr>
        <w:t>国土开发效果，通过该项目的建设，改善</w:t>
      </w:r>
      <w:r>
        <w:rPr>
          <w:rFonts w:hint="eastAsia" w:ascii="宋体" w:hAnsi="宋体" w:eastAsia="宋体" w:cs="宋体"/>
          <w:spacing w:val="-10"/>
          <w:sz w:val="24"/>
          <w:szCs w:val="24"/>
          <w:lang w:eastAsia="zh-CN"/>
        </w:rPr>
        <w:t>联光村委会</w:t>
      </w:r>
      <w:r>
        <w:rPr>
          <w:rFonts w:ascii="宋体" w:hAnsi="宋体" w:eastAsia="宋体" w:cs="宋体"/>
          <w:spacing w:val="-10"/>
          <w:sz w:val="24"/>
          <w:szCs w:val="24"/>
        </w:rPr>
        <w:t>的投资环境，加大海口招商引资力度。</w:t>
      </w:r>
      <w:r>
        <w:rPr>
          <w:rFonts w:ascii="宋体" w:hAnsi="宋体" w:eastAsia="宋体" w:cs="宋体"/>
          <w:spacing w:val="-11"/>
          <w:sz w:val="24"/>
          <w:szCs w:val="24"/>
        </w:rPr>
        <w:t>就业效果，随着项目的建设及投入使用，所带来的就业效果将十分良好和明显。</w:t>
      </w:r>
    </w:p>
    <w:p w14:paraId="568AB4FB">
      <w:pPr>
        <w:spacing w:line="219" w:lineRule="auto"/>
        <w:ind w:left="480"/>
        <w:rPr>
          <w:rFonts w:ascii="宋体" w:hAnsi="宋体" w:eastAsia="宋体" w:cs="宋体"/>
          <w:sz w:val="24"/>
          <w:szCs w:val="24"/>
        </w:rPr>
      </w:pPr>
      <w:r>
        <w:rPr>
          <w:rFonts w:ascii="宋体" w:hAnsi="宋体" w:eastAsia="宋体" w:cs="宋体"/>
          <w:spacing w:val="-1"/>
          <w:sz w:val="24"/>
          <w:szCs w:val="24"/>
        </w:rPr>
        <w:t>减少交通事故，降低由此造成的财产损失。</w:t>
      </w:r>
    </w:p>
    <w:p w14:paraId="66E74F3E">
      <w:pPr>
        <w:spacing w:before="182" w:line="359" w:lineRule="auto"/>
        <w:ind w:left="2" w:right="194" w:firstLine="465"/>
        <w:rPr>
          <w:rFonts w:ascii="宋体" w:hAnsi="宋体" w:eastAsia="宋体" w:cs="宋体"/>
          <w:spacing w:val="-10"/>
          <w:sz w:val="24"/>
          <w:szCs w:val="24"/>
        </w:rPr>
      </w:pPr>
      <w:r>
        <w:rPr>
          <w:rFonts w:ascii="宋体" w:hAnsi="宋体" w:eastAsia="宋体" w:cs="宋体"/>
          <w:spacing w:val="-10"/>
          <w:sz w:val="24"/>
          <w:szCs w:val="24"/>
        </w:rPr>
        <w:t>改善城镇环境条件，降低由环境污染造成的损失。改善部分居民、相关单位的工作及出行条件。</w:t>
      </w:r>
    </w:p>
    <w:p w14:paraId="7D9342D5">
      <w:pPr>
        <w:spacing w:before="182" w:line="359" w:lineRule="auto"/>
        <w:ind w:left="2" w:right="194" w:firstLine="465"/>
        <w:rPr>
          <w:rFonts w:ascii="宋体" w:hAnsi="宋体" w:eastAsia="宋体" w:cs="宋体"/>
          <w:spacing w:val="-10"/>
          <w:sz w:val="24"/>
          <w:szCs w:val="24"/>
        </w:rPr>
      </w:pPr>
      <w:r>
        <w:rPr>
          <w:rFonts w:ascii="宋体" w:hAnsi="宋体" w:eastAsia="宋体" w:cs="宋体"/>
          <w:spacing w:val="-10"/>
          <w:sz w:val="24"/>
          <w:szCs w:val="24"/>
        </w:rPr>
        <w:t>加强城镇基础设施，可改善投资环境，吸引更多的外来资金，促进城镇经济反战。刺激拉动两侧土地发展，使道路两侧土地进一步升值，形成新的经济增长点。</w:t>
      </w:r>
    </w:p>
    <w:p w14:paraId="5493BA8C">
      <w:pPr>
        <w:spacing w:before="182" w:line="359" w:lineRule="auto"/>
        <w:ind w:left="2" w:right="194" w:firstLine="465"/>
        <w:rPr>
          <w:rFonts w:ascii="宋体" w:hAnsi="宋体" w:eastAsia="宋体" w:cs="宋体"/>
          <w:spacing w:val="-10"/>
          <w:sz w:val="24"/>
          <w:szCs w:val="24"/>
        </w:rPr>
      </w:pPr>
      <w:r>
        <w:rPr>
          <w:rFonts w:ascii="宋体" w:hAnsi="宋体" w:eastAsia="宋体" w:cs="宋体"/>
          <w:spacing w:val="-10"/>
          <w:sz w:val="24"/>
          <w:szCs w:val="24"/>
        </w:rPr>
        <w:t>促进对外开放效果：完善的交通运输基础设施，对于对外开放吸引外资，发展外贸具有决定性的意义。本项目的建设，将使交通环境明显改善，直接有利于对外开放。</w:t>
      </w:r>
    </w:p>
    <w:p w14:paraId="7638069F">
      <w:pPr>
        <w:spacing w:before="182" w:line="359" w:lineRule="auto"/>
        <w:ind w:left="2" w:right="194" w:firstLine="465"/>
        <w:rPr>
          <w:rFonts w:ascii="宋体" w:hAnsi="宋体" w:eastAsia="宋体" w:cs="宋体"/>
          <w:spacing w:val="-10"/>
          <w:sz w:val="24"/>
          <w:szCs w:val="24"/>
        </w:rPr>
      </w:pPr>
      <w:r>
        <w:rPr>
          <w:rFonts w:ascii="宋体" w:hAnsi="宋体" w:eastAsia="宋体" w:cs="宋体"/>
          <w:spacing w:val="-10"/>
          <w:sz w:val="24"/>
          <w:szCs w:val="24"/>
        </w:rPr>
        <w:t>促进区域社会经济发展效果：本项目的建设能催化、带动各种事业的发展，产生巨大的效益，引起地区社会经济剧变。</w:t>
      </w:r>
    </w:p>
    <w:p w14:paraId="21C2FA11">
      <w:pPr>
        <w:spacing w:before="182" w:line="359" w:lineRule="auto"/>
        <w:ind w:left="2" w:right="194" w:firstLine="465"/>
        <w:jc w:val="left"/>
        <w:rPr>
          <w:rFonts w:ascii="宋体" w:hAnsi="宋体" w:eastAsia="宋体" w:cs="宋体"/>
          <w:spacing w:val="-10"/>
          <w:sz w:val="24"/>
          <w:szCs w:val="24"/>
        </w:rPr>
      </w:pPr>
      <w:r>
        <w:rPr>
          <w:rFonts w:ascii="宋体" w:hAnsi="宋体" w:eastAsia="宋体" w:cs="宋体"/>
          <w:spacing w:val="-10"/>
          <w:sz w:val="24"/>
          <w:szCs w:val="24"/>
        </w:rPr>
        <w:t>通过定性分析可以看出，本次道路的实施必定会让社会经济得到“正”的净效益，对社会带来的影响是深远的，利益是长久的，社会评价总体指标良好，具有亟待实施的必要条件，同时是合理的，本次项目的建设是可行的。</w:t>
      </w:r>
    </w:p>
    <w:p w14:paraId="5010F8B7">
      <w:pPr>
        <w:spacing w:line="240" w:lineRule="auto"/>
        <w:ind w:firstLine="0"/>
        <w:jc w:val="left"/>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br w:type="page"/>
      </w:r>
    </w:p>
    <w:p w14:paraId="0A2A3438">
      <w:pPr>
        <w:spacing w:before="182" w:line="359" w:lineRule="auto"/>
        <w:ind w:left="2" w:right="194" w:firstLine="465"/>
        <w:rPr>
          <w:rFonts w:ascii="宋体" w:hAnsi="宋体" w:eastAsia="宋体" w:cs="宋体"/>
          <w:spacing w:val="-10"/>
          <w:sz w:val="24"/>
          <w:szCs w:val="24"/>
        </w:rPr>
      </w:pPr>
      <w:r>
        <w:rPr>
          <w:rFonts w:hint="eastAsia" w:ascii="宋体" w:hAnsi="宋体" w:eastAsia="宋体" w:cs="宋体"/>
          <w:b/>
          <w:bCs/>
          <w:spacing w:val="-10"/>
          <w:sz w:val="24"/>
          <w:szCs w:val="24"/>
          <w:lang w:val="en-US" w:eastAsia="zh-CN"/>
        </w:rPr>
        <w:t>附件一：</w:t>
      </w:r>
      <w:r>
        <w:rPr>
          <w:rFonts w:hint="eastAsia" w:ascii="宋体" w:hAnsi="宋体" w:eastAsia="宋体" w:cs="宋体"/>
          <w:spacing w:val="-10"/>
          <w:sz w:val="24"/>
          <w:szCs w:val="24"/>
          <w:lang w:eastAsia="zh-CN"/>
        </w:rPr>
        <w:drawing>
          <wp:inline distT="0" distB="0" distL="114300" distR="114300">
            <wp:extent cx="6012815" cy="2094865"/>
            <wp:effectExtent l="0" t="0" r="6985" b="635"/>
            <wp:docPr id="21" name="图片 21" descr="微信图片_20260123142909_56_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60123142909_56_555"/>
                    <pic:cNvPicPr>
                      <a:picLocks noChangeAspect="1"/>
                    </pic:cNvPicPr>
                  </pic:nvPicPr>
                  <pic:blipFill>
                    <a:blip r:embed="rId13"/>
                    <a:stretch>
                      <a:fillRect/>
                    </a:stretch>
                  </pic:blipFill>
                  <pic:spPr>
                    <a:xfrm>
                      <a:off x="0" y="0"/>
                      <a:ext cx="6012815" cy="2094865"/>
                    </a:xfrm>
                    <a:prstGeom prst="rect">
                      <a:avLst/>
                    </a:prstGeom>
                  </pic:spPr>
                </pic:pic>
              </a:graphicData>
            </a:graphic>
          </wp:inline>
        </w:drawing>
      </w:r>
    </w:p>
    <w:sectPr>
      <w:pgSz w:w="11910" w:h="16840"/>
      <w:pgMar w:top="1431" w:right="1429" w:bottom="1429" w:left="1429"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85FD">
    <w:pPr>
      <w:spacing w:line="230" w:lineRule="auto"/>
      <w:ind w:left="4394"/>
      <w:rPr>
        <w:rFonts w:ascii="宋体" w:hAnsi="宋体" w:eastAsia="宋体" w:cs="宋体"/>
        <w:sz w:val="18"/>
        <w:szCs w:val="18"/>
      </w:rPr>
    </w:pPr>
    <w:r>
      <w:rPr>
        <w:rFonts w:ascii="宋体" w:hAnsi="宋体" w:eastAsia="宋体" w:cs="宋体"/>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0016">
    <w:pPr>
      <w:spacing w:line="230" w:lineRule="auto"/>
      <w:ind w:left="4633"/>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5138">
    <w:pPr>
      <w:spacing w:line="230" w:lineRule="auto"/>
      <w:rPr>
        <w:rFonts w:hint="eastAsia" w:ascii="宋体" w:hAnsi="宋体" w:eastAsia="宋体" w:cs="宋体"/>
        <w:sz w:val="18"/>
        <w:szCs w:val="1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27700"/>
    <w:rsid w:val="037979A5"/>
    <w:rsid w:val="07465E59"/>
    <w:rsid w:val="08057A5A"/>
    <w:rsid w:val="089B03BE"/>
    <w:rsid w:val="09CC1D29"/>
    <w:rsid w:val="0CBD2B56"/>
    <w:rsid w:val="0E372937"/>
    <w:rsid w:val="104650B3"/>
    <w:rsid w:val="12271DC4"/>
    <w:rsid w:val="12942D0C"/>
    <w:rsid w:val="15B4528F"/>
    <w:rsid w:val="15DF7B3C"/>
    <w:rsid w:val="181B1F51"/>
    <w:rsid w:val="1A357D6B"/>
    <w:rsid w:val="1BC0795B"/>
    <w:rsid w:val="24BF28E6"/>
    <w:rsid w:val="2E051CB2"/>
    <w:rsid w:val="304E7940"/>
    <w:rsid w:val="305F2F74"/>
    <w:rsid w:val="31E06969"/>
    <w:rsid w:val="31EC7411"/>
    <w:rsid w:val="320D0791"/>
    <w:rsid w:val="335210BD"/>
    <w:rsid w:val="33A917F9"/>
    <w:rsid w:val="346B5853"/>
    <w:rsid w:val="3DE724AB"/>
    <w:rsid w:val="3FDD1AF8"/>
    <w:rsid w:val="442F4A92"/>
    <w:rsid w:val="44395C5B"/>
    <w:rsid w:val="47E348EB"/>
    <w:rsid w:val="488E5795"/>
    <w:rsid w:val="495D3A62"/>
    <w:rsid w:val="4AFD2237"/>
    <w:rsid w:val="4B0F1D42"/>
    <w:rsid w:val="4E4801A7"/>
    <w:rsid w:val="512F756B"/>
    <w:rsid w:val="52453828"/>
    <w:rsid w:val="53AE4E59"/>
    <w:rsid w:val="542B3971"/>
    <w:rsid w:val="54F51565"/>
    <w:rsid w:val="56BE5ABA"/>
    <w:rsid w:val="56D41E2C"/>
    <w:rsid w:val="57EE53E1"/>
    <w:rsid w:val="5C286A9A"/>
    <w:rsid w:val="5D0E50C2"/>
    <w:rsid w:val="5D72616D"/>
    <w:rsid w:val="60E32EB3"/>
    <w:rsid w:val="650F4BE9"/>
    <w:rsid w:val="665B367F"/>
    <w:rsid w:val="6B07083C"/>
    <w:rsid w:val="6B882FFF"/>
    <w:rsid w:val="6BFD797D"/>
    <w:rsid w:val="6D29585F"/>
    <w:rsid w:val="70C745CA"/>
    <w:rsid w:val="71F81FA3"/>
    <w:rsid w:val="73AC19C0"/>
    <w:rsid w:val="74146FCA"/>
    <w:rsid w:val="76016C28"/>
    <w:rsid w:val="76E6055C"/>
    <w:rsid w:val="7738315E"/>
    <w:rsid w:val="7CBC6FAC"/>
    <w:rsid w:val="7E740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5110</Words>
  <Characters>5342</Characters>
  <TotalTime>0</TotalTime>
  <ScaleCrop>false</ScaleCrop>
  <LinksUpToDate>false</LinksUpToDate>
  <CharactersWithSpaces>5388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2022-10-27T15:36:00Z</dcterms:created>
  <dc:creator>Administrator</dc:creator>
  <cp:lastModifiedBy>方能投资-羊壮志</cp:lastModifiedBy>
  <dcterms:modified xsi:type="dcterms:W3CDTF">2026-04-22T04:52:31Z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2026-01-23T14:12:35Z</vt:filetime>
  </property>
  <property fmtid="{D5CDD505-2E9C-101B-9397-08002B2CF9AE}" pid="4" name="KSOTemplateDocerSaveRecord">
    <vt:lpwstr>eyJoZGlkIjoiYWNkNzFiMjAxNmY3YmNjZjBlNzdmZmZlNmIyMmNjMjYiLCJ1c2VySWQiOiIyNDkxMjM2ODkifQ==</vt:lpwstr>
  </property>
  <property fmtid="{D5CDD505-2E9C-101B-9397-08002B2CF9AE}" pid="5" name="KSOProductBuildVer">
    <vt:lpwstr>2052-12.1.0.25225</vt:lpwstr>
  </property>
  <property fmtid="{D5CDD505-2E9C-101B-9397-08002B2CF9AE}" pid="6" name="ICV">
    <vt:lpwstr>72163130CE3F481CA1F9177D49461FCF_13</vt:lpwstr>
  </property>
</Properties>
</file>