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Arial" w:hAnsi="Arial" w:eastAsia="Arial" w:cs="Arial"/>
          <w:sz w:val="21"/>
          <w:szCs w:val="21"/>
        </w:rPr>
        <w:id w:val="147463413"/>
        <w:docPartObj>
          <w:docPartGallery w:val="Table of Contents"/>
          <w:docPartUnique/>
        </w:docPartObj>
      </w:sdtPr>
      <w:sdtEndPr>
        <w:rPr>
          <w:rFonts w:ascii="Times New Roman" w:hAnsi="Times New Roman" w:eastAsia="Times New Roman" w:cs="Times New Roman"/>
          <w:sz w:val="28"/>
          <w:szCs w:val="28"/>
        </w:rPr>
      </w:sdtEndPr>
      <w:sdtContent>
        <w:p w14:paraId="33319928">
          <w:pPr>
            <w:spacing w:before="253" w:line="227" w:lineRule="auto"/>
            <w:ind w:left="3899"/>
            <w:rPr>
              <w:rFonts w:ascii="黑体" w:hAnsi="黑体" w:eastAsia="黑体" w:cs="黑体"/>
              <w:sz w:val="31"/>
              <w:szCs w:val="31"/>
            </w:rPr>
          </w:pPr>
          <w:r>
            <w:rPr>
              <w:rFonts w:ascii="黑体" w:hAnsi="黑体" w:eastAsia="黑体" w:cs="黑体"/>
              <w:spacing w:val="-18"/>
              <w:sz w:val="31"/>
              <w:szCs w:val="31"/>
            </w:rPr>
            <w:t>目录</w:t>
          </w:r>
        </w:p>
        <w:p w14:paraId="0FC556CF">
          <w:pPr>
            <w:spacing w:line="390" w:lineRule="auto"/>
            <w:rPr>
              <w:rFonts w:ascii="Arial"/>
              <w:sz w:val="21"/>
            </w:rPr>
          </w:pPr>
        </w:p>
        <w:p w14:paraId="0CED44FA">
          <w:pPr>
            <w:pStyle w:val="2"/>
            <w:tabs>
              <w:tab w:val="right" w:leader="dot" w:pos="8319"/>
            </w:tabs>
            <w:spacing w:before="91" w:line="222" w:lineRule="auto"/>
            <w:ind w:left="37"/>
            <w:rPr>
              <w:rFonts w:ascii="Times New Roman" w:hAnsi="Times New Roman" w:eastAsia="Times New Roman" w:cs="Times New Roman"/>
            </w:rPr>
          </w:pPr>
          <w:r>
            <w:fldChar w:fldCharType="begin"/>
          </w:r>
          <w:r>
            <w:instrText xml:space="preserve"> HYPERLINK \l "bookmark1" </w:instrText>
          </w:r>
          <w:r>
            <w:fldChar w:fldCharType="separate"/>
          </w:r>
          <w:r>
            <w:rPr>
              <w:spacing w:val="-2"/>
            </w:rPr>
            <w:t>一、水土保持方案报告表</w:t>
          </w:r>
          <w:r>
            <w:tab/>
          </w:r>
          <w:r>
            <w:rPr>
              <w:rFonts w:ascii="Times New Roman" w:hAnsi="Times New Roman" w:eastAsia="Times New Roman" w:cs="Times New Roman"/>
              <w:spacing w:val="14"/>
            </w:rPr>
            <w:t>1</w:t>
          </w:r>
          <w:r>
            <w:rPr>
              <w:rFonts w:ascii="Times New Roman" w:hAnsi="Times New Roman" w:eastAsia="Times New Roman" w:cs="Times New Roman"/>
              <w:spacing w:val="14"/>
            </w:rPr>
            <w:fldChar w:fldCharType="end"/>
          </w:r>
        </w:p>
        <w:p w14:paraId="485CA8B4">
          <w:pPr>
            <w:spacing w:line="315" w:lineRule="auto"/>
            <w:rPr>
              <w:rFonts w:ascii="Arial"/>
              <w:sz w:val="21"/>
            </w:rPr>
          </w:pPr>
        </w:p>
        <w:p w14:paraId="0FC5419A">
          <w:pPr>
            <w:pStyle w:val="2"/>
            <w:tabs>
              <w:tab w:val="right" w:leader="dot" w:pos="8319"/>
            </w:tabs>
            <w:spacing w:before="91" w:line="222" w:lineRule="auto"/>
            <w:ind w:left="41"/>
            <w:rPr>
              <w:rFonts w:ascii="Times New Roman" w:hAnsi="Times New Roman" w:eastAsia="Times New Roman" w:cs="Times New Roman"/>
            </w:rPr>
          </w:pPr>
          <w:r>
            <w:fldChar w:fldCharType="begin"/>
          </w:r>
          <w:r>
            <w:instrText xml:space="preserve"> HYPERLINK \l "bookmark2" </w:instrText>
          </w:r>
          <w:r>
            <w:fldChar w:fldCharType="separate"/>
          </w:r>
          <w:r>
            <w:rPr>
              <w:spacing w:val="-3"/>
            </w:rPr>
            <w:t>二、需要说明的其他事项</w:t>
          </w:r>
          <w:r>
            <w:tab/>
          </w:r>
          <w:r>
            <w:rPr>
              <w:rFonts w:ascii="Times New Roman" w:hAnsi="Times New Roman" w:eastAsia="Times New Roman" w:cs="Times New Roman"/>
              <w:spacing w:val="14"/>
            </w:rPr>
            <w:t>3</w:t>
          </w:r>
          <w:r>
            <w:rPr>
              <w:rFonts w:ascii="Times New Roman" w:hAnsi="Times New Roman" w:eastAsia="Times New Roman" w:cs="Times New Roman"/>
              <w:spacing w:val="14"/>
            </w:rPr>
            <w:fldChar w:fldCharType="end"/>
          </w:r>
        </w:p>
        <w:p w14:paraId="2EB5F3B6">
          <w:pPr>
            <w:spacing w:line="313" w:lineRule="auto"/>
            <w:rPr>
              <w:rFonts w:ascii="Arial"/>
              <w:sz w:val="21"/>
            </w:rPr>
          </w:pPr>
        </w:p>
        <w:p w14:paraId="4D0E66F9">
          <w:pPr>
            <w:pStyle w:val="2"/>
            <w:tabs>
              <w:tab w:val="right" w:leader="dot" w:pos="8319"/>
            </w:tabs>
            <w:spacing w:before="91" w:line="190" w:lineRule="auto"/>
            <w:ind w:left="606"/>
            <w:rPr>
              <w:rFonts w:ascii="Times New Roman" w:hAnsi="Times New Roman" w:eastAsia="Times New Roman" w:cs="Times New Roman"/>
            </w:rPr>
          </w:pPr>
          <w:r>
            <w:fldChar w:fldCharType="begin"/>
          </w:r>
          <w:r>
            <w:instrText xml:space="preserve"> HYPERLINK \l "bookmark3" </w:instrText>
          </w:r>
          <w:r>
            <w:fldChar w:fldCharType="separate"/>
          </w:r>
          <w:r>
            <w:rPr>
              <w:rFonts w:ascii="Times New Roman" w:hAnsi="Times New Roman" w:eastAsia="Times New Roman" w:cs="Times New Roman"/>
              <w:spacing w:val="-11"/>
            </w:rPr>
            <w:t>1</w:t>
          </w:r>
          <w:r>
            <w:rPr>
              <w:rFonts w:ascii="Times New Roman" w:hAnsi="Times New Roman" w:eastAsia="Times New Roman" w:cs="Times New Roman"/>
              <w:spacing w:val="23"/>
            </w:rPr>
            <w:t xml:space="preserve"> </w:t>
          </w:r>
          <w:r>
            <w:rPr>
              <w:spacing w:val="-11"/>
            </w:rPr>
            <w:t>综合说明</w:t>
          </w:r>
          <w:r>
            <w:tab/>
          </w:r>
          <w:r>
            <w:rPr>
              <w:rFonts w:ascii="Times New Roman" w:hAnsi="Times New Roman" w:eastAsia="Times New Roman" w:cs="Times New Roman"/>
              <w:spacing w:val="29"/>
            </w:rPr>
            <w:t>3</w:t>
          </w:r>
          <w:r>
            <w:rPr>
              <w:rFonts w:ascii="Times New Roman" w:hAnsi="Times New Roman" w:eastAsia="Times New Roman" w:cs="Times New Roman"/>
              <w:spacing w:val="29"/>
            </w:rPr>
            <w:fldChar w:fldCharType="end"/>
          </w:r>
        </w:p>
        <w:p w14:paraId="35C80618">
          <w:pPr>
            <w:spacing w:line="243" w:lineRule="auto"/>
            <w:rPr>
              <w:rFonts w:ascii="Arial"/>
              <w:sz w:val="21"/>
            </w:rPr>
          </w:pPr>
        </w:p>
        <w:p w14:paraId="0984D363">
          <w:pPr>
            <w:pStyle w:val="2"/>
            <w:tabs>
              <w:tab w:val="right" w:leader="dot" w:pos="8319"/>
            </w:tabs>
            <w:spacing w:before="91" w:line="190" w:lineRule="auto"/>
            <w:ind w:left="579"/>
            <w:rPr>
              <w:rFonts w:ascii="Times New Roman" w:hAnsi="Times New Roman" w:eastAsia="Times New Roman" w:cs="Times New Roman"/>
            </w:rPr>
          </w:pPr>
          <w:r>
            <w:fldChar w:fldCharType="begin"/>
          </w:r>
          <w:r>
            <w:instrText xml:space="preserve"> HYPERLINK \l "bookmark4" </w:instrText>
          </w:r>
          <w:r>
            <w:fldChar w:fldCharType="separate"/>
          </w:r>
          <w:r>
            <w:rPr>
              <w:rFonts w:ascii="Times New Roman" w:hAnsi="Times New Roman" w:eastAsia="Times New Roman" w:cs="Times New Roman"/>
              <w:spacing w:val="-4"/>
            </w:rPr>
            <w:t>2</w:t>
          </w:r>
          <w:r>
            <w:rPr>
              <w:rFonts w:ascii="Times New Roman" w:hAnsi="Times New Roman" w:eastAsia="Times New Roman" w:cs="Times New Roman"/>
              <w:spacing w:val="20"/>
            </w:rPr>
            <w:t xml:space="preserve"> </w:t>
          </w:r>
          <w:r>
            <w:rPr>
              <w:spacing w:val="-4"/>
            </w:rPr>
            <w:t>项目区概况</w:t>
          </w:r>
          <w:r>
            <w:tab/>
          </w:r>
          <w:r>
            <w:rPr>
              <w:rFonts w:ascii="Times New Roman" w:hAnsi="Times New Roman" w:eastAsia="Times New Roman" w:cs="Times New Roman"/>
              <w:spacing w:val="27"/>
            </w:rPr>
            <w:t>8</w:t>
          </w:r>
          <w:r>
            <w:rPr>
              <w:rFonts w:ascii="Times New Roman" w:hAnsi="Times New Roman" w:eastAsia="Times New Roman" w:cs="Times New Roman"/>
              <w:spacing w:val="27"/>
            </w:rPr>
            <w:fldChar w:fldCharType="end"/>
          </w:r>
        </w:p>
        <w:p w14:paraId="2F572DF4">
          <w:pPr>
            <w:spacing w:line="243" w:lineRule="auto"/>
            <w:rPr>
              <w:rFonts w:ascii="Arial"/>
              <w:sz w:val="21"/>
            </w:rPr>
          </w:pPr>
        </w:p>
        <w:p w14:paraId="1D4A2C55">
          <w:pPr>
            <w:pStyle w:val="2"/>
            <w:tabs>
              <w:tab w:val="right" w:leader="dot" w:pos="8320"/>
            </w:tabs>
            <w:spacing w:before="91" w:line="190" w:lineRule="auto"/>
            <w:ind w:left="584"/>
            <w:rPr>
              <w:rFonts w:ascii="Times New Roman" w:hAnsi="Times New Roman" w:eastAsia="Times New Roman" w:cs="Times New Roman"/>
            </w:rPr>
          </w:pPr>
          <w:r>
            <w:fldChar w:fldCharType="begin"/>
          </w:r>
          <w:r>
            <w:instrText xml:space="preserve"> HYPERLINK \l "bookmark5" </w:instrText>
          </w:r>
          <w:r>
            <w:fldChar w:fldCharType="separate"/>
          </w:r>
          <w:r>
            <w:rPr>
              <w:rFonts w:ascii="Times New Roman" w:hAnsi="Times New Roman" w:eastAsia="Times New Roman" w:cs="Times New Roman"/>
              <w:spacing w:val="-4"/>
            </w:rPr>
            <w:t>3</w:t>
          </w:r>
          <w:r>
            <w:rPr>
              <w:rFonts w:ascii="Times New Roman" w:hAnsi="Times New Roman" w:eastAsia="Times New Roman" w:cs="Times New Roman"/>
              <w:spacing w:val="26"/>
            </w:rPr>
            <w:t xml:space="preserve"> </w:t>
          </w:r>
          <w:r>
            <w:rPr>
              <w:spacing w:val="-4"/>
            </w:rPr>
            <w:t>项目水土保持评价</w:t>
          </w:r>
          <w:r>
            <w:tab/>
          </w:r>
          <w:r>
            <w:rPr>
              <w:rFonts w:ascii="Times New Roman" w:hAnsi="Times New Roman" w:eastAsia="Times New Roman" w:cs="Times New Roman"/>
              <w:spacing w:val="7"/>
            </w:rPr>
            <w:t>21</w:t>
          </w:r>
          <w:r>
            <w:rPr>
              <w:rFonts w:ascii="Times New Roman" w:hAnsi="Times New Roman" w:eastAsia="Times New Roman" w:cs="Times New Roman"/>
              <w:spacing w:val="7"/>
            </w:rPr>
            <w:fldChar w:fldCharType="end"/>
          </w:r>
        </w:p>
        <w:p w14:paraId="508A6F52">
          <w:pPr>
            <w:spacing w:line="243" w:lineRule="auto"/>
            <w:rPr>
              <w:rFonts w:ascii="Arial"/>
              <w:sz w:val="21"/>
            </w:rPr>
          </w:pPr>
        </w:p>
        <w:p w14:paraId="73D78892">
          <w:pPr>
            <w:pStyle w:val="2"/>
            <w:tabs>
              <w:tab w:val="right" w:leader="dot" w:pos="8320"/>
            </w:tabs>
            <w:spacing w:before="91" w:line="190" w:lineRule="auto"/>
            <w:ind w:left="577"/>
            <w:rPr>
              <w:rFonts w:ascii="Times New Roman" w:hAnsi="Times New Roman" w:eastAsia="Times New Roman" w:cs="Times New Roman"/>
            </w:rPr>
          </w:pPr>
          <w:r>
            <w:fldChar w:fldCharType="begin"/>
          </w:r>
          <w:r>
            <w:instrText xml:space="preserve"> HYPERLINK \l "bookmark6" </w:instrText>
          </w:r>
          <w:r>
            <w:fldChar w:fldCharType="separate"/>
          </w:r>
          <w:r>
            <w:rPr>
              <w:rFonts w:ascii="Times New Roman" w:hAnsi="Times New Roman" w:eastAsia="Times New Roman" w:cs="Times New Roman"/>
              <w:spacing w:val="-3"/>
            </w:rPr>
            <w:t>4</w:t>
          </w:r>
          <w:r>
            <w:rPr>
              <w:rFonts w:ascii="Times New Roman" w:hAnsi="Times New Roman" w:eastAsia="Times New Roman" w:cs="Times New Roman"/>
              <w:spacing w:val="25"/>
              <w:w w:val="101"/>
            </w:rPr>
            <w:t xml:space="preserve"> </w:t>
          </w:r>
          <w:r>
            <w:rPr>
              <w:spacing w:val="-3"/>
            </w:rPr>
            <w:t>水土流失分析与预测</w:t>
          </w:r>
          <w:r>
            <w:tab/>
          </w:r>
          <w:r>
            <w:rPr>
              <w:rFonts w:ascii="Times New Roman" w:hAnsi="Times New Roman" w:eastAsia="Times New Roman" w:cs="Times New Roman"/>
              <w:spacing w:val="5"/>
            </w:rPr>
            <w:t>24</w:t>
          </w:r>
          <w:r>
            <w:rPr>
              <w:rFonts w:ascii="Times New Roman" w:hAnsi="Times New Roman" w:eastAsia="Times New Roman" w:cs="Times New Roman"/>
              <w:spacing w:val="5"/>
            </w:rPr>
            <w:fldChar w:fldCharType="end"/>
          </w:r>
        </w:p>
        <w:p w14:paraId="0D1998E9">
          <w:pPr>
            <w:spacing w:line="243" w:lineRule="auto"/>
            <w:rPr>
              <w:rFonts w:ascii="Arial"/>
              <w:sz w:val="21"/>
            </w:rPr>
          </w:pPr>
        </w:p>
        <w:p w14:paraId="47D05B88">
          <w:pPr>
            <w:pStyle w:val="2"/>
            <w:tabs>
              <w:tab w:val="right" w:leader="dot" w:pos="8320"/>
            </w:tabs>
            <w:spacing w:before="91" w:line="190" w:lineRule="auto"/>
            <w:ind w:left="586"/>
            <w:rPr>
              <w:rFonts w:ascii="Times New Roman" w:hAnsi="Times New Roman" w:eastAsia="Times New Roman" w:cs="Times New Roman"/>
            </w:rPr>
          </w:pPr>
          <w:r>
            <w:fldChar w:fldCharType="begin"/>
          </w:r>
          <w:r>
            <w:instrText xml:space="preserve"> HYPERLINK \l "bookmark7" </w:instrText>
          </w:r>
          <w:r>
            <w:fldChar w:fldCharType="separate"/>
          </w:r>
          <w:r>
            <w:rPr>
              <w:rFonts w:ascii="Times New Roman" w:hAnsi="Times New Roman" w:eastAsia="Times New Roman" w:cs="Times New Roman"/>
              <w:spacing w:val="-5"/>
            </w:rPr>
            <w:t>5</w:t>
          </w:r>
          <w:r>
            <w:rPr>
              <w:rFonts w:ascii="Times New Roman" w:hAnsi="Times New Roman" w:eastAsia="Times New Roman" w:cs="Times New Roman"/>
              <w:spacing w:val="18"/>
            </w:rPr>
            <w:t xml:space="preserve"> </w:t>
          </w:r>
          <w:r>
            <w:rPr>
              <w:spacing w:val="-5"/>
            </w:rPr>
            <w:t>水土保持措</w:t>
          </w:r>
          <w:r>
            <w:tab/>
          </w:r>
          <w:r>
            <w:rPr>
              <w:rFonts w:ascii="Times New Roman" w:hAnsi="Times New Roman" w:eastAsia="Times New Roman" w:cs="Times New Roman"/>
              <w:spacing w:val="13"/>
            </w:rPr>
            <w:t>32</w:t>
          </w:r>
          <w:r>
            <w:rPr>
              <w:rFonts w:ascii="Times New Roman" w:hAnsi="Times New Roman" w:eastAsia="Times New Roman" w:cs="Times New Roman"/>
              <w:spacing w:val="13"/>
            </w:rPr>
            <w:fldChar w:fldCharType="end"/>
          </w:r>
        </w:p>
        <w:p w14:paraId="64BF9866">
          <w:pPr>
            <w:spacing w:line="243" w:lineRule="auto"/>
            <w:rPr>
              <w:rFonts w:ascii="Arial"/>
              <w:sz w:val="21"/>
            </w:rPr>
          </w:pPr>
        </w:p>
        <w:p w14:paraId="6CD16AB8">
          <w:pPr>
            <w:pStyle w:val="2"/>
            <w:tabs>
              <w:tab w:val="right" w:leader="dot" w:pos="8320"/>
            </w:tabs>
            <w:spacing w:before="91" w:line="190" w:lineRule="auto"/>
            <w:ind w:left="585"/>
            <w:rPr>
              <w:rFonts w:ascii="Times New Roman" w:hAnsi="Times New Roman" w:eastAsia="Times New Roman" w:cs="Times New Roman"/>
            </w:rPr>
          </w:pPr>
          <w:r>
            <w:fldChar w:fldCharType="begin"/>
          </w:r>
          <w:r>
            <w:instrText xml:space="preserve"> HYPERLINK \l "bookmark8" </w:instrText>
          </w:r>
          <w:r>
            <w:fldChar w:fldCharType="separate"/>
          </w:r>
          <w:r>
            <w:rPr>
              <w:rFonts w:ascii="Times New Roman" w:hAnsi="Times New Roman" w:eastAsia="Times New Roman" w:cs="Times New Roman"/>
              <w:spacing w:val="-3"/>
            </w:rPr>
            <w:t>6</w:t>
          </w:r>
          <w:r>
            <w:rPr>
              <w:rFonts w:ascii="Times New Roman" w:hAnsi="Times New Roman" w:eastAsia="Times New Roman" w:cs="Times New Roman"/>
              <w:spacing w:val="31"/>
            </w:rPr>
            <w:t xml:space="preserve"> </w:t>
          </w:r>
          <w:r>
            <w:rPr>
              <w:spacing w:val="-3"/>
            </w:rPr>
            <w:t>水土保持投资估算和效益分析</w:t>
          </w:r>
          <w:r>
            <w:tab/>
          </w:r>
          <w:r>
            <w:rPr>
              <w:rFonts w:ascii="Times New Roman" w:hAnsi="Times New Roman" w:eastAsia="Times New Roman" w:cs="Times New Roman"/>
              <w:spacing w:val="31"/>
            </w:rPr>
            <w:t>38</w:t>
          </w:r>
          <w:r>
            <w:rPr>
              <w:rFonts w:ascii="Times New Roman" w:hAnsi="Times New Roman" w:eastAsia="Times New Roman" w:cs="Times New Roman"/>
              <w:spacing w:val="31"/>
            </w:rPr>
            <w:fldChar w:fldCharType="end"/>
          </w:r>
        </w:p>
        <w:p w14:paraId="6EF72DC1">
          <w:pPr>
            <w:spacing w:line="243" w:lineRule="auto"/>
            <w:rPr>
              <w:rFonts w:ascii="Arial"/>
              <w:sz w:val="21"/>
            </w:rPr>
          </w:pPr>
        </w:p>
        <w:p w14:paraId="56E7FED2">
          <w:pPr>
            <w:pStyle w:val="2"/>
            <w:tabs>
              <w:tab w:val="right" w:leader="dot" w:pos="8320"/>
            </w:tabs>
            <w:spacing w:before="92" w:line="190" w:lineRule="auto"/>
            <w:ind w:left="583"/>
            <w:rPr>
              <w:rFonts w:ascii="Times New Roman" w:hAnsi="Times New Roman" w:eastAsia="Times New Roman" w:cs="Times New Roman"/>
            </w:rPr>
          </w:pPr>
          <w:r>
            <w:fldChar w:fldCharType="begin"/>
          </w:r>
          <w:r>
            <w:instrText xml:space="preserve"> HYPERLINK \l "bookmark9" </w:instrText>
          </w:r>
          <w:r>
            <w:fldChar w:fldCharType="separate"/>
          </w:r>
          <w:r>
            <w:rPr>
              <w:rFonts w:ascii="Times New Roman" w:hAnsi="Times New Roman" w:eastAsia="Times New Roman" w:cs="Times New Roman"/>
              <w:spacing w:val="-4"/>
            </w:rPr>
            <w:t>7</w:t>
          </w:r>
          <w:r>
            <w:rPr>
              <w:rFonts w:ascii="Times New Roman" w:hAnsi="Times New Roman" w:eastAsia="Times New Roman" w:cs="Times New Roman"/>
              <w:spacing w:val="18"/>
            </w:rPr>
            <w:t xml:space="preserve"> </w:t>
          </w:r>
          <w:r>
            <w:rPr>
              <w:spacing w:val="-4"/>
            </w:rPr>
            <w:t>水土保持管理</w:t>
          </w:r>
          <w:r>
            <w:tab/>
          </w:r>
          <w:r>
            <w:rPr>
              <w:rFonts w:ascii="Times New Roman" w:hAnsi="Times New Roman" w:eastAsia="Times New Roman" w:cs="Times New Roman"/>
              <w:spacing w:val="11"/>
            </w:rPr>
            <w:t>46</w:t>
          </w:r>
          <w:r>
            <w:rPr>
              <w:rFonts w:ascii="Times New Roman" w:hAnsi="Times New Roman" w:eastAsia="Times New Roman" w:cs="Times New Roman"/>
              <w:spacing w:val="11"/>
            </w:rPr>
            <w:fldChar w:fldCharType="end"/>
          </w:r>
        </w:p>
        <w:p w14:paraId="736A7204">
          <w:pPr>
            <w:spacing w:line="243" w:lineRule="auto"/>
            <w:rPr>
              <w:rFonts w:ascii="Arial"/>
              <w:sz w:val="21"/>
            </w:rPr>
          </w:pPr>
        </w:p>
        <w:p w14:paraId="2FBC9848">
          <w:pPr>
            <w:pStyle w:val="2"/>
            <w:tabs>
              <w:tab w:val="right" w:leader="dot" w:pos="8320"/>
            </w:tabs>
            <w:spacing w:before="91" w:line="190" w:lineRule="auto"/>
            <w:ind w:left="603"/>
            <w:rPr>
              <w:rFonts w:ascii="Times New Roman" w:hAnsi="Times New Roman" w:eastAsia="Times New Roman" w:cs="Times New Roman"/>
            </w:rPr>
          </w:pPr>
          <w:r>
            <w:fldChar w:fldCharType="begin"/>
          </w:r>
          <w:r>
            <w:instrText xml:space="preserve"> HYPERLINK \l "bookmark10" </w:instrText>
          </w:r>
          <w:r>
            <w:fldChar w:fldCharType="separate"/>
          </w:r>
          <w:r>
            <w:rPr>
              <w:spacing w:val="-15"/>
            </w:rPr>
            <w:t>附表</w:t>
          </w:r>
          <w:r>
            <w:tab/>
          </w:r>
          <w:r>
            <w:rPr>
              <w:rFonts w:ascii="Times New Roman" w:hAnsi="Times New Roman" w:eastAsia="Times New Roman" w:cs="Times New Roman"/>
              <w:spacing w:val="20"/>
            </w:rPr>
            <w:t>48</w:t>
          </w:r>
          <w:r>
            <w:rPr>
              <w:rFonts w:ascii="Times New Roman" w:hAnsi="Times New Roman" w:eastAsia="Times New Roman" w:cs="Times New Roman"/>
              <w:spacing w:val="20"/>
            </w:rPr>
            <w:fldChar w:fldCharType="end"/>
          </w:r>
        </w:p>
        <w:p w14:paraId="3A9D3909">
          <w:pPr>
            <w:spacing w:line="243" w:lineRule="auto"/>
            <w:rPr>
              <w:rFonts w:ascii="Arial"/>
              <w:sz w:val="21"/>
            </w:rPr>
          </w:pPr>
        </w:p>
        <w:p w14:paraId="000C3066">
          <w:pPr>
            <w:pStyle w:val="2"/>
            <w:tabs>
              <w:tab w:val="right" w:leader="dot" w:pos="8320"/>
            </w:tabs>
            <w:spacing w:before="91" w:line="190" w:lineRule="auto"/>
            <w:ind w:left="603"/>
            <w:rPr>
              <w:rFonts w:ascii="Times New Roman" w:hAnsi="Times New Roman" w:eastAsia="Times New Roman" w:cs="Times New Roman"/>
            </w:rPr>
          </w:pPr>
          <w:r>
            <w:fldChar w:fldCharType="begin"/>
          </w:r>
          <w:r>
            <w:instrText xml:space="preserve"> HYPERLINK \l "bookmark11" </w:instrText>
          </w:r>
          <w:r>
            <w:fldChar w:fldCharType="separate"/>
          </w:r>
          <w:r>
            <w:rPr>
              <w:spacing w:val="-15"/>
            </w:rPr>
            <w:t>附件</w:t>
          </w:r>
          <w:r>
            <w:tab/>
          </w:r>
          <w:r>
            <w:rPr>
              <w:rFonts w:ascii="Times New Roman" w:hAnsi="Times New Roman" w:eastAsia="Times New Roman" w:cs="Times New Roman"/>
              <w:spacing w:val="20"/>
            </w:rPr>
            <w:t>53</w:t>
          </w:r>
          <w:r>
            <w:rPr>
              <w:rFonts w:ascii="Times New Roman" w:hAnsi="Times New Roman" w:eastAsia="Times New Roman" w:cs="Times New Roman"/>
              <w:spacing w:val="20"/>
            </w:rPr>
            <w:fldChar w:fldCharType="end"/>
          </w:r>
        </w:p>
        <w:p w14:paraId="3AB55D0F">
          <w:pPr>
            <w:spacing w:line="243" w:lineRule="auto"/>
            <w:rPr>
              <w:rFonts w:ascii="Arial"/>
              <w:sz w:val="21"/>
            </w:rPr>
          </w:pPr>
        </w:p>
        <w:p w14:paraId="54065FB3">
          <w:pPr>
            <w:pStyle w:val="2"/>
            <w:tabs>
              <w:tab w:val="right" w:leader="dot" w:pos="8320"/>
            </w:tabs>
            <w:spacing w:before="92" w:line="224" w:lineRule="auto"/>
            <w:ind w:left="603"/>
            <w:rPr>
              <w:rFonts w:ascii="Times New Roman" w:hAnsi="Times New Roman" w:eastAsia="Times New Roman" w:cs="Times New Roman"/>
            </w:rPr>
          </w:pPr>
          <w:r>
            <w:fldChar w:fldCharType="begin"/>
          </w:r>
          <w:r>
            <w:instrText xml:space="preserve"> HYPERLINK \l "bookmark12" </w:instrText>
          </w:r>
          <w:r>
            <w:fldChar w:fldCharType="separate"/>
          </w:r>
          <w:r>
            <w:rPr>
              <w:spacing w:val="-15"/>
            </w:rPr>
            <w:t>附图</w:t>
          </w:r>
          <w:r>
            <w:tab/>
          </w:r>
          <w:r>
            <w:rPr>
              <w:rFonts w:ascii="Times New Roman" w:hAnsi="Times New Roman" w:eastAsia="Times New Roman" w:cs="Times New Roman"/>
              <w:spacing w:val="20"/>
            </w:rPr>
            <w:t>63</w:t>
          </w:r>
          <w:r>
            <w:rPr>
              <w:rFonts w:ascii="Times New Roman" w:hAnsi="Times New Roman" w:eastAsia="Times New Roman" w:cs="Times New Roman"/>
              <w:spacing w:val="20"/>
            </w:rPr>
            <w:fldChar w:fldCharType="end"/>
          </w:r>
        </w:p>
      </w:sdtContent>
    </w:sdt>
    <w:p w14:paraId="7DCA5EB5">
      <w:pPr>
        <w:spacing w:line="224" w:lineRule="auto"/>
        <w:rPr>
          <w:rFonts w:ascii="Times New Roman" w:hAnsi="Times New Roman" w:eastAsia="Times New Roman" w:cs="Times New Roman"/>
        </w:rPr>
        <w:sectPr>
          <w:headerReference r:id="rId5" w:type="default"/>
          <w:pgSz w:w="11906" w:h="16839"/>
          <w:pgMar w:top="1235" w:right="1785" w:bottom="400" w:left="1785" w:header="878" w:footer="0" w:gutter="0"/>
          <w:cols w:space="720" w:num="1"/>
        </w:sectPr>
      </w:pPr>
    </w:p>
    <w:p w14:paraId="3C1B8D43">
      <w:pPr>
        <w:spacing w:line="284" w:lineRule="auto"/>
        <w:rPr>
          <w:rFonts w:ascii="Arial"/>
          <w:sz w:val="21"/>
        </w:rPr>
      </w:pPr>
    </w:p>
    <w:p w14:paraId="048562EC">
      <w:pPr>
        <w:pStyle w:val="2"/>
        <w:spacing w:before="91" w:line="223" w:lineRule="auto"/>
        <w:ind w:left="2749"/>
      </w:pPr>
      <w:r>
        <w:rPr>
          <w:spacing w:val="-2"/>
          <w14:textOutline w14:w="5103" w14:cap="sq" w14:cmpd="sng">
            <w14:solidFill>
              <w14:srgbClr w14:val="000000"/>
            </w14:solidFill>
            <w14:prstDash w14:val="solid"/>
            <w14:bevel/>
          </w14:textOutline>
        </w:rPr>
        <w:t>附表、附件、附图一览表</w:t>
      </w:r>
    </w:p>
    <w:p w14:paraId="2E225311">
      <w:pPr>
        <w:spacing w:line="113" w:lineRule="exact"/>
      </w:pPr>
    </w:p>
    <w:tbl>
      <w:tblPr>
        <w:tblStyle w:val="7"/>
        <w:tblW w:w="86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993"/>
        <w:gridCol w:w="6916"/>
      </w:tblGrid>
      <w:tr w14:paraId="53D7D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15" w:type="dxa"/>
            <w:vAlign w:val="top"/>
          </w:tcPr>
          <w:p w14:paraId="4925F26B">
            <w:pPr>
              <w:pStyle w:val="8"/>
              <w:spacing w:before="119" w:line="222" w:lineRule="auto"/>
              <w:ind w:left="128"/>
            </w:pPr>
            <w:r>
              <w:rPr>
                <w:spacing w:val="-8"/>
                <w14:textOutline w14:w="4358" w14:cap="sq" w14:cmpd="sng">
                  <w14:solidFill>
                    <w14:srgbClr w14:val="000000"/>
                  </w14:solidFill>
                  <w14:prstDash w14:val="solid"/>
                  <w14:bevel/>
                </w14:textOutline>
              </w:rPr>
              <w:t>序号</w:t>
            </w:r>
          </w:p>
        </w:tc>
        <w:tc>
          <w:tcPr>
            <w:tcW w:w="993" w:type="dxa"/>
            <w:vAlign w:val="top"/>
          </w:tcPr>
          <w:p w14:paraId="49144CCC">
            <w:pPr>
              <w:pStyle w:val="8"/>
              <w:spacing w:before="118" w:line="223" w:lineRule="auto"/>
              <w:ind w:left="291"/>
            </w:pPr>
            <w:r>
              <w:rPr>
                <w:spacing w:val="-20"/>
                <w14:textOutline w14:w="4358" w14:cap="sq" w14:cmpd="sng">
                  <w14:solidFill>
                    <w14:srgbClr w14:val="000000"/>
                  </w14:solidFill>
                  <w14:prstDash w14:val="solid"/>
                  <w14:bevel/>
                </w14:textOutline>
              </w:rPr>
              <w:t>图表</w:t>
            </w:r>
          </w:p>
        </w:tc>
        <w:tc>
          <w:tcPr>
            <w:tcW w:w="6916" w:type="dxa"/>
            <w:vAlign w:val="top"/>
          </w:tcPr>
          <w:p w14:paraId="09E2B694">
            <w:pPr>
              <w:pStyle w:val="8"/>
              <w:spacing w:before="118" w:line="221" w:lineRule="auto"/>
              <w:ind w:left="3228"/>
            </w:pPr>
            <w:r>
              <w:rPr>
                <w:spacing w:val="-9"/>
                <w14:textOutline w14:w="4358" w14:cap="sq" w14:cmpd="sng">
                  <w14:solidFill>
                    <w14:srgbClr w14:val="000000"/>
                  </w14:solidFill>
                  <w14:prstDash w14:val="solid"/>
                  <w14:bevel/>
                </w14:textOutline>
              </w:rPr>
              <w:t>名称</w:t>
            </w:r>
          </w:p>
        </w:tc>
      </w:tr>
      <w:tr w14:paraId="44234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5" w:type="dxa"/>
            <w:vAlign w:val="top"/>
          </w:tcPr>
          <w:p w14:paraId="2CD51A67">
            <w:pPr>
              <w:pStyle w:val="8"/>
              <w:spacing w:before="213" w:line="179" w:lineRule="exact"/>
              <w:ind w:left="254"/>
            </w:pPr>
            <w:r>
              <w:rPr>
                <w:position w:val="-4"/>
                <w14:textOutline w14:w="4358" w14:cap="sq" w14:cmpd="sng">
                  <w14:solidFill>
                    <w14:srgbClr w14:val="000000"/>
                  </w14:solidFill>
                  <w14:prstDash w14:val="solid"/>
                  <w14:bevel/>
                </w14:textOutline>
              </w:rPr>
              <w:t>一</w:t>
            </w:r>
          </w:p>
        </w:tc>
        <w:tc>
          <w:tcPr>
            <w:tcW w:w="993" w:type="dxa"/>
            <w:vAlign w:val="top"/>
          </w:tcPr>
          <w:p w14:paraId="74D498BF">
            <w:pPr>
              <w:pStyle w:val="8"/>
              <w:spacing w:before="116" w:line="224" w:lineRule="auto"/>
              <w:ind w:left="278"/>
            </w:pPr>
            <w:r>
              <w:rPr>
                <w:spacing w:val="-14"/>
                <w14:textOutline w14:w="4358" w14:cap="sq" w14:cmpd="sng">
                  <w14:solidFill>
                    <w14:srgbClr w14:val="000000"/>
                  </w14:solidFill>
                  <w14:prstDash w14:val="solid"/>
                  <w14:bevel/>
                </w14:textOutline>
              </w:rPr>
              <w:t>附表</w:t>
            </w:r>
          </w:p>
        </w:tc>
        <w:tc>
          <w:tcPr>
            <w:tcW w:w="6916" w:type="dxa"/>
            <w:vAlign w:val="top"/>
          </w:tcPr>
          <w:p w14:paraId="211B24A6">
            <w:pPr>
              <w:rPr>
                <w:rFonts w:ascii="Arial"/>
                <w:sz w:val="21"/>
              </w:rPr>
            </w:pPr>
          </w:p>
        </w:tc>
      </w:tr>
      <w:tr w14:paraId="3ED86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5" w:type="dxa"/>
            <w:vAlign w:val="top"/>
          </w:tcPr>
          <w:p w14:paraId="6B11D863">
            <w:pPr>
              <w:spacing w:before="155" w:line="188" w:lineRule="auto"/>
              <w:ind w:left="32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93" w:type="dxa"/>
            <w:vAlign w:val="top"/>
          </w:tcPr>
          <w:p w14:paraId="5B897086">
            <w:pPr>
              <w:pStyle w:val="8"/>
              <w:spacing w:before="115" w:line="224" w:lineRule="auto"/>
              <w:ind w:left="189"/>
              <w:rPr>
                <w:rFonts w:ascii="Times New Roman" w:hAnsi="Times New Roman" w:eastAsia="Times New Roman" w:cs="Times New Roman"/>
              </w:rPr>
            </w:pPr>
            <w:r>
              <w:rPr>
                <w:spacing w:val="-9"/>
              </w:rPr>
              <w:t>附表</w:t>
            </w:r>
            <w:r>
              <w:rPr>
                <w:spacing w:val="-32"/>
              </w:rPr>
              <w:t xml:space="preserve"> </w:t>
            </w:r>
            <w:r>
              <w:rPr>
                <w:rFonts w:ascii="Times New Roman" w:hAnsi="Times New Roman" w:eastAsia="Times New Roman" w:cs="Times New Roman"/>
                <w:spacing w:val="-9"/>
              </w:rPr>
              <w:t>1</w:t>
            </w:r>
          </w:p>
        </w:tc>
        <w:tc>
          <w:tcPr>
            <w:tcW w:w="6916" w:type="dxa"/>
            <w:vAlign w:val="top"/>
          </w:tcPr>
          <w:p w14:paraId="40E840E2">
            <w:pPr>
              <w:pStyle w:val="8"/>
              <w:spacing w:before="116" w:line="221" w:lineRule="auto"/>
              <w:ind w:left="125"/>
            </w:pPr>
            <w:r>
              <w:rPr>
                <w:spacing w:val="-4"/>
              </w:rPr>
              <w:t>工程单价汇总表</w:t>
            </w:r>
          </w:p>
        </w:tc>
      </w:tr>
      <w:tr w14:paraId="4B202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5" w:type="dxa"/>
            <w:vAlign w:val="top"/>
          </w:tcPr>
          <w:p w14:paraId="7BE10FDB">
            <w:pPr>
              <w:spacing w:before="157" w:line="188" w:lineRule="auto"/>
              <w:ind w:left="30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93" w:type="dxa"/>
            <w:vAlign w:val="top"/>
          </w:tcPr>
          <w:p w14:paraId="3D8A48F7">
            <w:pPr>
              <w:pStyle w:val="8"/>
              <w:spacing w:before="115" w:line="224" w:lineRule="auto"/>
              <w:ind w:left="189"/>
              <w:rPr>
                <w:rFonts w:ascii="Times New Roman" w:hAnsi="Times New Roman" w:eastAsia="Times New Roman" w:cs="Times New Roman"/>
              </w:rPr>
            </w:pPr>
            <w:r>
              <w:rPr>
                <w:spacing w:val="-9"/>
              </w:rPr>
              <w:t>附表</w:t>
            </w:r>
            <w:r>
              <w:rPr>
                <w:spacing w:val="-55"/>
              </w:rPr>
              <w:t xml:space="preserve"> </w:t>
            </w:r>
            <w:r>
              <w:rPr>
                <w:rFonts w:ascii="Times New Roman" w:hAnsi="Times New Roman" w:eastAsia="Times New Roman" w:cs="Times New Roman"/>
                <w:spacing w:val="-9"/>
              </w:rPr>
              <w:t>2</w:t>
            </w:r>
          </w:p>
        </w:tc>
        <w:tc>
          <w:tcPr>
            <w:tcW w:w="6916" w:type="dxa"/>
            <w:vAlign w:val="top"/>
          </w:tcPr>
          <w:p w14:paraId="1B179E04">
            <w:pPr>
              <w:pStyle w:val="8"/>
              <w:spacing w:before="115" w:line="221" w:lineRule="auto"/>
              <w:ind w:left="118"/>
            </w:pPr>
            <w:r>
              <w:rPr>
                <w:spacing w:val="-2"/>
              </w:rPr>
              <w:t>水土保持单价分析表</w:t>
            </w:r>
          </w:p>
        </w:tc>
      </w:tr>
      <w:tr w14:paraId="58714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15" w:type="dxa"/>
            <w:vAlign w:val="top"/>
          </w:tcPr>
          <w:p w14:paraId="5A4C0805">
            <w:pPr>
              <w:pStyle w:val="8"/>
              <w:spacing w:before="163" w:line="175" w:lineRule="auto"/>
              <w:ind w:left="258"/>
            </w:pPr>
            <w:r>
              <w:rPr>
                <w14:textOutline w14:w="4358" w14:cap="sq" w14:cmpd="sng">
                  <w14:solidFill>
                    <w14:srgbClr w14:val="000000"/>
                  </w14:solidFill>
                  <w14:prstDash w14:val="solid"/>
                  <w14:bevel/>
                </w14:textOutline>
              </w:rPr>
              <w:t>二</w:t>
            </w:r>
          </w:p>
        </w:tc>
        <w:tc>
          <w:tcPr>
            <w:tcW w:w="993" w:type="dxa"/>
            <w:vAlign w:val="top"/>
          </w:tcPr>
          <w:p w14:paraId="1645B395">
            <w:pPr>
              <w:pStyle w:val="8"/>
              <w:spacing w:before="115" w:line="222" w:lineRule="auto"/>
              <w:ind w:left="278"/>
            </w:pPr>
            <w:r>
              <w:rPr>
                <w:spacing w:val="-14"/>
                <w14:textOutline w14:w="4358" w14:cap="sq" w14:cmpd="sng">
                  <w14:solidFill>
                    <w14:srgbClr w14:val="000000"/>
                  </w14:solidFill>
                  <w14:prstDash w14:val="solid"/>
                  <w14:bevel/>
                </w14:textOutline>
              </w:rPr>
              <w:t>附件</w:t>
            </w:r>
          </w:p>
        </w:tc>
        <w:tc>
          <w:tcPr>
            <w:tcW w:w="6916" w:type="dxa"/>
            <w:vAlign w:val="top"/>
          </w:tcPr>
          <w:p w14:paraId="7237F17B">
            <w:pPr>
              <w:rPr>
                <w:rFonts w:ascii="Arial"/>
                <w:sz w:val="21"/>
              </w:rPr>
            </w:pPr>
          </w:p>
        </w:tc>
      </w:tr>
      <w:tr w14:paraId="16ACE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5" w:type="dxa"/>
            <w:vAlign w:val="top"/>
          </w:tcPr>
          <w:p w14:paraId="33904427">
            <w:pPr>
              <w:spacing w:before="157" w:line="188" w:lineRule="auto"/>
              <w:ind w:left="32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93" w:type="dxa"/>
            <w:vAlign w:val="top"/>
          </w:tcPr>
          <w:p w14:paraId="084912A2">
            <w:pPr>
              <w:pStyle w:val="8"/>
              <w:spacing w:before="116" w:line="222" w:lineRule="auto"/>
              <w:ind w:left="189"/>
              <w:rPr>
                <w:rFonts w:ascii="Times New Roman" w:hAnsi="Times New Roman" w:eastAsia="Times New Roman" w:cs="Times New Roman"/>
              </w:rPr>
            </w:pPr>
            <w:r>
              <w:rPr>
                <w:spacing w:val="-9"/>
              </w:rPr>
              <w:t>附件</w:t>
            </w:r>
            <w:r>
              <w:rPr>
                <w:spacing w:val="-32"/>
              </w:rPr>
              <w:t xml:space="preserve"> </w:t>
            </w:r>
            <w:r>
              <w:rPr>
                <w:rFonts w:ascii="Times New Roman" w:hAnsi="Times New Roman" w:eastAsia="Times New Roman" w:cs="Times New Roman"/>
                <w:spacing w:val="-9"/>
              </w:rPr>
              <w:t>1</w:t>
            </w:r>
          </w:p>
        </w:tc>
        <w:tc>
          <w:tcPr>
            <w:tcW w:w="6916" w:type="dxa"/>
            <w:vAlign w:val="top"/>
          </w:tcPr>
          <w:p w14:paraId="63162C0D">
            <w:pPr>
              <w:pStyle w:val="8"/>
              <w:spacing w:before="116" w:line="222" w:lineRule="auto"/>
              <w:ind w:left="120"/>
            </w:pPr>
            <w:r>
              <w:rPr>
                <w:spacing w:val="-3"/>
              </w:rPr>
              <w:t>技术服务合同</w:t>
            </w:r>
          </w:p>
        </w:tc>
      </w:tr>
      <w:tr w14:paraId="5B284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5" w:type="dxa"/>
            <w:vAlign w:val="top"/>
          </w:tcPr>
          <w:p w14:paraId="7A99C7A0">
            <w:pPr>
              <w:spacing w:before="157" w:line="188" w:lineRule="auto"/>
              <w:ind w:left="30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93" w:type="dxa"/>
            <w:vAlign w:val="top"/>
          </w:tcPr>
          <w:p w14:paraId="3A353D1B">
            <w:pPr>
              <w:pStyle w:val="8"/>
              <w:spacing w:before="116" w:line="222" w:lineRule="auto"/>
              <w:ind w:left="189"/>
              <w:rPr>
                <w:rFonts w:ascii="Times New Roman" w:hAnsi="Times New Roman" w:eastAsia="Times New Roman" w:cs="Times New Roman"/>
              </w:rPr>
            </w:pPr>
            <w:r>
              <w:rPr>
                <w:spacing w:val="-9"/>
              </w:rPr>
              <w:t>附件</w:t>
            </w:r>
            <w:r>
              <w:rPr>
                <w:spacing w:val="-55"/>
              </w:rPr>
              <w:t xml:space="preserve"> </w:t>
            </w:r>
            <w:r>
              <w:rPr>
                <w:rFonts w:ascii="Times New Roman" w:hAnsi="Times New Roman" w:eastAsia="Times New Roman" w:cs="Times New Roman"/>
                <w:spacing w:val="-9"/>
              </w:rPr>
              <w:t>2</w:t>
            </w:r>
          </w:p>
        </w:tc>
        <w:tc>
          <w:tcPr>
            <w:tcW w:w="6916" w:type="dxa"/>
            <w:vAlign w:val="top"/>
          </w:tcPr>
          <w:p w14:paraId="1DE05283">
            <w:pPr>
              <w:pStyle w:val="8"/>
              <w:spacing w:before="116" w:line="222" w:lineRule="auto"/>
              <w:ind w:left="119"/>
            </w:pPr>
            <w:r>
              <w:rPr>
                <w:spacing w:val="-1"/>
              </w:rPr>
              <w:t>《建筑工程规划许可证》（编号：</w:t>
            </w:r>
            <w:r>
              <w:rPr>
                <w:rFonts w:ascii="Times New Roman" w:hAnsi="Times New Roman" w:eastAsia="Times New Roman" w:cs="Times New Roman"/>
                <w:spacing w:val="-1"/>
              </w:rPr>
              <w:t>469028202320147</w:t>
            </w:r>
            <w:r>
              <w:rPr>
                <w:spacing w:val="-1"/>
              </w:rPr>
              <w:t>）</w:t>
            </w:r>
          </w:p>
        </w:tc>
      </w:tr>
      <w:tr w14:paraId="30478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715" w:type="dxa"/>
            <w:vAlign w:val="top"/>
          </w:tcPr>
          <w:p w14:paraId="2A863820">
            <w:pPr>
              <w:spacing w:before="142" w:line="188" w:lineRule="auto"/>
              <w:ind w:left="30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993" w:type="dxa"/>
            <w:vAlign w:val="top"/>
          </w:tcPr>
          <w:p w14:paraId="1707CE3E">
            <w:pPr>
              <w:pStyle w:val="8"/>
              <w:spacing w:before="101" w:line="222" w:lineRule="auto"/>
              <w:ind w:left="189"/>
              <w:rPr>
                <w:rFonts w:ascii="Times New Roman" w:hAnsi="Times New Roman" w:eastAsia="Times New Roman" w:cs="Times New Roman"/>
              </w:rPr>
            </w:pPr>
            <w:r>
              <w:rPr>
                <w:spacing w:val="-9"/>
              </w:rPr>
              <w:t>附件</w:t>
            </w:r>
            <w:r>
              <w:rPr>
                <w:spacing w:val="-51"/>
              </w:rPr>
              <w:t xml:space="preserve"> </w:t>
            </w:r>
            <w:r>
              <w:rPr>
                <w:rFonts w:ascii="Times New Roman" w:hAnsi="Times New Roman" w:eastAsia="Times New Roman" w:cs="Times New Roman"/>
                <w:spacing w:val="-9"/>
              </w:rPr>
              <w:t>3</w:t>
            </w:r>
          </w:p>
        </w:tc>
        <w:tc>
          <w:tcPr>
            <w:tcW w:w="6916" w:type="dxa"/>
            <w:vAlign w:val="top"/>
          </w:tcPr>
          <w:p w14:paraId="6000205E">
            <w:pPr>
              <w:pStyle w:val="8"/>
              <w:spacing w:before="100" w:line="221" w:lineRule="auto"/>
              <w:ind w:left="131"/>
            </w:pPr>
            <w:r>
              <w:rPr>
                <w:spacing w:val="-3"/>
              </w:rPr>
              <w:t>陵水正大物流城土地证</w:t>
            </w:r>
          </w:p>
        </w:tc>
      </w:tr>
      <w:tr w14:paraId="153DE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715" w:type="dxa"/>
            <w:vAlign w:val="top"/>
          </w:tcPr>
          <w:p w14:paraId="431AA3EB">
            <w:pPr>
              <w:spacing w:before="142" w:line="188" w:lineRule="auto"/>
              <w:ind w:left="29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93" w:type="dxa"/>
            <w:vAlign w:val="top"/>
          </w:tcPr>
          <w:p w14:paraId="180ABE76">
            <w:pPr>
              <w:pStyle w:val="8"/>
              <w:spacing w:before="100" w:line="222" w:lineRule="auto"/>
              <w:ind w:left="189"/>
              <w:rPr>
                <w:rFonts w:ascii="Times New Roman" w:hAnsi="Times New Roman" w:eastAsia="Times New Roman" w:cs="Times New Roman"/>
              </w:rPr>
            </w:pPr>
            <w:r>
              <w:rPr>
                <w:spacing w:val="-9"/>
              </w:rPr>
              <w:t>附件</w:t>
            </w:r>
            <w:r>
              <w:rPr>
                <w:spacing w:val="-57"/>
              </w:rPr>
              <w:t xml:space="preserve"> </w:t>
            </w:r>
            <w:r>
              <w:rPr>
                <w:rFonts w:ascii="Times New Roman" w:hAnsi="Times New Roman" w:eastAsia="Times New Roman" w:cs="Times New Roman"/>
                <w:spacing w:val="-9"/>
              </w:rPr>
              <w:t>4</w:t>
            </w:r>
          </w:p>
        </w:tc>
        <w:tc>
          <w:tcPr>
            <w:tcW w:w="6916" w:type="dxa"/>
            <w:vAlign w:val="top"/>
          </w:tcPr>
          <w:p w14:paraId="7210BCF2">
            <w:pPr>
              <w:pStyle w:val="8"/>
              <w:spacing w:before="100" w:line="221" w:lineRule="auto"/>
              <w:ind w:left="122"/>
            </w:pPr>
            <w:r>
              <w:rPr>
                <w:spacing w:val="-2"/>
              </w:rPr>
              <w:t>专家意见及专家组名单</w:t>
            </w:r>
          </w:p>
        </w:tc>
      </w:tr>
      <w:tr w14:paraId="7903A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15" w:type="dxa"/>
            <w:vAlign w:val="top"/>
          </w:tcPr>
          <w:p w14:paraId="70E8B145">
            <w:pPr>
              <w:pStyle w:val="8"/>
              <w:spacing w:before="147" w:line="188" w:lineRule="auto"/>
              <w:ind w:left="257"/>
            </w:pPr>
            <w:r>
              <w:rPr>
                <w14:textOutline w14:w="4358" w14:cap="sq" w14:cmpd="sng">
                  <w14:solidFill>
                    <w14:srgbClr w14:val="000000"/>
                  </w14:solidFill>
                  <w14:prstDash w14:val="solid"/>
                  <w14:bevel/>
                </w14:textOutline>
              </w:rPr>
              <w:t>三</w:t>
            </w:r>
          </w:p>
        </w:tc>
        <w:tc>
          <w:tcPr>
            <w:tcW w:w="993" w:type="dxa"/>
            <w:vAlign w:val="top"/>
          </w:tcPr>
          <w:p w14:paraId="71AE136F">
            <w:pPr>
              <w:pStyle w:val="8"/>
              <w:spacing w:before="116" w:line="223" w:lineRule="auto"/>
              <w:ind w:left="278"/>
            </w:pPr>
            <w:r>
              <w:rPr>
                <w:spacing w:val="-14"/>
                <w14:textOutline w14:w="4358" w14:cap="sq" w14:cmpd="sng">
                  <w14:solidFill>
                    <w14:srgbClr w14:val="000000"/>
                  </w14:solidFill>
                  <w14:prstDash w14:val="solid"/>
                  <w14:bevel/>
                </w14:textOutline>
              </w:rPr>
              <w:t>附图</w:t>
            </w:r>
          </w:p>
        </w:tc>
        <w:tc>
          <w:tcPr>
            <w:tcW w:w="6916" w:type="dxa"/>
            <w:vAlign w:val="top"/>
          </w:tcPr>
          <w:p w14:paraId="3E3E4C89">
            <w:pPr>
              <w:rPr>
                <w:rFonts w:ascii="Arial"/>
                <w:sz w:val="21"/>
              </w:rPr>
            </w:pPr>
          </w:p>
        </w:tc>
      </w:tr>
      <w:tr w14:paraId="45DA8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5" w:type="dxa"/>
            <w:vAlign w:val="top"/>
          </w:tcPr>
          <w:p w14:paraId="4C29A7E5">
            <w:pPr>
              <w:spacing w:before="158" w:line="188" w:lineRule="auto"/>
              <w:ind w:left="32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93" w:type="dxa"/>
            <w:vAlign w:val="top"/>
          </w:tcPr>
          <w:p w14:paraId="03CF791D">
            <w:pPr>
              <w:pStyle w:val="8"/>
              <w:spacing w:before="117" w:line="223" w:lineRule="auto"/>
              <w:ind w:left="189"/>
              <w:rPr>
                <w:rFonts w:ascii="Times New Roman" w:hAnsi="Times New Roman" w:eastAsia="Times New Roman" w:cs="Times New Roman"/>
              </w:rPr>
            </w:pPr>
            <w:r>
              <w:rPr>
                <w:spacing w:val="-9"/>
              </w:rPr>
              <w:t>附图</w:t>
            </w:r>
            <w:r>
              <w:rPr>
                <w:spacing w:val="-32"/>
              </w:rPr>
              <w:t xml:space="preserve"> </w:t>
            </w:r>
            <w:r>
              <w:rPr>
                <w:rFonts w:ascii="Times New Roman" w:hAnsi="Times New Roman" w:eastAsia="Times New Roman" w:cs="Times New Roman"/>
                <w:spacing w:val="-9"/>
              </w:rPr>
              <w:t>1</w:t>
            </w:r>
          </w:p>
        </w:tc>
        <w:tc>
          <w:tcPr>
            <w:tcW w:w="6916" w:type="dxa"/>
            <w:vAlign w:val="top"/>
          </w:tcPr>
          <w:p w14:paraId="4A9BF3A6">
            <w:pPr>
              <w:pStyle w:val="8"/>
              <w:spacing w:before="116" w:line="222" w:lineRule="auto"/>
              <w:ind w:left="120"/>
            </w:pPr>
            <w:r>
              <w:rPr>
                <w:spacing w:val="-3"/>
              </w:rPr>
              <w:t>项目地理位置图</w:t>
            </w:r>
          </w:p>
        </w:tc>
      </w:tr>
      <w:tr w14:paraId="352BF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15" w:type="dxa"/>
            <w:vAlign w:val="top"/>
          </w:tcPr>
          <w:p w14:paraId="0FDB994F">
            <w:pPr>
              <w:spacing w:before="158" w:line="188" w:lineRule="auto"/>
              <w:ind w:left="30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93" w:type="dxa"/>
            <w:vAlign w:val="top"/>
          </w:tcPr>
          <w:p w14:paraId="1FBF701C">
            <w:pPr>
              <w:pStyle w:val="8"/>
              <w:spacing w:before="116" w:line="223" w:lineRule="auto"/>
              <w:ind w:left="189"/>
              <w:rPr>
                <w:rFonts w:ascii="Times New Roman" w:hAnsi="Times New Roman" w:eastAsia="Times New Roman" w:cs="Times New Roman"/>
              </w:rPr>
            </w:pPr>
            <w:r>
              <w:rPr>
                <w:spacing w:val="-9"/>
              </w:rPr>
              <w:t>附图</w:t>
            </w:r>
            <w:r>
              <w:rPr>
                <w:spacing w:val="-55"/>
              </w:rPr>
              <w:t xml:space="preserve"> </w:t>
            </w:r>
            <w:r>
              <w:rPr>
                <w:rFonts w:ascii="Times New Roman" w:hAnsi="Times New Roman" w:eastAsia="Times New Roman" w:cs="Times New Roman"/>
                <w:spacing w:val="-9"/>
              </w:rPr>
              <w:t>2</w:t>
            </w:r>
          </w:p>
        </w:tc>
        <w:tc>
          <w:tcPr>
            <w:tcW w:w="6916" w:type="dxa"/>
            <w:vAlign w:val="top"/>
          </w:tcPr>
          <w:p w14:paraId="51A70396">
            <w:pPr>
              <w:pStyle w:val="8"/>
              <w:spacing w:before="116" w:line="220" w:lineRule="auto"/>
              <w:ind w:left="120"/>
            </w:pPr>
            <w:r>
              <w:rPr>
                <w:spacing w:val="-3"/>
              </w:rPr>
              <w:t>项目总体布置图</w:t>
            </w:r>
          </w:p>
        </w:tc>
      </w:tr>
      <w:tr w14:paraId="50D5E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15" w:type="dxa"/>
            <w:vAlign w:val="top"/>
          </w:tcPr>
          <w:p w14:paraId="1B160F77">
            <w:pPr>
              <w:spacing w:before="158" w:line="188" w:lineRule="auto"/>
              <w:ind w:left="30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993" w:type="dxa"/>
            <w:vAlign w:val="top"/>
          </w:tcPr>
          <w:p w14:paraId="00F03A44">
            <w:pPr>
              <w:pStyle w:val="8"/>
              <w:spacing w:before="119" w:line="223" w:lineRule="auto"/>
              <w:ind w:left="189"/>
              <w:rPr>
                <w:rFonts w:ascii="Times New Roman" w:hAnsi="Times New Roman" w:eastAsia="Times New Roman" w:cs="Times New Roman"/>
              </w:rPr>
            </w:pPr>
            <w:r>
              <w:rPr>
                <w:spacing w:val="-9"/>
              </w:rPr>
              <w:t>附图</w:t>
            </w:r>
            <w:r>
              <w:rPr>
                <w:spacing w:val="-51"/>
              </w:rPr>
              <w:t xml:space="preserve"> </w:t>
            </w:r>
            <w:r>
              <w:rPr>
                <w:rFonts w:ascii="Times New Roman" w:hAnsi="Times New Roman" w:eastAsia="Times New Roman" w:cs="Times New Roman"/>
                <w:spacing w:val="-9"/>
              </w:rPr>
              <w:t>3</w:t>
            </w:r>
          </w:p>
        </w:tc>
        <w:tc>
          <w:tcPr>
            <w:tcW w:w="6916" w:type="dxa"/>
            <w:vAlign w:val="top"/>
          </w:tcPr>
          <w:p w14:paraId="5B10D352">
            <w:pPr>
              <w:pStyle w:val="8"/>
              <w:spacing w:before="119" w:line="223" w:lineRule="auto"/>
              <w:ind w:left="120"/>
            </w:pPr>
            <w:r>
              <w:rPr>
                <w:spacing w:val="-4"/>
              </w:rPr>
              <w:t>项目地形图</w:t>
            </w:r>
          </w:p>
        </w:tc>
      </w:tr>
      <w:tr w14:paraId="71D8B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715" w:type="dxa"/>
            <w:vAlign w:val="top"/>
          </w:tcPr>
          <w:p w14:paraId="140DD219">
            <w:pPr>
              <w:spacing w:before="159" w:line="188" w:lineRule="auto"/>
              <w:ind w:left="29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93" w:type="dxa"/>
            <w:vAlign w:val="top"/>
          </w:tcPr>
          <w:p w14:paraId="0F48B4BD">
            <w:pPr>
              <w:pStyle w:val="8"/>
              <w:spacing w:before="120" w:line="223" w:lineRule="auto"/>
              <w:ind w:left="189"/>
              <w:rPr>
                <w:rFonts w:ascii="Times New Roman" w:hAnsi="Times New Roman" w:eastAsia="Times New Roman" w:cs="Times New Roman"/>
              </w:rPr>
            </w:pPr>
            <w:r>
              <w:rPr>
                <w:spacing w:val="-9"/>
              </w:rPr>
              <w:t>附图</w:t>
            </w:r>
            <w:r>
              <w:rPr>
                <w:spacing w:val="-57"/>
              </w:rPr>
              <w:t xml:space="preserve"> </w:t>
            </w:r>
            <w:r>
              <w:rPr>
                <w:rFonts w:ascii="Times New Roman" w:hAnsi="Times New Roman" w:eastAsia="Times New Roman" w:cs="Times New Roman"/>
                <w:spacing w:val="-9"/>
              </w:rPr>
              <w:t>4</w:t>
            </w:r>
          </w:p>
        </w:tc>
        <w:tc>
          <w:tcPr>
            <w:tcW w:w="6916" w:type="dxa"/>
            <w:vAlign w:val="top"/>
          </w:tcPr>
          <w:p w14:paraId="3A04110B">
            <w:pPr>
              <w:pStyle w:val="8"/>
              <w:spacing w:before="120" w:line="220" w:lineRule="auto"/>
              <w:ind w:left="122"/>
            </w:pPr>
            <w:r>
              <w:rPr>
                <w:spacing w:val="-2"/>
              </w:rPr>
              <w:t>分区措施总体布置图及防治责任范围</w:t>
            </w:r>
          </w:p>
        </w:tc>
      </w:tr>
      <w:tr w14:paraId="69937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15" w:type="dxa"/>
            <w:vAlign w:val="top"/>
          </w:tcPr>
          <w:p w14:paraId="45F97BFB">
            <w:pPr>
              <w:spacing w:before="165" w:line="185" w:lineRule="auto"/>
              <w:ind w:left="30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993" w:type="dxa"/>
            <w:vAlign w:val="top"/>
          </w:tcPr>
          <w:p w14:paraId="37A329A4">
            <w:pPr>
              <w:pStyle w:val="8"/>
              <w:spacing w:before="119" w:line="223" w:lineRule="auto"/>
              <w:ind w:left="189"/>
              <w:rPr>
                <w:rFonts w:ascii="Times New Roman" w:hAnsi="Times New Roman" w:eastAsia="Times New Roman" w:cs="Times New Roman"/>
              </w:rPr>
            </w:pPr>
            <w:r>
              <w:rPr>
                <w:spacing w:val="-9"/>
              </w:rPr>
              <w:t>附图</w:t>
            </w:r>
            <w:r>
              <w:rPr>
                <w:spacing w:val="-49"/>
              </w:rPr>
              <w:t xml:space="preserve"> </w:t>
            </w:r>
            <w:r>
              <w:rPr>
                <w:rFonts w:ascii="Times New Roman" w:hAnsi="Times New Roman" w:eastAsia="Times New Roman" w:cs="Times New Roman"/>
                <w:spacing w:val="-9"/>
              </w:rPr>
              <w:t>5</w:t>
            </w:r>
          </w:p>
        </w:tc>
        <w:tc>
          <w:tcPr>
            <w:tcW w:w="6916" w:type="dxa"/>
            <w:vAlign w:val="top"/>
          </w:tcPr>
          <w:p w14:paraId="204C1FF6">
            <w:pPr>
              <w:pStyle w:val="8"/>
              <w:spacing w:before="120" w:line="222" w:lineRule="auto"/>
              <w:ind w:left="133"/>
            </w:pPr>
            <w:r>
              <w:rPr>
                <w:spacing w:val="-3"/>
              </w:rPr>
              <w:t>临时排水与沉沙池典型设计图</w:t>
            </w:r>
          </w:p>
        </w:tc>
      </w:tr>
    </w:tbl>
    <w:p w14:paraId="654C8AD1">
      <w:pPr>
        <w:rPr>
          <w:rFonts w:ascii="Arial"/>
          <w:sz w:val="21"/>
        </w:rPr>
      </w:pPr>
    </w:p>
    <w:p w14:paraId="4A0E78E5">
      <w:pPr>
        <w:rPr>
          <w:rFonts w:ascii="Arial" w:hAnsi="Arial" w:eastAsia="Arial" w:cs="Arial"/>
          <w:sz w:val="21"/>
          <w:szCs w:val="21"/>
        </w:rPr>
        <w:sectPr>
          <w:headerReference r:id="rId6" w:type="default"/>
          <w:pgSz w:w="11906" w:h="16839"/>
          <w:pgMar w:top="1235" w:right="1589" w:bottom="400" w:left="1687" w:header="878" w:footer="0" w:gutter="0"/>
          <w:cols w:space="720" w:num="1"/>
        </w:sectPr>
      </w:pPr>
    </w:p>
    <w:p w14:paraId="7242C50A">
      <w:pPr>
        <w:spacing w:before="41"/>
      </w:pPr>
    </w:p>
    <w:p w14:paraId="585AF589">
      <w:pPr>
        <w:spacing w:before="40"/>
      </w:pPr>
    </w:p>
    <w:tbl>
      <w:tblPr>
        <w:tblStyle w:val="7"/>
        <w:tblW w:w="11659" w:type="dxa"/>
        <w:tblInd w:w="909"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11659"/>
      </w:tblGrid>
      <w:tr w14:paraId="0B7D150F">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7493" w:hRule="atLeast"/>
        </w:trPr>
        <w:tc>
          <w:tcPr>
            <w:tcW w:w="11659" w:type="dxa"/>
            <w:vAlign w:val="top"/>
          </w:tcPr>
          <w:p w14:paraId="4FF214C6">
            <w:pPr>
              <w:spacing w:before="136" w:line="7200" w:lineRule="exact"/>
              <w:ind w:firstLine="1015"/>
            </w:pPr>
            <w:r>
              <w:rPr>
                <w:position w:val="-144"/>
              </w:rPr>
              <w:drawing>
                <wp:inline distT="0" distB="0" distL="0" distR="0">
                  <wp:extent cx="6097270" cy="45720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5"/>
                          <a:stretch>
                            <a:fillRect/>
                          </a:stretch>
                        </pic:blipFill>
                        <pic:spPr>
                          <a:xfrm>
                            <a:off x="0" y="0"/>
                            <a:ext cx="6097523" cy="4572000"/>
                          </a:xfrm>
                          <a:prstGeom prst="rect">
                            <a:avLst/>
                          </a:prstGeom>
                        </pic:spPr>
                      </pic:pic>
                    </a:graphicData>
                  </a:graphic>
                </wp:inline>
              </w:drawing>
            </w:r>
          </w:p>
        </w:tc>
      </w:tr>
      <w:tr w14:paraId="542AAA06">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631" w:hRule="atLeast"/>
        </w:trPr>
        <w:tc>
          <w:tcPr>
            <w:tcW w:w="11659" w:type="dxa"/>
            <w:vAlign w:val="top"/>
          </w:tcPr>
          <w:p w14:paraId="5374F434">
            <w:pPr>
              <w:pStyle w:val="8"/>
              <w:spacing w:before="176" w:line="224" w:lineRule="auto"/>
              <w:ind w:left="5143"/>
              <w:rPr>
                <w:sz w:val="28"/>
                <w:szCs w:val="28"/>
              </w:rPr>
            </w:pPr>
            <w:r>
              <w:rPr>
                <w:spacing w:val="-4"/>
                <w:sz w:val="28"/>
                <w:szCs w:val="28"/>
                <w14:textOutline w14:w="5103" w14:cap="sq" w14:cmpd="sng">
                  <w14:solidFill>
                    <w14:srgbClr w14:val="000000"/>
                  </w14:solidFill>
                  <w14:prstDash w14:val="solid"/>
                  <w14:bevel/>
                </w14:textOutline>
              </w:rPr>
              <w:t>项目航拍图</w:t>
            </w:r>
          </w:p>
        </w:tc>
      </w:tr>
    </w:tbl>
    <w:p w14:paraId="0F3951A8">
      <w:pPr>
        <w:rPr>
          <w:rFonts w:ascii="Arial"/>
          <w:sz w:val="21"/>
        </w:rPr>
      </w:pPr>
    </w:p>
    <w:p w14:paraId="6F32B100">
      <w:pPr>
        <w:rPr>
          <w:rFonts w:ascii="Arial" w:hAnsi="Arial" w:eastAsia="Arial" w:cs="Arial"/>
          <w:sz w:val="21"/>
          <w:szCs w:val="21"/>
        </w:rPr>
        <w:sectPr>
          <w:headerReference r:id="rId7" w:type="default"/>
          <w:pgSz w:w="16839" w:h="11906"/>
          <w:pgMar w:top="1235" w:right="1440" w:bottom="400" w:left="1440" w:header="878" w:footer="0" w:gutter="0"/>
          <w:cols w:space="720" w:num="1"/>
        </w:sectPr>
      </w:pPr>
    </w:p>
    <w:p w14:paraId="65F24C41">
      <w:pPr>
        <w:spacing w:before="41"/>
      </w:pPr>
    </w:p>
    <w:p w14:paraId="20D721D7">
      <w:pPr>
        <w:spacing w:before="40"/>
      </w:pPr>
    </w:p>
    <w:tbl>
      <w:tblPr>
        <w:tblStyle w:val="7"/>
        <w:tblW w:w="11659" w:type="dxa"/>
        <w:tblInd w:w="909"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11659"/>
      </w:tblGrid>
      <w:tr w14:paraId="559246F1">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Ex>
        <w:trPr>
          <w:trHeight w:val="7493" w:hRule="atLeast"/>
        </w:trPr>
        <w:tc>
          <w:tcPr>
            <w:tcW w:w="11659" w:type="dxa"/>
            <w:vAlign w:val="top"/>
          </w:tcPr>
          <w:p w14:paraId="00FD6FB0">
            <w:pPr>
              <w:spacing w:before="100" w:line="7294" w:lineRule="exact"/>
              <w:ind w:firstLine="955"/>
            </w:pPr>
            <w:r>
              <w:rPr>
                <w:position w:val="-145"/>
              </w:rPr>
              <w:drawing>
                <wp:inline distT="0" distB="0" distL="0" distR="0">
                  <wp:extent cx="6174740" cy="463105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6"/>
                          <a:stretch>
                            <a:fillRect/>
                          </a:stretch>
                        </pic:blipFill>
                        <pic:spPr>
                          <a:xfrm>
                            <a:off x="0" y="0"/>
                            <a:ext cx="6175248" cy="4631435"/>
                          </a:xfrm>
                          <a:prstGeom prst="rect">
                            <a:avLst/>
                          </a:prstGeom>
                        </pic:spPr>
                      </pic:pic>
                    </a:graphicData>
                  </a:graphic>
                </wp:inline>
              </w:drawing>
            </w:r>
          </w:p>
        </w:tc>
      </w:tr>
      <w:tr w14:paraId="5A5F391B">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Ex>
        <w:trPr>
          <w:trHeight w:val="631" w:hRule="atLeast"/>
        </w:trPr>
        <w:tc>
          <w:tcPr>
            <w:tcW w:w="11659" w:type="dxa"/>
            <w:vAlign w:val="top"/>
          </w:tcPr>
          <w:p w14:paraId="7DDEECF2">
            <w:pPr>
              <w:pStyle w:val="8"/>
              <w:spacing w:before="176" w:line="223" w:lineRule="auto"/>
              <w:ind w:left="5004"/>
              <w:rPr>
                <w:sz w:val="28"/>
                <w:szCs w:val="28"/>
              </w:rPr>
            </w:pPr>
            <w:r>
              <w:rPr>
                <w:spacing w:val="-3"/>
                <w:sz w:val="28"/>
                <w:szCs w:val="28"/>
                <w14:textOutline w14:w="5103" w14:cap="sq" w14:cmpd="sng">
                  <w14:solidFill>
                    <w14:srgbClr w14:val="000000"/>
                  </w14:solidFill>
                  <w14:prstDash w14:val="solid"/>
                  <w14:bevel/>
                </w14:textOutline>
              </w:rPr>
              <w:t>项目主体建筑</w:t>
            </w:r>
          </w:p>
        </w:tc>
      </w:tr>
    </w:tbl>
    <w:p w14:paraId="22E16702">
      <w:pPr>
        <w:rPr>
          <w:rFonts w:ascii="Arial"/>
          <w:sz w:val="21"/>
        </w:rPr>
      </w:pPr>
    </w:p>
    <w:p w14:paraId="49F378C7">
      <w:pPr>
        <w:rPr>
          <w:rFonts w:ascii="Arial" w:hAnsi="Arial" w:eastAsia="Arial" w:cs="Arial"/>
          <w:sz w:val="21"/>
          <w:szCs w:val="21"/>
        </w:rPr>
        <w:sectPr>
          <w:pgSz w:w="16839" w:h="11906"/>
          <w:pgMar w:top="1235" w:right="1440" w:bottom="400" w:left="1440" w:header="878" w:footer="0" w:gutter="0"/>
          <w:cols w:space="720" w:num="1"/>
        </w:sectPr>
      </w:pPr>
    </w:p>
    <w:p w14:paraId="100D2F22">
      <w:pPr>
        <w:spacing w:before="41"/>
      </w:pPr>
    </w:p>
    <w:p w14:paraId="63060B57">
      <w:pPr>
        <w:spacing w:before="40"/>
      </w:pPr>
    </w:p>
    <w:tbl>
      <w:tblPr>
        <w:tblStyle w:val="7"/>
        <w:tblW w:w="11659" w:type="dxa"/>
        <w:tblInd w:w="909"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11659"/>
      </w:tblGrid>
      <w:tr w14:paraId="0779FB4E">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7493" w:hRule="atLeast"/>
        </w:trPr>
        <w:tc>
          <w:tcPr>
            <w:tcW w:w="11659" w:type="dxa"/>
            <w:vAlign w:val="top"/>
          </w:tcPr>
          <w:p w14:paraId="20D9CCF6">
            <w:pPr>
              <w:spacing w:before="136" w:line="7219" w:lineRule="exact"/>
              <w:ind w:firstLine="978"/>
            </w:pPr>
            <w:r>
              <w:rPr>
                <w:position w:val="-144"/>
              </w:rPr>
              <w:drawing>
                <wp:inline distT="0" distB="0" distL="0" distR="0">
                  <wp:extent cx="6156325" cy="458406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7"/>
                          <a:stretch>
                            <a:fillRect/>
                          </a:stretch>
                        </pic:blipFill>
                        <pic:spPr>
                          <a:xfrm>
                            <a:off x="0" y="0"/>
                            <a:ext cx="6156959" cy="4584191"/>
                          </a:xfrm>
                          <a:prstGeom prst="rect">
                            <a:avLst/>
                          </a:prstGeom>
                        </pic:spPr>
                      </pic:pic>
                    </a:graphicData>
                  </a:graphic>
                </wp:inline>
              </w:drawing>
            </w:r>
          </w:p>
        </w:tc>
      </w:tr>
      <w:tr w14:paraId="419508EB">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633" w:hRule="atLeast"/>
        </w:trPr>
        <w:tc>
          <w:tcPr>
            <w:tcW w:w="11659" w:type="dxa"/>
            <w:vAlign w:val="top"/>
          </w:tcPr>
          <w:p w14:paraId="17503D9A">
            <w:pPr>
              <w:pStyle w:val="8"/>
              <w:spacing w:before="177" w:line="224" w:lineRule="auto"/>
              <w:ind w:left="5141"/>
              <w:rPr>
                <w:sz w:val="28"/>
                <w:szCs w:val="28"/>
              </w:rPr>
            </w:pPr>
            <w:r>
              <w:rPr>
                <w:spacing w:val="-3"/>
                <w:sz w:val="28"/>
                <w:szCs w:val="28"/>
                <w14:textOutline w14:w="5103" w14:cap="sq" w14:cmpd="sng">
                  <w14:solidFill>
                    <w14:srgbClr w14:val="000000"/>
                  </w14:solidFill>
                  <w14:prstDash w14:val="solid"/>
                  <w14:bevel/>
                </w14:textOutline>
              </w:rPr>
              <w:t>施工生活区</w:t>
            </w:r>
          </w:p>
        </w:tc>
      </w:tr>
    </w:tbl>
    <w:p w14:paraId="1B4125A5">
      <w:pPr>
        <w:rPr>
          <w:rFonts w:ascii="Arial"/>
          <w:sz w:val="21"/>
        </w:rPr>
      </w:pPr>
    </w:p>
    <w:p w14:paraId="0EE720C6">
      <w:pPr>
        <w:rPr>
          <w:rFonts w:ascii="Arial" w:hAnsi="Arial" w:eastAsia="Arial" w:cs="Arial"/>
          <w:sz w:val="21"/>
          <w:szCs w:val="21"/>
        </w:rPr>
        <w:sectPr>
          <w:pgSz w:w="16839" w:h="11906"/>
          <w:pgMar w:top="1235" w:right="1440" w:bottom="400" w:left="1440" w:header="878" w:footer="0" w:gutter="0"/>
          <w:cols w:space="720" w:num="1"/>
        </w:sectPr>
      </w:pPr>
    </w:p>
    <w:p w14:paraId="1E91D698">
      <w:pPr>
        <w:spacing w:line="375" w:lineRule="auto"/>
        <w:rPr>
          <w:rFonts w:ascii="Arial"/>
          <w:sz w:val="21"/>
        </w:rPr>
      </w:pPr>
    </w:p>
    <w:p w14:paraId="5B24DAA9">
      <w:pPr>
        <w:pStyle w:val="2"/>
        <w:spacing w:before="114" w:line="226" w:lineRule="auto"/>
        <w:ind w:left="1918"/>
        <w:outlineLvl w:val="1"/>
        <w:rPr>
          <w:sz w:val="35"/>
          <w:szCs w:val="35"/>
        </w:rPr>
      </w:pPr>
      <w:bookmarkStart w:id="0" w:name="bookmark1"/>
      <w:bookmarkEnd w:id="0"/>
      <w:r>
        <w:rPr>
          <w:spacing w:val="7"/>
          <w:sz w:val="35"/>
          <w:szCs w:val="35"/>
          <w14:textOutline w14:w="6537" w14:cap="sq" w14:cmpd="sng">
            <w14:solidFill>
              <w14:srgbClr w14:val="000000"/>
            </w14:solidFill>
            <w14:prstDash w14:val="solid"/>
            <w14:bevel/>
          </w14:textOutline>
        </w:rPr>
        <w:t>第一部分</w:t>
      </w:r>
      <w:r>
        <w:rPr>
          <w:spacing w:val="7"/>
          <w:sz w:val="35"/>
          <w:szCs w:val="35"/>
        </w:rPr>
        <w:t xml:space="preserve">  </w:t>
      </w:r>
      <w:r>
        <w:rPr>
          <w:spacing w:val="7"/>
          <w:sz w:val="35"/>
          <w:szCs w:val="35"/>
          <w14:textOutline w14:w="6537" w14:cap="sq" w14:cmpd="sng">
            <w14:solidFill>
              <w14:srgbClr w14:val="000000"/>
            </w14:solidFill>
            <w14:prstDash w14:val="solid"/>
            <w14:bevel/>
          </w14:textOutline>
        </w:rPr>
        <w:t>水土保持方案报告表</w:t>
      </w:r>
    </w:p>
    <w:p w14:paraId="27619945">
      <w:pPr>
        <w:spacing w:line="220" w:lineRule="exact"/>
      </w:pPr>
    </w:p>
    <w:tbl>
      <w:tblPr>
        <w:tblStyle w:val="7"/>
        <w:tblW w:w="88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8"/>
        <w:gridCol w:w="459"/>
        <w:gridCol w:w="1753"/>
        <w:gridCol w:w="797"/>
        <w:gridCol w:w="708"/>
        <w:gridCol w:w="283"/>
        <w:gridCol w:w="425"/>
        <w:gridCol w:w="142"/>
        <w:gridCol w:w="425"/>
        <w:gridCol w:w="992"/>
        <w:gridCol w:w="283"/>
        <w:gridCol w:w="284"/>
        <w:gridCol w:w="501"/>
        <w:gridCol w:w="969"/>
      </w:tblGrid>
      <w:tr w14:paraId="556DB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88" w:type="dxa"/>
            <w:vMerge w:val="restart"/>
            <w:tcBorders>
              <w:bottom w:val="nil"/>
            </w:tcBorders>
            <w:vAlign w:val="top"/>
          </w:tcPr>
          <w:p w14:paraId="22AFE280">
            <w:pPr>
              <w:spacing w:line="258" w:lineRule="auto"/>
              <w:rPr>
                <w:rFonts w:ascii="Arial"/>
                <w:sz w:val="21"/>
              </w:rPr>
            </w:pPr>
          </w:p>
          <w:p w14:paraId="1D29DD3C">
            <w:pPr>
              <w:spacing w:line="258" w:lineRule="auto"/>
              <w:rPr>
                <w:rFonts w:ascii="Arial"/>
                <w:sz w:val="21"/>
              </w:rPr>
            </w:pPr>
          </w:p>
          <w:p w14:paraId="791BB384">
            <w:pPr>
              <w:spacing w:line="258" w:lineRule="auto"/>
              <w:rPr>
                <w:rFonts w:ascii="Arial"/>
                <w:sz w:val="21"/>
              </w:rPr>
            </w:pPr>
          </w:p>
          <w:p w14:paraId="6857C561">
            <w:pPr>
              <w:spacing w:line="258" w:lineRule="auto"/>
              <w:rPr>
                <w:rFonts w:ascii="Arial"/>
                <w:sz w:val="21"/>
              </w:rPr>
            </w:pPr>
          </w:p>
          <w:p w14:paraId="083AB051">
            <w:pPr>
              <w:spacing w:line="258" w:lineRule="auto"/>
              <w:rPr>
                <w:rFonts w:ascii="Arial"/>
                <w:sz w:val="21"/>
              </w:rPr>
            </w:pPr>
          </w:p>
          <w:p w14:paraId="0048C6A3">
            <w:pPr>
              <w:spacing w:line="258" w:lineRule="auto"/>
              <w:rPr>
                <w:rFonts w:ascii="Arial"/>
                <w:sz w:val="21"/>
              </w:rPr>
            </w:pPr>
          </w:p>
          <w:p w14:paraId="6915D5D2">
            <w:pPr>
              <w:spacing w:line="258" w:lineRule="auto"/>
              <w:rPr>
                <w:rFonts w:ascii="Arial"/>
                <w:sz w:val="21"/>
              </w:rPr>
            </w:pPr>
          </w:p>
          <w:p w14:paraId="36BA7A5A">
            <w:pPr>
              <w:spacing w:line="258" w:lineRule="auto"/>
              <w:rPr>
                <w:rFonts w:ascii="Arial"/>
                <w:sz w:val="21"/>
              </w:rPr>
            </w:pPr>
          </w:p>
          <w:p w14:paraId="5A59292E">
            <w:pPr>
              <w:spacing w:line="258" w:lineRule="auto"/>
              <w:rPr>
                <w:rFonts w:ascii="Arial"/>
                <w:sz w:val="21"/>
              </w:rPr>
            </w:pPr>
          </w:p>
          <w:p w14:paraId="7BD45180">
            <w:pPr>
              <w:spacing w:line="259" w:lineRule="auto"/>
              <w:rPr>
                <w:rFonts w:ascii="Arial"/>
                <w:sz w:val="21"/>
              </w:rPr>
            </w:pPr>
          </w:p>
          <w:p w14:paraId="15E3E398">
            <w:pPr>
              <w:pStyle w:val="8"/>
              <w:spacing w:before="65" w:line="408" w:lineRule="exact"/>
              <w:ind w:left="194"/>
              <w:rPr>
                <w:sz w:val="20"/>
                <w:szCs w:val="20"/>
              </w:rPr>
            </w:pPr>
            <w:r>
              <w:rPr>
                <w:spacing w:val="1"/>
                <w:position w:val="15"/>
                <w:sz w:val="20"/>
                <w:szCs w:val="20"/>
              </w:rPr>
              <w:t>项目</w:t>
            </w:r>
          </w:p>
          <w:p w14:paraId="41CDB6D5">
            <w:pPr>
              <w:pStyle w:val="8"/>
              <w:spacing w:line="230" w:lineRule="auto"/>
              <w:ind w:left="193"/>
              <w:rPr>
                <w:sz w:val="20"/>
                <w:szCs w:val="20"/>
              </w:rPr>
            </w:pPr>
            <w:r>
              <w:rPr>
                <w:spacing w:val="2"/>
                <w:sz w:val="20"/>
                <w:szCs w:val="20"/>
              </w:rPr>
              <w:t>概况</w:t>
            </w:r>
          </w:p>
        </w:tc>
        <w:tc>
          <w:tcPr>
            <w:tcW w:w="2212" w:type="dxa"/>
            <w:gridSpan w:val="2"/>
            <w:vAlign w:val="top"/>
          </w:tcPr>
          <w:p w14:paraId="7C6704ED">
            <w:pPr>
              <w:pStyle w:val="8"/>
              <w:spacing w:before="241" w:line="230" w:lineRule="auto"/>
              <w:ind w:left="918"/>
              <w:rPr>
                <w:sz w:val="20"/>
                <w:szCs w:val="20"/>
              </w:rPr>
            </w:pPr>
            <w:r>
              <w:rPr>
                <w:spacing w:val="1"/>
                <w:sz w:val="20"/>
                <w:szCs w:val="20"/>
              </w:rPr>
              <w:t>位置</w:t>
            </w:r>
          </w:p>
        </w:tc>
        <w:tc>
          <w:tcPr>
            <w:tcW w:w="5809" w:type="dxa"/>
            <w:gridSpan w:val="11"/>
            <w:vAlign w:val="top"/>
          </w:tcPr>
          <w:p w14:paraId="0BD7F27A">
            <w:pPr>
              <w:pStyle w:val="8"/>
              <w:spacing w:before="36" w:line="229" w:lineRule="auto"/>
              <w:ind w:left="130"/>
              <w:rPr>
                <w:sz w:val="20"/>
                <w:szCs w:val="20"/>
              </w:rPr>
            </w:pPr>
            <w:r>
              <w:rPr>
                <w:spacing w:val="8"/>
                <w:sz w:val="20"/>
                <w:szCs w:val="20"/>
              </w:rPr>
              <w:t>陵水黎族自治县椰林镇站前一横路</w:t>
            </w:r>
          </w:p>
          <w:p w14:paraId="6EF669F6">
            <w:pPr>
              <w:pStyle w:val="8"/>
              <w:spacing w:before="160" w:line="231" w:lineRule="auto"/>
              <w:ind w:left="124"/>
              <w:rPr>
                <w:sz w:val="20"/>
                <w:szCs w:val="20"/>
              </w:rPr>
            </w:pPr>
            <w:r>
              <w:rPr>
                <w:spacing w:val="2"/>
                <w:sz w:val="20"/>
                <w:szCs w:val="20"/>
              </w:rPr>
              <w:t>（项目地理坐标：</w:t>
            </w:r>
            <w:r>
              <w:rPr>
                <w:rFonts w:ascii="Times New Roman" w:hAnsi="Times New Roman" w:eastAsia="Times New Roman" w:cs="Times New Roman"/>
                <w:spacing w:val="2"/>
                <w:sz w:val="20"/>
                <w:szCs w:val="20"/>
              </w:rPr>
              <w:t>E110.0330086</w:t>
            </w:r>
            <w:r>
              <w:rPr>
                <w:rFonts w:ascii="Times New Roman" w:hAnsi="Times New Roman" w:eastAsia="Times New Roman" w:cs="Times New Roman"/>
                <w:spacing w:val="-23"/>
                <w:sz w:val="20"/>
                <w:szCs w:val="20"/>
              </w:rPr>
              <w:t xml:space="preserve"> </w:t>
            </w:r>
            <w:r>
              <w:rPr>
                <w:spacing w:val="2"/>
                <w:sz w:val="20"/>
                <w:szCs w:val="20"/>
              </w:rPr>
              <w:t>°</w:t>
            </w:r>
            <w:r>
              <w:rPr>
                <w:spacing w:val="-72"/>
                <w:sz w:val="20"/>
                <w:szCs w:val="20"/>
              </w:rPr>
              <w:t xml:space="preserve"> </w:t>
            </w:r>
            <w:r>
              <w:rPr>
                <w:spacing w:val="2"/>
                <w:sz w:val="20"/>
                <w:szCs w:val="20"/>
              </w:rPr>
              <w:t>,</w:t>
            </w:r>
            <w:r>
              <w:rPr>
                <w:spacing w:val="48"/>
                <w:sz w:val="20"/>
                <w:szCs w:val="20"/>
              </w:rPr>
              <w:t xml:space="preserve"> </w:t>
            </w:r>
            <w:r>
              <w:rPr>
                <w:rFonts w:ascii="Times New Roman" w:hAnsi="Times New Roman" w:eastAsia="Times New Roman" w:cs="Times New Roman"/>
                <w:spacing w:val="2"/>
                <w:sz w:val="20"/>
                <w:szCs w:val="20"/>
              </w:rPr>
              <w:t>N18.5</w:t>
            </w:r>
            <w:r>
              <w:rPr>
                <w:rFonts w:ascii="Times New Roman" w:hAnsi="Times New Roman" w:eastAsia="Times New Roman" w:cs="Times New Roman"/>
                <w:spacing w:val="1"/>
                <w:sz w:val="20"/>
                <w:szCs w:val="20"/>
              </w:rPr>
              <w:t>377038</w:t>
            </w:r>
            <w:r>
              <w:rPr>
                <w:rFonts w:ascii="Times New Roman" w:hAnsi="Times New Roman" w:eastAsia="Times New Roman" w:cs="Times New Roman"/>
                <w:spacing w:val="-21"/>
                <w:sz w:val="20"/>
                <w:szCs w:val="20"/>
              </w:rPr>
              <w:t xml:space="preserve"> </w:t>
            </w:r>
            <w:r>
              <w:rPr>
                <w:spacing w:val="1"/>
                <w:sz w:val="20"/>
                <w:szCs w:val="20"/>
              </w:rPr>
              <w:t>°</w:t>
            </w:r>
            <w:r>
              <w:rPr>
                <w:spacing w:val="-70"/>
                <w:sz w:val="20"/>
                <w:szCs w:val="20"/>
              </w:rPr>
              <w:t xml:space="preserve"> </w:t>
            </w:r>
            <w:r>
              <w:rPr>
                <w:spacing w:val="1"/>
                <w:sz w:val="20"/>
                <w:szCs w:val="20"/>
              </w:rPr>
              <w:t>)</w:t>
            </w:r>
          </w:p>
        </w:tc>
      </w:tr>
      <w:tr w14:paraId="40AD7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7" w:hRule="atLeast"/>
        </w:trPr>
        <w:tc>
          <w:tcPr>
            <w:tcW w:w="788" w:type="dxa"/>
            <w:vMerge w:val="continue"/>
            <w:tcBorders>
              <w:top w:val="nil"/>
              <w:bottom w:val="nil"/>
            </w:tcBorders>
            <w:vAlign w:val="top"/>
          </w:tcPr>
          <w:p w14:paraId="32CFC595">
            <w:pPr>
              <w:rPr>
                <w:rFonts w:ascii="Arial"/>
                <w:sz w:val="21"/>
              </w:rPr>
            </w:pPr>
          </w:p>
        </w:tc>
        <w:tc>
          <w:tcPr>
            <w:tcW w:w="2212" w:type="dxa"/>
            <w:gridSpan w:val="2"/>
            <w:vAlign w:val="top"/>
          </w:tcPr>
          <w:p w14:paraId="52A87647">
            <w:pPr>
              <w:spacing w:line="259" w:lineRule="auto"/>
              <w:rPr>
                <w:rFonts w:ascii="Arial"/>
                <w:sz w:val="21"/>
              </w:rPr>
            </w:pPr>
          </w:p>
          <w:p w14:paraId="1789D8BE">
            <w:pPr>
              <w:spacing w:line="259" w:lineRule="auto"/>
              <w:rPr>
                <w:rFonts w:ascii="Arial"/>
                <w:sz w:val="21"/>
              </w:rPr>
            </w:pPr>
          </w:p>
          <w:p w14:paraId="52B17BD5">
            <w:pPr>
              <w:spacing w:line="259" w:lineRule="auto"/>
              <w:rPr>
                <w:rFonts w:ascii="Arial"/>
                <w:sz w:val="21"/>
              </w:rPr>
            </w:pPr>
          </w:p>
          <w:p w14:paraId="6D7358F3">
            <w:pPr>
              <w:pStyle w:val="8"/>
              <w:spacing w:before="65" w:line="231" w:lineRule="auto"/>
              <w:ind w:left="706"/>
              <w:rPr>
                <w:sz w:val="20"/>
                <w:szCs w:val="20"/>
              </w:rPr>
            </w:pPr>
            <w:r>
              <w:rPr>
                <w:spacing w:val="5"/>
                <w:sz w:val="20"/>
                <w:szCs w:val="20"/>
              </w:rPr>
              <w:t>建设内容</w:t>
            </w:r>
          </w:p>
        </w:tc>
        <w:tc>
          <w:tcPr>
            <w:tcW w:w="5809" w:type="dxa"/>
            <w:gridSpan w:val="11"/>
            <w:vAlign w:val="top"/>
          </w:tcPr>
          <w:p w14:paraId="061FA4FF">
            <w:pPr>
              <w:pStyle w:val="8"/>
              <w:spacing w:before="32" w:line="377" w:lineRule="auto"/>
              <w:ind w:left="109" w:right="108" w:firstLine="431"/>
              <w:rPr>
                <w:sz w:val="20"/>
                <w:szCs w:val="20"/>
              </w:rPr>
            </w:pPr>
            <w:r>
              <w:rPr>
                <w:spacing w:val="4"/>
                <w:sz w:val="20"/>
                <w:szCs w:val="20"/>
              </w:rPr>
              <w:t>本项目用地面积</w:t>
            </w:r>
            <w:r>
              <w:rPr>
                <w:spacing w:val="-7"/>
                <w:sz w:val="20"/>
                <w:szCs w:val="20"/>
              </w:rPr>
              <w:t xml:space="preserve"> </w:t>
            </w:r>
            <w:r>
              <w:rPr>
                <w:rFonts w:ascii="Times New Roman" w:hAnsi="Times New Roman" w:eastAsia="Times New Roman" w:cs="Times New Roman"/>
                <w:spacing w:val="4"/>
                <w:sz w:val="20"/>
                <w:szCs w:val="20"/>
              </w:rPr>
              <w:t>10883.8</w:t>
            </w:r>
            <w:r>
              <w:rPr>
                <w:rFonts w:ascii="Times New Roman" w:hAnsi="Times New Roman" w:eastAsia="Times New Roman" w:cs="Times New Roman"/>
                <w:spacing w:val="16"/>
                <w:sz w:val="20"/>
                <w:szCs w:val="20"/>
              </w:rPr>
              <w:t xml:space="preserve"> </w:t>
            </w:r>
            <w:r>
              <w:rPr>
                <w:spacing w:val="4"/>
                <w:sz w:val="20"/>
                <w:szCs w:val="20"/>
              </w:rPr>
              <w:t>平方米，建设内容为</w:t>
            </w:r>
            <w:r>
              <w:rPr>
                <w:spacing w:val="-43"/>
                <w:sz w:val="20"/>
                <w:szCs w:val="20"/>
              </w:rPr>
              <w:t xml:space="preserve"> </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26"/>
                <w:sz w:val="20"/>
                <w:szCs w:val="20"/>
              </w:rPr>
              <w:t xml:space="preserve"> </w:t>
            </w:r>
            <w:r>
              <w:rPr>
                <w:spacing w:val="4"/>
                <w:sz w:val="20"/>
                <w:szCs w:val="20"/>
              </w:rPr>
              <w:t>幢物流仓</w:t>
            </w:r>
            <w:r>
              <w:rPr>
                <w:sz w:val="20"/>
                <w:szCs w:val="20"/>
              </w:rPr>
              <w:t xml:space="preserve"> </w:t>
            </w:r>
            <w:r>
              <w:rPr>
                <w:spacing w:val="8"/>
                <w:sz w:val="20"/>
                <w:szCs w:val="20"/>
              </w:rPr>
              <w:t>储厂房，总建筑面积</w:t>
            </w:r>
            <w:r>
              <w:rPr>
                <w:spacing w:val="-44"/>
                <w:sz w:val="20"/>
                <w:szCs w:val="20"/>
              </w:rPr>
              <w:t xml:space="preserve"> </w:t>
            </w:r>
            <w:r>
              <w:rPr>
                <w:rFonts w:ascii="Times New Roman" w:hAnsi="Times New Roman" w:eastAsia="Times New Roman" w:cs="Times New Roman"/>
                <w:spacing w:val="8"/>
                <w:sz w:val="20"/>
                <w:szCs w:val="20"/>
              </w:rPr>
              <w:t xml:space="preserve">4854.29 </w:t>
            </w:r>
            <w:r>
              <w:rPr>
                <w:spacing w:val="8"/>
                <w:sz w:val="20"/>
                <w:szCs w:val="20"/>
              </w:rPr>
              <w:t>平方米，其中地上</w:t>
            </w:r>
            <w:r>
              <w:rPr>
                <w:spacing w:val="7"/>
                <w:sz w:val="20"/>
                <w:szCs w:val="20"/>
              </w:rPr>
              <w:t xml:space="preserve">建筑面积为  </w:t>
            </w:r>
            <w:r>
              <w:rPr>
                <w:rFonts w:ascii="Times New Roman" w:hAnsi="Times New Roman" w:eastAsia="Times New Roman" w:cs="Times New Roman"/>
                <w:spacing w:val="6"/>
                <w:sz w:val="20"/>
                <w:szCs w:val="20"/>
              </w:rPr>
              <w:t>4854.29</w:t>
            </w:r>
            <w:r>
              <w:rPr>
                <w:rFonts w:ascii="Times New Roman" w:hAnsi="Times New Roman" w:eastAsia="Times New Roman" w:cs="Times New Roman"/>
                <w:spacing w:val="26"/>
                <w:w w:val="101"/>
                <w:sz w:val="20"/>
                <w:szCs w:val="20"/>
              </w:rPr>
              <w:t xml:space="preserve"> </w:t>
            </w:r>
            <w:r>
              <w:rPr>
                <w:spacing w:val="6"/>
                <w:sz w:val="20"/>
                <w:szCs w:val="20"/>
              </w:rPr>
              <w:t>平方米，建筑占地面积</w:t>
            </w:r>
            <w:r>
              <w:rPr>
                <w:spacing w:val="-43"/>
                <w:sz w:val="20"/>
                <w:szCs w:val="20"/>
              </w:rPr>
              <w:t xml:space="preserve"> </w:t>
            </w:r>
            <w:r>
              <w:rPr>
                <w:rFonts w:ascii="Times New Roman" w:hAnsi="Times New Roman" w:eastAsia="Times New Roman" w:cs="Times New Roman"/>
                <w:spacing w:val="6"/>
                <w:sz w:val="20"/>
                <w:szCs w:val="20"/>
              </w:rPr>
              <w:t>2561.83</w:t>
            </w:r>
            <w:r>
              <w:rPr>
                <w:rFonts w:ascii="Times New Roman" w:hAnsi="Times New Roman" w:eastAsia="Times New Roman" w:cs="Times New Roman"/>
                <w:spacing w:val="17"/>
                <w:w w:val="101"/>
                <w:sz w:val="20"/>
                <w:szCs w:val="20"/>
              </w:rPr>
              <w:t xml:space="preserve"> </w:t>
            </w:r>
            <w:r>
              <w:rPr>
                <w:spacing w:val="6"/>
                <w:sz w:val="20"/>
                <w:szCs w:val="20"/>
              </w:rPr>
              <w:t xml:space="preserve">平方米，最大建筑高 </w:t>
            </w:r>
            <w:r>
              <w:rPr>
                <w:spacing w:val="5"/>
                <w:sz w:val="20"/>
                <w:szCs w:val="20"/>
              </w:rPr>
              <w:t>度</w:t>
            </w:r>
            <w:r>
              <w:rPr>
                <w:spacing w:val="-8"/>
                <w:sz w:val="20"/>
                <w:szCs w:val="20"/>
              </w:rPr>
              <w:t xml:space="preserve"> </w:t>
            </w:r>
            <w:r>
              <w:rPr>
                <w:rFonts w:ascii="Times New Roman" w:hAnsi="Times New Roman" w:eastAsia="Times New Roman" w:cs="Times New Roman"/>
                <w:spacing w:val="5"/>
                <w:sz w:val="20"/>
                <w:szCs w:val="20"/>
              </w:rPr>
              <w:t>11.8</w:t>
            </w:r>
            <w:r>
              <w:rPr>
                <w:rFonts w:ascii="Times New Roman" w:hAnsi="Times New Roman" w:eastAsia="Times New Roman" w:cs="Times New Roman"/>
                <w:spacing w:val="18"/>
                <w:w w:val="101"/>
                <w:sz w:val="20"/>
                <w:szCs w:val="20"/>
              </w:rPr>
              <w:t xml:space="preserve"> </w:t>
            </w:r>
            <w:r>
              <w:rPr>
                <w:spacing w:val="5"/>
                <w:sz w:val="20"/>
                <w:szCs w:val="20"/>
              </w:rPr>
              <w:t>米，最大建筑层数</w:t>
            </w:r>
            <w:r>
              <w:rPr>
                <w:spacing w:val="-41"/>
                <w:sz w:val="20"/>
                <w:szCs w:val="20"/>
              </w:rPr>
              <w:t xml:space="preserve">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20"/>
                <w:sz w:val="20"/>
                <w:szCs w:val="20"/>
              </w:rPr>
              <w:t xml:space="preserve"> </w:t>
            </w:r>
            <w:r>
              <w:rPr>
                <w:spacing w:val="5"/>
                <w:sz w:val="20"/>
                <w:szCs w:val="20"/>
              </w:rPr>
              <w:t>层。配套建设道路、给排水、</w:t>
            </w:r>
            <w:r>
              <w:rPr>
                <w:spacing w:val="-56"/>
                <w:sz w:val="20"/>
                <w:szCs w:val="20"/>
              </w:rPr>
              <w:t xml:space="preserve"> </w:t>
            </w:r>
            <w:r>
              <w:rPr>
                <w:spacing w:val="5"/>
                <w:sz w:val="20"/>
                <w:szCs w:val="20"/>
              </w:rPr>
              <w:t>电</w:t>
            </w:r>
          </w:p>
          <w:p w14:paraId="0EA9C522">
            <w:pPr>
              <w:pStyle w:val="8"/>
              <w:spacing w:line="230" w:lineRule="auto"/>
              <w:ind w:left="127"/>
              <w:rPr>
                <w:sz w:val="20"/>
                <w:szCs w:val="20"/>
              </w:rPr>
            </w:pPr>
            <w:r>
              <w:rPr>
                <w:spacing w:val="5"/>
                <w:sz w:val="20"/>
                <w:szCs w:val="20"/>
              </w:rPr>
              <w:t>气、消防等工程。</w:t>
            </w:r>
          </w:p>
        </w:tc>
      </w:tr>
      <w:tr w14:paraId="24F7D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88" w:type="dxa"/>
            <w:vMerge w:val="continue"/>
            <w:tcBorders>
              <w:top w:val="nil"/>
              <w:bottom w:val="nil"/>
            </w:tcBorders>
            <w:vAlign w:val="top"/>
          </w:tcPr>
          <w:p w14:paraId="01816E33">
            <w:pPr>
              <w:rPr>
                <w:rFonts w:ascii="Arial"/>
                <w:sz w:val="21"/>
              </w:rPr>
            </w:pPr>
          </w:p>
        </w:tc>
        <w:tc>
          <w:tcPr>
            <w:tcW w:w="2212" w:type="dxa"/>
            <w:gridSpan w:val="2"/>
            <w:vAlign w:val="top"/>
          </w:tcPr>
          <w:p w14:paraId="08ECDF91">
            <w:pPr>
              <w:pStyle w:val="8"/>
              <w:spacing w:before="31" w:line="217" w:lineRule="auto"/>
              <w:ind w:left="706"/>
              <w:rPr>
                <w:sz w:val="20"/>
                <w:szCs w:val="20"/>
              </w:rPr>
            </w:pPr>
            <w:r>
              <w:rPr>
                <w:spacing w:val="5"/>
                <w:sz w:val="20"/>
                <w:szCs w:val="20"/>
              </w:rPr>
              <w:t>建设性质</w:t>
            </w:r>
          </w:p>
        </w:tc>
        <w:tc>
          <w:tcPr>
            <w:tcW w:w="1788" w:type="dxa"/>
            <w:gridSpan w:val="3"/>
            <w:vAlign w:val="top"/>
          </w:tcPr>
          <w:p w14:paraId="34CD7BA5">
            <w:pPr>
              <w:pStyle w:val="8"/>
              <w:spacing w:before="31" w:line="217" w:lineRule="auto"/>
              <w:ind w:left="483"/>
              <w:rPr>
                <w:sz w:val="20"/>
                <w:szCs w:val="20"/>
              </w:rPr>
            </w:pPr>
            <w:r>
              <w:rPr>
                <w:spacing w:val="6"/>
                <w:sz w:val="20"/>
                <w:szCs w:val="20"/>
              </w:rPr>
              <w:t>新建项目</w:t>
            </w:r>
          </w:p>
        </w:tc>
        <w:tc>
          <w:tcPr>
            <w:tcW w:w="1984" w:type="dxa"/>
            <w:gridSpan w:val="4"/>
            <w:vAlign w:val="top"/>
          </w:tcPr>
          <w:p w14:paraId="34B3BEB2">
            <w:pPr>
              <w:pStyle w:val="8"/>
              <w:spacing w:before="31" w:line="217" w:lineRule="auto"/>
              <w:ind w:left="277"/>
              <w:rPr>
                <w:sz w:val="20"/>
                <w:szCs w:val="20"/>
              </w:rPr>
            </w:pPr>
            <w:r>
              <w:rPr>
                <w:spacing w:val="4"/>
                <w:sz w:val="20"/>
                <w:szCs w:val="20"/>
              </w:rPr>
              <w:t>总投资（万元）</w:t>
            </w:r>
          </w:p>
        </w:tc>
        <w:tc>
          <w:tcPr>
            <w:tcW w:w="2037" w:type="dxa"/>
            <w:gridSpan w:val="4"/>
            <w:vAlign w:val="top"/>
          </w:tcPr>
          <w:p w14:paraId="7102A1B1">
            <w:pPr>
              <w:spacing w:before="67" w:line="195" w:lineRule="auto"/>
              <w:ind w:left="8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r>
      <w:tr w14:paraId="365B5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88" w:type="dxa"/>
            <w:vMerge w:val="continue"/>
            <w:tcBorders>
              <w:top w:val="nil"/>
              <w:bottom w:val="nil"/>
            </w:tcBorders>
            <w:vAlign w:val="top"/>
          </w:tcPr>
          <w:p w14:paraId="5ED6F097">
            <w:pPr>
              <w:rPr>
                <w:rFonts w:ascii="Arial"/>
                <w:sz w:val="21"/>
              </w:rPr>
            </w:pPr>
          </w:p>
        </w:tc>
        <w:tc>
          <w:tcPr>
            <w:tcW w:w="2212" w:type="dxa"/>
            <w:gridSpan w:val="2"/>
            <w:vMerge w:val="restart"/>
            <w:tcBorders>
              <w:bottom w:val="nil"/>
            </w:tcBorders>
            <w:vAlign w:val="top"/>
          </w:tcPr>
          <w:p w14:paraId="2A7F5283">
            <w:pPr>
              <w:pStyle w:val="8"/>
              <w:spacing w:before="69" w:line="271" w:lineRule="exact"/>
              <w:ind w:left="709"/>
              <w:rPr>
                <w:sz w:val="20"/>
                <w:szCs w:val="20"/>
              </w:rPr>
            </w:pPr>
            <w:r>
              <w:rPr>
                <w:spacing w:val="5"/>
                <w:position w:val="4"/>
                <w:sz w:val="20"/>
                <w:szCs w:val="20"/>
              </w:rPr>
              <w:t>土建投资</w:t>
            </w:r>
          </w:p>
          <w:p w14:paraId="38C98170">
            <w:pPr>
              <w:pStyle w:val="8"/>
              <w:spacing w:line="234" w:lineRule="auto"/>
              <w:ind w:left="711"/>
              <w:rPr>
                <w:sz w:val="20"/>
                <w:szCs w:val="20"/>
              </w:rPr>
            </w:pPr>
            <w:r>
              <w:rPr>
                <w:spacing w:val="2"/>
                <w:sz w:val="20"/>
                <w:szCs w:val="20"/>
              </w:rPr>
              <w:t>（万元）</w:t>
            </w:r>
          </w:p>
        </w:tc>
        <w:tc>
          <w:tcPr>
            <w:tcW w:w="1788" w:type="dxa"/>
            <w:gridSpan w:val="3"/>
            <w:vMerge w:val="restart"/>
            <w:tcBorders>
              <w:bottom w:val="nil"/>
            </w:tcBorders>
            <w:vAlign w:val="top"/>
          </w:tcPr>
          <w:p w14:paraId="1EF7C00B">
            <w:pPr>
              <w:spacing w:before="241"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984" w:type="dxa"/>
            <w:gridSpan w:val="4"/>
            <w:vMerge w:val="restart"/>
            <w:tcBorders>
              <w:bottom w:val="nil"/>
            </w:tcBorders>
            <w:vAlign w:val="top"/>
          </w:tcPr>
          <w:p w14:paraId="4120CA7C">
            <w:pPr>
              <w:pStyle w:val="8"/>
              <w:spacing w:before="175" w:line="274" w:lineRule="exact"/>
              <w:ind w:left="241"/>
              <w:rPr>
                <w:sz w:val="20"/>
                <w:szCs w:val="20"/>
              </w:rPr>
            </w:pPr>
            <w:r>
              <w:rPr>
                <w:spacing w:val="2"/>
                <w:position w:val="1"/>
                <w:sz w:val="20"/>
                <w:szCs w:val="20"/>
              </w:rPr>
              <w:t>占地面积（</w:t>
            </w:r>
            <w:r>
              <w:rPr>
                <w:rFonts w:ascii="Times New Roman" w:hAnsi="Times New Roman" w:eastAsia="Times New Roman" w:cs="Times New Roman"/>
                <w:position w:val="1"/>
                <w:sz w:val="20"/>
                <w:szCs w:val="20"/>
              </w:rPr>
              <w:t>hm</w:t>
            </w:r>
            <w:r>
              <w:rPr>
                <w:rFonts w:ascii="Times New Roman" w:hAnsi="Times New Roman" w:eastAsia="Times New Roman" w:cs="Times New Roman"/>
                <w:spacing w:val="2"/>
                <w:position w:val="7"/>
                <w:sz w:val="13"/>
                <w:szCs w:val="13"/>
              </w:rPr>
              <w:t>2</w:t>
            </w:r>
            <w:r>
              <w:rPr>
                <w:spacing w:val="2"/>
                <w:position w:val="1"/>
                <w:sz w:val="20"/>
                <w:szCs w:val="20"/>
              </w:rPr>
              <w:t>）</w:t>
            </w:r>
          </w:p>
        </w:tc>
        <w:tc>
          <w:tcPr>
            <w:tcW w:w="1068" w:type="dxa"/>
            <w:gridSpan w:val="3"/>
            <w:vAlign w:val="top"/>
          </w:tcPr>
          <w:p w14:paraId="4A0A482B">
            <w:pPr>
              <w:pStyle w:val="8"/>
              <w:spacing w:before="32" w:line="216" w:lineRule="auto"/>
              <w:ind w:left="236"/>
              <w:rPr>
                <w:sz w:val="20"/>
                <w:szCs w:val="20"/>
              </w:rPr>
            </w:pPr>
            <w:r>
              <w:rPr>
                <w:sz w:val="20"/>
                <w:szCs w:val="20"/>
              </w:rPr>
              <w:t>永久：</w:t>
            </w:r>
          </w:p>
        </w:tc>
        <w:tc>
          <w:tcPr>
            <w:tcW w:w="969" w:type="dxa"/>
            <w:vAlign w:val="top"/>
          </w:tcPr>
          <w:p w14:paraId="0D29B5AB">
            <w:pPr>
              <w:spacing w:before="68"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w:t>
            </w:r>
          </w:p>
        </w:tc>
      </w:tr>
      <w:tr w14:paraId="2F2F3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88" w:type="dxa"/>
            <w:vMerge w:val="continue"/>
            <w:tcBorders>
              <w:top w:val="nil"/>
              <w:bottom w:val="nil"/>
            </w:tcBorders>
            <w:vAlign w:val="top"/>
          </w:tcPr>
          <w:p w14:paraId="1F57BCAA">
            <w:pPr>
              <w:rPr>
                <w:rFonts w:ascii="Arial"/>
                <w:sz w:val="21"/>
              </w:rPr>
            </w:pPr>
          </w:p>
        </w:tc>
        <w:tc>
          <w:tcPr>
            <w:tcW w:w="2212" w:type="dxa"/>
            <w:gridSpan w:val="2"/>
            <w:vMerge w:val="continue"/>
            <w:tcBorders>
              <w:top w:val="nil"/>
            </w:tcBorders>
            <w:vAlign w:val="top"/>
          </w:tcPr>
          <w:p w14:paraId="5F0B3971">
            <w:pPr>
              <w:rPr>
                <w:rFonts w:ascii="Arial"/>
                <w:sz w:val="21"/>
              </w:rPr>
            </w:pPr>
          </w:p>
        </w:tc>
        <w:tc>
          <w:tcPr>
            <w:tcW w:w="1788" w:type="dxa"/>
            <w:gridSpan w:val="3"/>
            <w:vMerge w:val="continue"/>
            <w:tcBorders>
              <w:top w:val="nil"/>
            </w:tcBorders>
            <w:vAlign w:val="top"/>
          </w:tcPr>
          <w:p w14:paraId="4863A021">
            <w:pPr>
              <w:rPr>
                <w:rFonts w:ascii="Arial"/>
                <w:sz w:val="21"/>
              </w:rPr>
            </w:pPr>
          </w:p>
        </w:tc>
        <w:tc>
          <w:tcPr>
            <w:tcW w:w="1984" w:type="dxa"/>
            <w:gridSpan w:val="4"/>
            <w:vMerge w:val="continue"/>
            <w:tcBorders>
              <w:top w:val="nil"/>
            </w:tcBorders>
            <w:vAlign w:val="top"/>
          </w:tcPr>
          <w:p w14:paraId="4BBFAC13">
            <w:pPr>
              <w:rPr>
                <w:rFonts w:ascii="Arial"/>
                <w:sz w:val="21"/>
              </w:rPr>
            </w:pPr>
          </w:p>
        </w:tc>
        <w:tc>
          <w:tcPr>
            <w:tcW w:w="1068" w:type="dxa"/>
            <w:gridSpan w:val="3"/>
            <w:vAlign w:val="top"/>
          </w:tcPr>
          <w:p w14:paraId="315A06C6">
            <w:pPr>
              <w:pStyle w:val="8"/>
              <w:spacing w:before="64" w:line="232" w:lineRule="auto"/>
              <w:ind w:left="245"/>
              <w:rPr>
                <w:sz w:val="20"/>
                <w:szCs w:val="20"/>
              </w:rPr>
            </w:pPr>
            <w:r>
              <w:rPr>
                <w:spacing w:val="-3"/>
                <w:sz w:val="20"/>
                <w:szCs w:val="20"/>
              </w:rPr>
              <w:t>临时：</w:t>
            </w:r>
          </w:p>
        </w:tc>
        <w:tc>
          <w:tcPr>
            <w:tcW w:w="969" w:type="dxa"/>
            <w:vAlign w:val="top"/>
          </w:tcPr>
          <w:p w14:paraId="56CE3881">
            <w:pPr>
              <w:spacing w:before="101"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r w14:paraId="3A21A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88" w:type="dxa"/>
            <w:vMerge w:val="continue"/>
            <w:tcBorders>
              <w:top w:val="nil"/>
              <w:bottom w:val="nil"/>
            </w:tcBorders>
            <w:vAlign w:val="top"/>
          </w:tcPr>
          <w:p w14:paraId="6F42890A">
            <w:pPr>
              <w:rPr>
                <w:rFonts w:ascii="Arial"/>
                <w:sz w:val="21"/>
              </w:rPr>
            </w:pPr>
          </w:p>
        </w:tc>
        <w:tc>
          <w:tcPr>
            <w:tcW w:w="2212" w:type="dxa"/>
            <w:gridSpan w:val="2"/>
            <w:vAlign w:val="top"/>
          </w:tcPr>
          <w:p w14:paraId="01DE7D25">
            <w:pPr>
              <w:pStyle w:val="8"/>
              <w:spacing w:before="217" w:line="232" w:lineRule="auto"/>
              <w:ind w:left="709"/>
              <w:rPr>
                <w:sz w:val="20"/>
                <w:szCs w:val="20"/>
              </w:rPr>
            </w:pPr>
            <w:r>
              <w:rPr>
                <w:spacing w:val="5"/>
                <w:sz w:val="20"/>
                <w:szCs w:val="20"/>
              </w:rPr>
              <w:t>动工时间</w:t>
            </w:r>
          </w:p>
        </w:tc>
        <w:tc>
          <w:tcPr>
            <w:tcW w:w="1788" w:type="dxa"/>
            <w:gridSpan w:val="3"/>
            <w:vAlign w:val="top"/>
          </w:tcPr>
          <w:p w14:paraId="534DB2D0">
            <w:pPr>
              <w:pStyle w:val="8"/>
              <w:spacing w:before="217" w:line="231" w:lineRule="auto"/>
              <w:ind w:left="342"/>
              <w:rPr>
                <w:sz w:val="20"/>
                <w:szCs w:val="20"/>
              </w:rPr>
            </w:pPr>
            <w:r>
              <w:rPr>
                <w:rFonts w:ascii="Times New Roman" w:hAnsi="Times New Roman" w:eastAsia="Times New Roman" w:cs="Times New Roman"/>
                <w:sz w:val="20"/>
                <w:szCs w:val="20"/>
              </w:rPr>
              <w:t>2023</w:t>
            </w:r>
            <w:r>
              <w:rPr>
                <w:rFonts w:ascii="Times New Roman" w:hAnsi="Times New Roman" w:eastAsia="Times New Roman" w:cs="Times New Roman"/>
                <w:spacing w:val="21"/>
                <w:w w:val="101"/>
                <w:sz w:val="20"/>
                <w:szCs w:val="20"/>
              </w:rPr>
              <w:t xml:space="preserve"> </w:t>
            </w:r>
            <w:r>
              <w:rPr>
                <w:sz w:val="20"/>
                <w:szCs w:val="20"/>
              </w:rPr>
              <w:t>年</w:t>
            </w:r>
            <w:r>
              <w:rPr>
                <w:spacing w:val="-36"/>
                <w:sz w:val="20"/>
                <w:szCs w:val="20"/>
              </w:rPr>
              <w:t xml:space="preserve"> </w:t>
            </w:r>
            <w:r>
              <w:rPr>
                <w:rFonts w:ascii="Times New Roman" w:hAnsi="Times New Roman" w:eastAsia="Times New Roman" w:cs="Times New Roman"/>
                <w:sz w:val="20"/>
                <w:szCs w:val="20"/>
              </w:rPr>
              <w:t>6</w:t>
            </w:r>
            <w:r>
              <w:rPr>
                <w:rFonts w:ascii="Times New Roman" w:hAnsi="Times New Roman" w:eastAsia="Times New Roman" w:cs="Times New Roman"/>
                <w:spacing w:val="25"/>
                <w:w w:val="101"/>
                <w:sz w:val="20"/>
                <w:szCs w:val="20"/>
              </w:rPr>
              <w:t xml:space="preserve"> </w:t>
            </w:r>
            <w:r>
              <w:rPr>
                <w:sz w:val="20"/>
                <w:szCs w:val="20"/>
              </w:rPr>
              <w:t>月</w:t>
            </w:r>
          </w:p>
        </w:tc>
        <w:tc>
          <w:tcPr>
            <w:tcW w:w="1984" w:type="dxa"/>
            <w:gridSpan w:val="4"/>
            <w:vAlign w:val="top"/>
          </w:tcPr>
          <w:p w14:paraId="426BA510">
            <w:pPr>
              <w:pStyle w:val="8"/>
              <w:spacing w:before="217" w:line="232" w:lineRule="auto"/>
              <w:ind w:left="589"/>
              <w:rPr>
                <w:sz w:val="20"/>
                <w:szCs w:val="20"/>
              </w:rPr>
            </w:pPr>
            <w:r>
              <w:rPr>
                <w:spacing w:val="4"/>
                <w:sz w:val="20"/>
                <w:szCs w:val="20"/>
              </w:rPr>
              <w:t>完工时间</w:t>
            </w:r>
          </w:p>
        </w:tc>
        <w:tc>
          <w:tcPr>
            <w:tcW w:w="2037" w:type="dxa"/>
            <w:gridSpan w:val="4"/>
            <w:vAlign w:val="top"/>
          </w:tcPr>
          <w:p w14:paraId="6BC66A5D">
            <w:pPr>
              <w:pStyle w:val="8"/>
              <w:spacing w:before="217" w:line="231" w:lineRule="auto"/>
              <w:ind w:left="468"/>
              <w:rPr>
                <w:sz w:val="20"/>
                <w:szCs w:val="20"/>
              </w:rPr>
            </w:pPr>
            <w:r>
              <w:rPr>
                <w:rFonts w:ascii="Times New Roman" w:hAnsi="Times New Roman" w:eastAsia="Times New Roman" w:cs="Times New Roman"/>
                <w:sz w:val="20"/>
                <w:szCs w:val="20"/>
              </w:rPr>
              <w:t>2024</w:t>
            </w:r>
            <w:r>
              <w:rPr>
                <w:rFonts w:ascii="Times New Roman" w:hAnsi="Times New Roman" w:eastAsia="Times New Roman" w:cs="Times New Roman"/>
                <w:spacing w:val="21"/>
                <w:w w:val="101"/>
                <w:sz w:val="20"/>
                <w:szCs w:val="20"/>
              </w:rPr>
              <w:t xml:space="preserve"> </w:t>
            </w:r>
            <w:r>
              <w:rPr>
                <w:sz w:val="20"/>
                <w:szCs w:val="20"/>
              </w:rPr>
              <w:t>年</w:t>
            </w:r>
            <w:r>
              <w:rPr>
                <w:spacing w:val="-38"/>
                <w:sz w:val="20"/>
                <w:szCs w:val="20"/>
              </w:rPr>
              <w:t xml:space="preserve"> </w:t>
            </w:r>
            <w:r>
              <w:rPr>
                <w:rFonts w:ascii="Times New Roman" w:hAnsi="Times New Roman" w:eastAsia="Times New Roman" w:cs="Times New Roman"/>
                <w:sz w:val="20"/>
                <w:szCs w:val="20"/>
              </w:rPr>
              <w:t>6</w:t>
            </w:r>
            <w:r>
              <w:rPr>
                <w:rFonts w:ascii="Times New Roman" w:hAnsi="Times New Roman" w:eastAsia="Times New Roman" w:cs="Times New Roman"/>
                <w:spacing w:val="27"/>
                <w:w w:val="101"/>
                <w:sz w:val="20"/>
                <w:szCs w:val="20"/>
              </w:rPr>
              <w:t xml:space="preserve"> </w:t>
            </w:r>
            <w:r>
              <w:rPr>
                <w:sz w:val="20"/>
                <w:szCs w:val="20"/>
              </w:rPr>
              <w:t>月</w:t>
            </w:r>
          </w:p>
        </w:tc>
      </w:tr>
      <w:tr w14:paraId="10C0B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88" w:type="dxa"/>
            <w:vMerge w:val="continue"/>
            <w:tcBorders>
              <w:top w:val="nil"/>
              <w:bottom w:val="nil"/>
            </w:tcBorders>
            <w:vAlign w:val="top"/>
          </w:tcPr>
          <w:p w14:paraId="6871B904">
            <w:pPr>
              <w:rPr>
                <w:rFonts w:ascii="Arial"/>
                <w:sz w:val="21"/>
              </w:rPr>
            </w:pPr>
          </w:p>
        </w:tc>
        <w:tc>
          <w:tcPr>
            <w:tcW w:w="2212" w:type="dxa"/>
            <w:gridSpan w:val="2"/>
            <w:vAlign w:val="top"/>
          </w:tcPr>
          <w:p w14:paraId="2D9653AD">
            <w:pPr>
              <w:pStyle w:val="8"/>
              <w:spacing w:before="107" w:line="231" w:lineRule="auto"/>
              <w:ind w:left="602"/>
              <w:rPr>
                <w:sz w:val="20"/>
                <w:szCs w:val="20"/>
              </w:rPr>
            </w:pPr>
            <w:r>
              <w:rPr>
                <w:spacing w:val="7"/>
                <w:sz w:val="20"/>
                <w:szCs w:val="20"/>
              </w:rPr>
              <w:t>设计水平年</w:t>
            </w:r>
          </w:p>
        </w:tc>
        <w:tc>
          <w:tcPr>
            <w:tcW w:w="5809" w:type="dxa"/>
            <w:gridSpan w:val="11"/>
            <w:vAlign w:val="top"/>
          </w:tcPr>
          <w:p w14:paraId="76C53A1E">
            <w:pPr>
              <w:pStyle w:val="8"/>
              <w:spacing w:before="107" w:line="231" w:lineRule="auto"/>
              <w:ind w:left="2562"/>
              <w:rPr>
                <w:sz w:val="20"/>
                <w:szCs w:val="20"/>
              </w:rPr>
            </w:pPr>
            <w:r>
              <w:rPr>
                <w:rFonts w:ascii="Times New Roman" w:hAnsi="Times New Roman" w:eastAsia="Times New Roman" w:cs="Times New Roman"/>
                <w:spacing w:val="2"/>
                <w:sz w:val="20"/>
                <w:szCs w:val="20"/>
              </w:rPr>
              <w:t>2024</w:t>
            </w:r>
            <w:r>
              <w:rPr>
                <w:rFonts w:ascii="Times New Roman" w:hAnsi="Times New Roman" w:eastAsia="Times New Roman" w:cs="Times New Roman"/>
                <w:spacing w:val="25"/>
                <w:sz w:val="20"/>
                <w:szCs w:val="20"/>
              </w:rPr>
              <w:t xml:space="preserve"> </w:t>
            </w:r>
            <w:r>
              <w:rPr>
                <w:spacing w:val="2"/>
                <w:sz w:val="20"/>
                <w:szCs w:val="20"/>
              </w:rPr>
              <w:t>年</w:t>
            </w:r>
          </w:p>
        </w:tc>
      </w:tr>
      <w:tr w14:paraId="77B89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8" w:type="dxa"/>
            <w:vMerge w:val="continue"/>
            <w:tcBorders>
              <w:top w:val="nil"/>
              <w:bottom w:val="nil"/>
            </w:tcBorders>
            <w:vAlign w:val="top"/>
          </w:tcPr>
          <w:p w14:paraId="76A0DBEB">
            <w:pPr>
              <w:rPr>
                <w:rFonts w:ascii="Arial"/>
                <w:sz w:val="21"/>
              </w:rPr>
            </w:pPr>
          </w:p>
        </w:tc>
        <w:tc>
          <w:tcPr>
            <w:tcW w:w="2212" w:type="dxa"/>
            <w:gridSpan w:val="2"/>
            <w:vMerge w:val="restart"/>
            <w:tcBorders>
              <w:bottom w:val="nil"/>
            </w:tcBorders>
            <w:vAlign w:val="top"/>
          </w:tcPr>
          <w:p w14:paraId="59926997">
            <w:pPr>
              <w:pStyle w:val="8"/>
              <w:spacing w:before="213" w:line="233" w:lineRule="auto"/>
              <w:ind w:left="488"/>
              <w:rPr>
                <w:sz w:val="20"/>
                <w:szCs w:val="20"/>
              </w:rPr>
            </w:pPr>
            <w:r>
              <w:rPr>
                <w:spacing w:val="4"/>
                <w:sz w:val="20"/>
                <w:szCs w:val="20"/>
              </w:rPr>
              <w:t>土石方（</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spacing w:val="4"/>
                <w:sz w:val="20"/>
                <w:szCs w:val="20"/>
              </w:rPr>
              <w:t>）</w:t>
            </w:r>
          </w:p>
        </w:tc>
        <w:tc>
          <w:tcPr>
            <w:tcW w:w="1505" w:type="dxa"/>
            <w:gridSpan w:val="2"/>
            <w:vAlign w:val="top"/>
          </w:tcPr>
          <w:p w14:paraId="27BB3EBE">
            <w:pPr>
              <w:pStyle w:val="8"/>
              <w:spacing w:before="52" w:line="233" w:lineRule="auto"/>
              <w:ind w:left="553"/>
              <w:rPr>
                <w:sz w:val="20"/>
                <w:szCs w:val="20"/>
              </w:rPr>
            </w:pPr>
            <w:r>
              <w:rPr>
                <w:spacing w:val="2"/>
                <w:sz w:val="20"/>
                <w:szCs w:val="20"/>
              </w:rPr>
              <w:t>挖方</w:t>
            </w:r>
          </w:p>
        </w:tc>
        <w:tc>
          <w:tcPr>
            <w:tcW w:w="1275" w:type="dxa"/>
            <w:gridSpan w:val="4"/>
            <w:vAlign w:val="top"/>
          </w:tcPr>
          <w:p w14:paraId="0A7C2739">
            <w:pPr>
              <w:pStyle w:val="8"/>
              <w:spacing w:before="52" w:line="232" w:lineRule="auto"/>
              <w:ind w:left="440"/>
              <w:rPr>
                <w:sz w:val="20"/>
                <w:szCs w:val="20"/>
              </w:rPr>
            </w:pPr>
            <w:r>
              <w:rPr>
                <w:spacing w:val="1"/>
                <w:sz w:val="20"/>
                <w:szCs w:val="20"/>
              </w:rPr>
              <w:t>填方</w:t>
            </w:r>
          </w:p>
        </w:tc>
        <w:tc>
          <w:tcPr>
            <w:tcW w:w="1275" w:type="dxa"/>
            <w:gridSpan w:val="2"/>
            <w:vAlign w:val="top"/>
          </w:tcPr>
          <w:p w14:paraId="5CC46396">
            <w:pPr>
              <w:pStyle w:val="8"/>
              <w:spacing w:before="52" w:line="231" w:lineRule="auto"/>
              <w:ind w:left="442"/>
              <w:rPr>
                <w:sz w:val="20"/>
                <w:szCs w:val="20"/>
              </w:rPr>
            </w:pPr>
            <w:r>
              <w:rPr>
                <w:spacing w:val="1"/>
                <w:sz w:val="20"/>
                <w:szCs w:val="20"/>
              </w:rPr>
              <w:t>借方</w:t>
            </w:r>
          </w:p>
        </w:tc>
        <w:tc>
          <w:tcPr>
            <w:tcW w:w="1754" w:type="dxa"/>
            <w:gridSpan w:val="3"/>
            <w:vAlign w:val="top"/>
          </w:tcPr>
          <w:p w14:paraId="74803F9C">
            <w:pPr>
              <w:pStyle w:val="8"/>
              <w:spacing w:before="52" w:line="232" w:lineRule="auto"/>
              <w:ind w:left="364"/>
              <w:rPr>
                <w:sz w:val="20"/>
                <w:szCs w:val="20"/>
              </w:rPr>
            </w:pPr>
            <w:r>
              <w:rPr>
                <w:spacing w:val="8"/>
                <w:sz w:val="20"/>
                <w:szCs w:val="20"/>
              </w:rPr>
              <w:t>余（弃）方</w:t>
            </w:r>
          </w:p>
        </w:tc>
      </w:tr>
      <w:tr w14:paraId="3A503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88" w:type="dxa"/>
            <w:vMerge w:val="continue"/>
            <w:tcBorders>
              <w:top w:val="nil"/>
              <w:bottom w:val="nil"/>
            </w:tcBorders>
            <w:vAlign w:val="top"/>
          </w:tcPr>
          <w:p w14:paraId="12C9D04A">
            <w:pPr>
              <w:rPr>
                <w:rFonts w:ascii="Arial"/>
                <w:sz w:val="21"/>
              </w:rPr>
            </w:pPr>
          </w:p>
        </w:tc>
        <w:tc>
          <w:tcPr>
            <w:tcW w:w="2212" w:type="dxa"/>
            <w:gridSpan w:val="2"/>
            <w:vMerge w:val="continue"/>
            <w:tcBorders>
              <w:top w:val="nil"/>
            </w:tcBorders>
            <w:vAlign w:val="top"/>
          </w:tcPr>
          <w:p w14:paraId="6426756A">
            <w:pPr>
              <w:rPr>
                <w:rFonts w:ascii="Arial"/>
                <w:sz w:val="21"/>
              </w:rPr>
            </w:pPr>
          </w:p>
        </w:tc>
        <w:tc>
          <w:tcPr>
            <w:tcW w:w="1505" w:type="dxa"/>
            <w:gridSpan w:val="2"/>
            <w:vAlign w:val="top"/>
          </w:tcPr>
          <w:p w14:paraId="72ABA6D2">
            <w:pPr>
              <w:spacing w:before="88"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w:t>
            </w:r>
          </w:p>
        </w:tc>
        <w:tc>
          <w:tcPr>
            <w:tcW w:w="1275" w:type="dxa"/>
            <w:gridSpan w:val="4"/>
            <w:vAlign w:val="top"/>
          </w:tcPr>
          <w:p w14:paraId="2DEEB282">
            <w:pPr>
              <w:spacing w:before="88"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w:t>
            </w:r>
          </w:p>
        </w:tc>
        <w:tc>
          <w:tcPr>
            <w:tcW w:w="1275" w:type="dxa"/>
            <w:gridSpan w:val="2"/>
            <w:vAlign w:val="top"/>
          </w:tcPr>
          <w:p w14:paraId="6FAB358C">
            <w:pPr>
              <w:spacing w:before="88"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54" w:type="dxa"/>
            <w:gridSpan w:val="3"/>
            <w:vAlign w:val="top"/>
          </w:tcPr>
          <w:p w14:paraId="146D3345">
            <w:pPr>
              <w:spacing w:before="88" w:line="195" w:lineRule="auto"/>
              <w:ind w:left="82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0BB1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88" w:type="dxa"/>
            <w:vMerge w:val="continue"/>
            <w:tcBorders>
              <w:top w:val="nil"/>
              <w:bottom w:val="nil"/>
            </w:tcBorders>
            <w:vAlign w:val="top"/>
          </w:tcPr>
          <w:p w14:paraId="521BF603">
            <w:pPr>
              <w:rPr>
                <w:rFonts w:ascii="Arial"/>
                <w:sz w:val="21"/>
              </w:rPr>
            </w:pPr>
          </w:p>
        </w:tc>
        <w:tc>
          <w:tcPr>
            <w:tcW w:w="2212" w:type="dxa"/>
            <w:gridSpan w:val="2"/>
            <w:vAlign w:val="top"/>
          </w:tcPr>
          <w:p w14:paraId="548F4A60">
            <w:pPr>
              <w:pStyle w:val="8"/>
              <w:spacing w:before="32" w:line="217" w:lineRule="auto"/>
              <w:ind w:left="287"/>
              <w:rPr>
                <w:sz w:val="20"/>
                <w:szCs w:val="20"/>
              </w:rPr>
            </w:pPr>
            <w:r>
              <w:rPr>
                <w:spacing w:val="8"/>
                <w:sz w:val="20"/>
                <w:szCs w:val="20"/>
              </w:rPr>
              <w:t>取土（石、砂）场</w:t>
            </w:r>
          </w:p>
        </w:tc>
        <w:tc>
          <w:tcPr>
            <w:tcW w:w="5809" w:type="dxa"/>
            <w:gridSpan w:val="11"/>
            <w:vAlign w:val="top"/>
          </w:tcPr>
          <w:p w14:paraId="0CB42E8A">
            <w:pPr>
              <w:pStyle w:val="8"/>
              <w:spacing w:before="32" w:line="217" w:lineRule="auto"/>
              <w:ind w:left="2603"/>
              <w:rPr>
                <w:sz w:val="20"/>
                <w:szCs w:val="20"/>
              </w:rPr>
            </w:pPr>
            <w:r>
              <w:rPr>
                <w:spacing w:val="3"/>
                <w:sz w:val="20"/>
                <w:szCs w:val="20"/>
              </w:rPr>
              <w:t>不涉及</w:t>
            </w:r>
          </w:p>
        </w:tc>
      </w:tr>
      <w:tr w14:paraId="5E2E1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88" w:type="dxa"/>
            <w:vMerge w:val="continue"/>
            <w:tcBorders>
              <w:top w:val="nil"/>
            </w:tcBorders>
            <w:vAlign w:val="top"/>
          </w:tcPr>
          <w:p w14:paraId="43E6CD4F">
            <w:pPr>
              <w:rPr>
                <w:rFonts w:ascii="Arial"/>
                <w:sz w:val="21"/>
              </w:rPr>
            </w:pPr>
          </w:p>
        </w:tc>
        <w:tc>
          <w:tcPr>
            <w:tcW w:w="2212" w:type="dxa"/>
            <w:gridSpan w:val="2"/>
            <w:vAlign w:val="top"/>
          </w:tcPr>
          <w:p w14:paraId="46EBAB56">
            <w:pPr>
              <w:pStyle w:val="8"/>
              <w:spacing w:before="33" w:line="216" w:lineRule="auto"/>
              <w:ind w:left="292"/>
              <w:rPr>
                <w:sz w:val="20"/>
                <w:szCs w:val="20"/>
              </w:rPr>
            </w:pPr>
            <w:r>
              <w:rPr>
                <w:spacing w:val="7"/>
                <w:sz w:val="20"/>
                <w:szCs w:val="20"/>
              </w:rPr>
              <w:t>弃土（石、砂）场</w:t>
            </w:r>
          </w:p>
        </w:tc>
        <w:tc>
          <w:tcPr>
            <w:tcW w:w="5809" w:type="dxa"/>
            <w:gridSpan w:val="11"/>
            <w:vAlign w:val="top"/>
          </w:tcPr>
          <w:p w14:paraId="4A5F3AE7">
            <w:pPr>
              <w:pStyle w:val="8"/>
              <w:spacing w:before="33" w:line="216" w:lineRule="auto"/>
              <w:ind w:left="2603"/>
              <w:rPr>
                <w:sz w:val="20"/>
                <w:szCs w:val="20"/>
              </w:rPr>
            </w:pPr>
            <w:r>
              <w:rPr>
                <w:spacing w:val="3"/>
                <w:sz w:val="20"/>
                <w:szCs w:val="20"/>
              </w:rPr>
              <w:t>不涉及</w:t>
            </w:r>
          </w:p>
        </w:tc>
      </w:tr>
      <w:tr w14:paraId="7993C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788" w:type="dxa"/>
            <w:vMerge w:val="restart"/>
            <w:tcBorders>
              <w:bottom w:val="nil"/>
            </w:tcBorders>
            <w:vAlign w:val="top"/>
          </w:tcPr>
          <w:p w14:paraId="51994290">
            <w:pPr>
              <w:pStyle w:val="8"/>
              <w:spacing w:before="233" w:line="408" w:lineRule="exact"/>
              <w:ind w:left="194"/>
              <w:rPr>
                <w:sz w:val="20"/>
                <w:szCs w:val="20"/>
              </w:rPr>
            </w:pPr>
            <w:r>
              <w:rPr>
                <w:spacing w:val="1"/>
                <w:position w:val="15"/>
                <w:sz w:val="20"/>
                <w:szCs w:val="20"/>
              </w:rPr>
              <w:t>项目</w:t>
            </w:r>
          </w:p>
          <w:p w14:paraId="19C00E23">
            <w:pPr>
              <w:pStyle w:val="8"/>
              <w:spacing w:line="241" w:lineRule="auto"/>
              <w:ind w:left="317"/>
              <w:rPr>
                <w:sz w:val="20"/>
                <w:szCs w:val="20"/>
              </w:rPr>
            </w:pPr>
            <w:r>
              <w:rPr>
                <w:sz w:val="20"/>
                <w:szCs w:val="20"/>
              </w:rPr>
              <w:t>区</w:t>
            </w:r>
          </w:p>
          <w:p w14:paraId="432487D3">
            <w:pPr>
              <w:pStyle w:val="8"/>
              <w:spacing w:before="146" w:line="231" w:lineRule="auto"/>
              <w:ind w:left="193"/>
              <w:rPr>
                <w:sz w:val="20"/>
                <w:szCs w:val="20"/>
              </w:rPr>
            </w:pPr>
            <w:r>
              <w:rPr>
                <w:spacing w:val="2"/>
                <w:sz w:val="20"/>
                <w:szCs w:val="20"/>
              </w:rPr>
              <w:t>概况</w:t>
            </w:r>
          </w:p>
        </w:tc>
        <w:tc>
          <w:tcPr>
            <w:tcW w:w="2212" w:type="dxa"/>
            <w:gridSpan w:val="2"/>
            <w:vAlign w:val="top"/>
          </w:tcPr>
          <w:p w14:paraId="3CC2059F">
            <w:pPr>
              <w:pStyle w:val="8"/>
              <w:spacing w:before="228" w:line="231" w:lineRule="auto"/>
              <w:ind w:left="174"/>
              <w:rPr>
                <w:sz w:val="20"/>
                <w:szCs w:val="20"/>
              </w:rPr>
            </w:pPr>
            <w:r>
              <w:rPr>
                <w:spacing w:val="8"/>
                <w:sz w:val="20"/>
                <w:szCs w:val="20"/>
              </w:rPr>
              <w:t>涉及重点防治区情况</w:t>
            </w:r>
          </w:p>
        </w:tc>
        <w:tc>
          <w:tcPr>
            <w:tcW w:w="2213" w:type="dxa"/>
            <w:gridSpan w:val="4"/>
            <w:vAlign w:val="top"/>
          </w:tcPr>
          <w:p w14:paraId="2381C629">
            <w:pPr>
              <w:pStyle w:val="8"/>
              <w:spacing w:before="140" w:line="260" w:lineRule="auto"/>
              <w:ind w:left="382" w:right="184" w:hanging="187"/>
              <w:rPr>
                <w:sz w:val="20"/>
                <w:szCs w:val="20"/>
              </w:rPr>
            </w:pPr>
            <w:r>
              <w:rPr>
                <w:rFonts w:ascii="Times New Roman" w:hAnsi="Times New Roman" w:eastAsia="Times New Roman" w:cs="Times New Roman"/>
                <w:sz w:val="20"/>
                <w:szCs w:val="20"/>
              </w:rPr>
              <w:t>SY</w:t>
            </w:r>
            <w:r>
              <w:rPr>
                <w:rFonts w:ascii="Times New Roman" w:hAnsi="Times New Roman" w:eastAsia="Times New Roman" w:cs="Times New Roman"/>
                <w:spacing w:val="6"/>
                <w:sz w:val="20"/>
                <w:szCs w:val="20"/>
              </w:rPr>
              <w:t>4—</w:t>
            </w:r>
            <w:r>
              <w:rPr>
                <w:rFonts w:ascii="Times New Roman" w:hAnsi="Times New Roman" w:eastAsia="Times New Roman" w:cs="Times New Roman"/>
                <w:spacing w:val="-27"/>
                <w:sz w:val="20"/>
                <w:szCs w:val="20"/>
              </w:rPr>
              <w:t xml:space="preserve"> </w:t>
            </w:r>
            <w:r>
              <w:rPr>
                <w:spacing w:val="6"/>
                <w:sz w:val="20"/>
                <w:szCs w:val="20"/>
              </w:rPr>
              <w:t>东南沿海水土</w:t>
            </w:r>
            <w:r>
              <w:rPr>
                <w:sz w:val="20"/>
                <w:szCs w:val="20"/>
              </w:rPr>
              <w:t xml:space="preserve"> </w:t>
            </w:r>
            <w:r>
              <w:rPr>
                <w:spacing w:val="7"/>
                <w:sz w:val="20"/>
                <w:szCs w:val="20"/>
              </w:rPr>
              <w:t>流失重点预防区</w:t>
            </w:r>
          </w:p>
        </w:tc>
        <w:tc>
          <w:tcPr>
            <w:tcW w:w="1842" w:type="dxa"/>
            <w:gridSpan w:val="4"/>
            <w:vAlign w:val="top"/>
          </w:tcPr>
          <w:p w14:paraId="548C3A0E">
            <w:pPr>
              <w:pStyle w:val="8"/>
              <w:spacing w:before="228" w:line="233" w:lineRule="auto"/>
              <w:ind w:left="513"/>
              <w:rPr>
                <w:sz w:val="20"/>
                <w:szCs w:val="20"/>
              </w:rPr>
            </w:pPr>
            <w:r>
              <w:rPr>
                <w:spacing w:val="5"/>
                <w:sz w:val="20"/>
                <w:szCs w:val="20"/>
              </w:rPr>
              <w:t>地貌类型</w:t>
            </w:r>
          </w:p>
        </w:tc>
        <w:tc>
          <w:tcPr>
            <w:tcW w:w="1754" w:type="dxa"/>
            <w:gridSpan w:val="3"/>
            <w:vAlign w:val="top"/>
          </w:tcPr>
          <w:p w14:paraId="326C11D5">
            <w:pPr>
              <w:pStyle w:val="8"/>
              <w:spacing w:before="228" w:line="230" w:lineRule="auto"/>
              <w:ind w:left="173"/>
              <w:rPr>
                <w:sz w:val="20"/>
                <w:szCs w:val="20"/>
              </w:rPr>
            </w:pPr>
            <w:r>
              <w:rPr>
                <w:spacing w:val="5"/>
                <w:sz w:val="20"/>
                <w:szCs w:val="20"/>
              </w:rPr>
              <w:t>山前侵蚀波状区</w:t>
            </w:r>
          </w:p>
        </w:tc>
      </w:tr>
      <w:tr w14:paraId="0E241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88" w:type="dxa"/>
            <w:vMerge w:val="continue"/>
            <w:tcBorders>
              <w:top w:val="nil"/>
            </w:tcBorders>
            <w:vAlign w:val="top"/>
          </w:tcPr>
          <w:p w14:paraId="3E5F1787">
            <w:pPr>
              <w:rPr>
                <w:rFonts w:ascii="Arial"/>
                <w:sz w:val="21"/>
              </w:rPr>
            </w:pPr>
          </w:p>
        </w:tc>
        <w:tc>
          <w:tcPr>
            <w:tcW w:w="2212" w:type="dxa"/>
            <w:gridSpan w:val="2"/>
            <w:vAlign w:val="top"/>
          </w:tcPr>
          <w:p w14:paraId="4BF74D46">
            <w:pPr>
              <w:pStyle w:val="8"/>
              <w:spacing w:before="32" w:line="377" w:lineRule="exact"/>
              <w:ind w:left="175"/>
              <w:rPr>
                <w:sz w:val="20"/>
                <w:szCs w:val="20"/>
              </w:rPr>
            </w:pPr>
            <w:r>
              <w:rPr>
                <w:spacing w:val="7"/>
                <w:position w:val="12"/>
                <w:sz w:val="20"/>
                <w:szCs w:val="20"/>
              </w:rPr>
              <w:t>原地貌土壤侵蚀模数</w:t>
            </w:r>
          </w:p>
          <w:p w14:paraId="14C06A4A">
            <w:pPr>
              <w:pStyle w:val="8"/>
              <w:spacing w:line="274" w:lineRule="exact"/>
              <w:ind w:left="741"/>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[t/</w:t>
            </w:r>
            <w:r>
              <w:rPr>
                <w:spacing w:val="-2"/>
                <w:position w:val="3"/>
                <w:sz w:val="20"/>
                <w:szCs w:val="20"/>
              </w:rPr>
              <w:t>（</w:t>
            </w:r>
            <w:r>
              <w:rPr>
                <w:rFonts w:ascii="Times New Roman" w:hAnsi="Times New Roman" w:eastAsia="Times New Roman" w:cs="Times New Roman"/>
                <w:spacing w:val="-2"/>
                <w:position w:val="3"/>
                <w:sz w:val="20"/>
                <w:szCs w:val="20"/>
              </w:rPr>
              <w:t>km</w:t>
            </w:r>
            <w:r>
              <w:rPr>
                <w:rFonts w:ascii="Times New Roman" w:hAnsi="Times New Roman" w:eastAsia="Times New Roman" w:cs="Times New Roman"/>
                <w:spacing w:val="-2"/>
                <w:position w:val="9"/>
                <w:sz w:val="13"/>
                <w:szCs w:val="13"/>
              </w:rPr>
              <w:t>2</w:t>
            </w:r>
            <w:r>
              <w:rPr>
                <w:rFonts w:ascii="Times New Roman" w:hAnsi="Times New Roman" w:eastAsia="Times New Roman" w:cs="Times New Roman"/>
                <w:position w:val="9"/>
                <w:sz w:val="13"/>
                <w:szCs w:val="13"/>
              </w:rPr>
              <w:t xml:space="preserve"> </w:t>
            </w:r>
            <w:r>
              <w:rPr>
                <w:rFonts w:ascii="Times New Roman" w:hAnsi="Times New Roman" w:eastAsia="Times New Roman" w:cs="Times New Roman"/>
                <w:spacing w:val="-2"/>
                <w:position w:val="3"/>
                <w:sz w:val="20"/>
                <w:szCs w:val="20"/>
              </w:rPr>
              <w:t>·a</w:t>
            </w:r>
            <w:r>
              <w:rPr>
                <w:rFonts w:ascii="Times New Roman" w:hAnsi="Times New Roman" w:eastAsia="Times New Roman" w:cs="Times New Roman"/>
                <w:spacing w:val="-19"/>
                <w:position w:val="3"/>
                <w:sz w:val="20"/>
                <w:szCs w:val="20"/>
              </w:rPr>
              <w:t xml:space="preserve"> </w:t>
            </w:r>
            <w:r>
              <w:rPr>
                <w:spacing w:val="-2"/>
                <w:position w:val="3"/>
                <w:sz w:val="20"/>
                <w:szCs w:val="20"/>
              </w:rPr>
              <w:t>）</w:t>
            </w:r>
            <w:r>
              <w:rPr>
                <w:rFonts w:ascii="Times New Roman" w:hAnsi="Times New Roman" w:eastAsia="Times New Roman" w:cs="Times New Roman"/>
                <w:spacing w:val="-2"/>
                <w:position w:val="3"/>
                <w:sz w:val="20"/>
                <w:szCs w:val="20"/>
              </w:rPr>
              <w:t>]</w:t>
            </w:r>
          </w:p>
        </w:tc>
        <w:tc>
          <w:tcPr>
            <w:tcW w:w="2213" w:type="dxa"/>
            <w:gridSpan w:val="4"/>
            <w:vAlign w:val="top"/>
          </w:tcPr>
          <w:p w14:paraId="247D0B2D">
            <w:pPr>
              <w:spacing w:before="279" w:line="195" w:lineRule="auto"/>
              <w:ind w:left="9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842" w:type="dxa"/>
            <w:gridSpan w:val="4"/>
            <w:vAlign w:val="top"/>
          </w:tcPr>
          <w:p w14:paraId="14E3F29D">
            <w:pPr>
              <w:pStyle w:val="8"/>
              <w:spacing w:before="32" w:line="377" w:lineRule="exact"/>
              <w:ind w:left="201"/>
              <w:rPr>
                <w:sz w:val="20"/>
                <w:szCs w:val="20"/>
              </w:rPr>
            </w:pPr>
            <w:r>
              <w:rPr>
                <w:spacing w:val="7"/>
                <w:position w:val="12"/>
                <w:sz w:val="20"/>
                <w:szCs w:val="20"/>
              </w:rPr>
              <w:t>容许土壤流失量</w:t>
            </w:r>
          </w:p>
          <w:p w14:paraId="31311C88">
            <w:pPr>
              <w:pStyle w:val="8"/>
              <w:spacing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[t/</w:t>
            </w:r>
            <w:r>
              <w:rPr>
                <w:spacing w:val="-2"/>
                <w:position w:val="3"/>
                <w:sz w:val="20"/>
                <w:szCs w:val="20"/>
              </w:rPr>
              <w:t>（</w:t>
            </w:r>
            <w:r>
              <w:rPr>
                <w:rFonts w:ascii="Times New Roman" w:hAnsi="Times New Roman" w:eastAsia="Times New Roman" w:cs="Times New Roman"/>
                <w:spacing w:val="-2"/>
                <w:position w:val="3"/>
                <w:sz w:val="20"/>
                <w:szCs w:val="20"/>
              </w:rPr>
              <w:t>km²</w:t>
            </w:r>
            <w:r>
              <w:rPr>
                <w:rFonts w:ascii="Times New Roman" w:hAnsi="Times New Roman" w:eastAsia="Times New Roman" w:cs="Times New Roman"/>
                <w:spacing w:val="-27"/>
                <w:position w:val="3"/>
                <w:sz w:val="20"/>
                <w:szCs w:val="20"/>
              </w:rPr>
              <w:t xml:space="preserve"> </w:t>
            </w:r>
            <w:r>
              <w:rPr>
                <w:rFonts w:ascii="Times New Roman" w:hAnsi="Times New Roman" w:eastAsia="Times New Roman" w:cs="Times New Roman"/>
                <w:spacing w:val="-2"/>
                <w:position w:val="3"/>
                <w:sz w:val="20"/>
                <w:szCs w:val="20"/>
              </w:rPr>
              <w:t>·</w:t>
            </w:r>
            <w:r>
              <w:rPr>
                <w:rFonts w:ascii="Times New Roman" w:hAnsi="Times New Roman" w:eastAsia="Times New Roman" w:cs="Times New Roman"/>
                <w:spacing w:val="-40"/>
                <w:position w:val="3"/>
                <w:sz w:val="20"/>
                <w:szCs w:val="20"/>
              </w:rPr>
              <w:t xml:space="preserve"> </w:t>
            </w:r>
            <w:r>
              <w:rPr>
                <w:rFonts w:ascii="Times New Roman" w:hAnsi="Times New Roman" w:eastAsia="Times New Roman" w:cs="Times New Roman"/>
                <w:spacing w:val="-2"/>
                <w:position w:val="3"/>
                <w:sz w:val="20"/>
                <w:szCs w:val="20"/>
              </w:rPr>
              <w:t>a</w:t>
            </w:r>
            <w:r>
              <w:rPr>
                <w:rFonts w:ascii="Times New Roman" w:hAnsi="Times New Roman" w:eastAsia="Times New Roman" w:cs="Times New Roman"/>
                <w:spacing w:val="-19"/>
                <w:position w:val="3"/>
                <w:sz w:val="20"/>
                <w:szCs w:val="20"/>
              </w:rPr>
              <w:t xml:space="preserve"> </w:t>
            </w:r>
            <w:r>
              <w:rPr>
                <w:spacing w:val="-2"/>
                <w:position w:val="3"/>
                <w:sz w:val="20"/>
                <w:szCs w:val="20"/>
              </w:rPr>
              <w:t>）</w:t>
            </w:r>
            <w:r>
              <w:rPr>
                <w:rFonts w:ascii="Times New Roman" w:hAnsi="Times New Roman" w:eastAsia="Times New Roman" w:cs="Times New Roman"/>
                <w:spacing w:val="-2"/>
                <w:position w:val="3"/>
                <w:sz w:val="20"/>
                <w:szCs w:val="20"/>
              </w:rPr>
              <w:t>]</w:t>
            </w:r>
          </w:p>
        </w:tc>
        <w:tc>
          <w:tcPr>
            <w:tcW w:w="1754" w:type="dxa"/>
            <w:gridSpan w:val="3"/>
            <w:vAlign w:val="top"/>
          </w:tcPr>
          <w:p w14:paraId="246E9544">
            <w:pPr>
              <w:spacing w:before="279"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14:paraId="7A8F7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000" w:type="dxa"/>
            <w:gridSpan w:val="3"/>
            <w:vAlign w:val="top"/>
          </w:tcPr>
          <w:p w14:paraId="2E1EAB5F">
            <w:pPr>
              <w:pStyle w:val="8"/>
              <w:spacing w:before="238" w:line="229" w:lineRule="auto"/>
              <w:ind w:left="120"/>
              <w:rPr>
                <w:sz w:val="20"/>
                <w:szCs w:val="20"/>
              </w:rPr>
            </w:pPr>
            <w:r>
              <w:rPr>
                <w:spacing w:val="8"/>
                <w:sz w:val="20"/>
                <w:szCs w:val="20"/>
              </w:rPr>
              <w:t>项目选址（线）水土保持评价</w:t>
            </w:r>
          </w:p>
        </w:tc>
        <w:tc>
          <w:tcPr>
            <w:tcW w:w="5809" w:type="dxa"/>
            <w:gridSpan w:val="11"/>
            <w:vAlign w:val="top"/>
          </w:tcPr>
          <w:p w14:paraId="0B2ADAF7">
            <w:pPr>
              <w:pStyle w:val="8"/>
              <w:spacing w:before="34" w:line="239" w:lineRule="auto"/>
              <w:ind w:left="123" w:right="108"/>
              <w:jc w:val="both"/>
              <w:rPr>
                <w:sz w:val="20"/>
                <w:szCs w:val="20"/>
              </w:rPr>
            </w:pPr>
            <w:r>
              <w:rPr>
                <w:spacing w:val="6"/>
                <w:sz w:val="20"/>
                <w:szCs w:val="20"/>
              </w:rPr>
              <w:t>工程符合水土保持法限制性规定，符合水土保持国标强制性规</w:t>
            </w:r>
            <w:r>
              <w:rPr>
                <w:spacing w:val="7"/>
                <w:sz w:val="20"/>
                <w:szCs w:val="20"/>
              </w:rPr>
              <w:t xml:space="preserve"> </w:t>
            </w:r>
            <w:r>
              <w:rPr>
                <w:spacing w:val="6"/>
                <w:sz w:val="20"/>
                <w:szCs w:val="20"/>
              </w:rPr>
              <w:t>定。从水土保持的角度分析。主体工程无重大水土保持制约性</w:t>
            </w:r>
            <w:r>
              <w:rPr>
                <w:spacing w:val="8"/>
                <w:sz w:val="20"/>
                <w:szCs w:val="20"/>
              </w:rPr>
              <w:t xml:space="preserve"> </w:t>
            </w:r>
            <w:r>
              <w:rPr>
                <w:spacing w:val="7"/>
                <w:sz w:val="20"/>
                <w:szCs w:val="20"/>
              </w:rPr>
              <w:t>因素，工程建设基本可行。</w:t>
            </w:r>
          </w:p>
        </w:tc>
      </w:tr>
      <w:tr w14:paraId="7745F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000" w:type="dxa"/>
            <w:gridSpan w:val="3"/>
            <w:vAlign w:val="top"/>
          </w:tcPr>
          <w:p w14:paraId="124CD4DD">
            <w:pPr>
              <w:pStyle w:val="8"/>
              <w:spacing w:before="169" w:line="232" w:lineRule="auto"/>
              <w:ind w:left="121"/>
              <w:rPr>
                <w:sz w:val="20"/>
                <w:szCs w:val="20"/>
              </w:rPr>
            </w:pPr>
            <w:r>
              <w:rPr>
                <w:spacing w:val="7"/>
                <w:sz w:val="20"/>
                <w:szCs w:val="20"/>
              </w:rPr>
              <w:t>预测水土流失总量（</w:t>
            </w:r>
            <w:r>
              <w:rPr>
                <w:rFonts w:ascii="Times New Roman" w:hAnsi="Times New Roman" w:eastAsia="Times New Roman" w:cs="Times New Roman"/>
                <w:spacing w:val="7"/>
                <w:sz w:val="20"/>
                <w:szCs w:val="20"/>
              </w:rPr>
              <w:t>t</w:t>
            </w:r>
            <w:r>
              <w:rPr>
                <w:spacing w:val="7"/>
                <w:sz w:val="20"/>
                <w:szCs w:val="20"/>
              </w:rPr>
              <w:t>）</w:t>
            </w:r>
          </w:p>
        </w:tc>
        <w:tc>
          <w:tcPr>
            <w:tcW w:w="5809" w:type="dxa"/>
            <w:gridSpan w:val="11"/>
            <w:vAlign w:val="top"/>
          </w:tcPr>
          <w:p w14:paraId="1A8C1824">
            <w:pPr>
              <w:pStyle w:val="8"/>
              <w:spacing w:before="35" w:line="233" w:lineRule="auto"/>
              <w:ind w:left="131" w:right="108" w:hanging="11"/>
              <w:rPr>
                <w:sz w:val="20"/>
                <w:szCs w:val="20"/>
              </w:rPr>
            </w:pPr>
            <w:r>
              <w:rPr>
                <w:spacing w:val="6"/>
                <w:sz w:val="20"/>
                <w:szCs w:val="20"/>
              </w:rPr>
              <w:t>本项目建设过程中如不采取有效的水土流失防治措施，可能产</w:t>
            </w:r>
            <w:r>
              <w:rPr>
                <w:spacing w:val="12"/>
                <w:sz w:val="20"/>
                <w:szCs w:val="20"/>
              </w:rPr>
              <w:t xml:space="preserve"> </w:t>
            </w:r>
            <w:r>
              <w:rPr>
                <w:spacing w:val="5"/>
                <w:sz w:val="20"/>
                <w:szCs w:val="20"/>
              </w:rPr>
              <w:t>生土壤流失总量</w:t>
            </w:r>
            <w:r>
              <w:rPr>
                <w:spacing w:val="-37"/>
                <w:sz w:val="20"/>
                <w:szCs w:val="20"/>
              </w:rPr>
              <w:t xml:space="preserve"> </w:t>
            </w:r>
            <w:r>
              <w:rPr>
                <w:rFonts w:ascii="Times New Roman" w:hAnsi="Times New Roman" w:eastAsia="Times New Roman" w:cs="Times New Roman"/>
                <w:spacing w:val="5"/>
                <w:sz w:val="20"/>
                <w:szCs w:val="20"/>
              </w:rPr>
              <w:t>79t</w:t>
            </w:r>
            <w:r>
              <w:rPr>
                <w:rFonts w:ascii="Times New Roman" w:hAnsi="Times New Roman" w:eastAsia="Times New Roman" w:cs="Times New Roman"/>
                <w:spacing w:val="-24"/>
                <w:sz w:val="20"/>
                <w:szCs w:val="20"/>
              </w:rPr>
              <w:t xml:space="preserve"> </w:t>
            </w:r>
            <w:r>
              <w:rPr>
                <w:spacing w:val="5"/>
                <w:sz w:val="20"/>
                <w:szCs w:val="20"/>
              </w:rPr>
              <w:t>，其中新增土壤流失量</w:t>
            </w:r>
            <w:r>
              <w:rPr>
                <w:spacing w:val="-37"/>
                <w:sz w:val="20"/>
                <w:szCs w:val="20"/>
              </w:rPr>
              <w:t xml:space="preserve"> </w:t>
            </w:r>
            <w:r>
              <w:rPr>
                <w:rFonts w:ascii="Times New Roman" w:hAnsi="Times New Roman" w:eastAsia="Times New Roman" w:cs="Times New Roman"/>
                <w:spacing w:val="5"/>
                <w:sz w:val="20"/>
                <w:szCs w:val="20"/>
              </w:rPr>
              <w:t>75t</w:t>
            </w:r>
            <w:r>
              <w:rPr>
                <w:spacing w:val="5"/>
                <w:sz w:val="20"/>
                <w:szCs w:val="20"/>
              </w:rPr>
              <w:t>。</w:t>
            </w:r>
          </w:p>
        </w:tc>
      </w:tr>
      <w:tr w14:paraId="6789A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000" w:type="dxa"/>
            <w:gridSpan w:val="3"/>
            <w:vAlign w:val="top"/>
          </w:tcPr>
          <w:p w14:paraId="28B2DEA7">
            <w:pPr>
              <w:pStyle w:val="8"/>
              <w:spacing w:before="275" w:line="275" w:lineRule="exact"/>
              <w:ind w:left="133"/>
              <w:rPr>
                <w:sz w:val="20"/>
                <w:szCs w:val="20"/>
              </w:rPr>
            </w:pPr>
            <w:r>
              <w:rPr>
                <w:spacing w:val="6"/>
                <w:position w:val="1"/>
                <w:sz w:val="20"/>
                <w:szCs w:val="20"/>
              </w:rPr>
              <w:t>防治责任范围（</w:t>
            </w:r>
            <w:r>
              <w:rPr>
                <w:rFonts w:ascii="Times New Roman" w:hAnsi="Times New Roman" w:eastAsia="Times New Roman" w:cs="Times New Roman"/>
                <w:position w:val="1"/>
                <w:sz w:val="20"/>
                <w:szCs w:val="20"/>
              </w:rPr>
              <w:t>hm</w:t>
            </w:r>
            <w:r>
              <w:rPr>
                <w:rFonts w:ascii="Times New Roman" w:hAnsi="Times New Roman" w:eastAsia="Times New Roman" w:cs="Times New Roman"/>
                <w:spacing w:val="6"/>
                <w:position w:val="1"/>
                <w:sz w:val="20"/>
                <w:szCs w:val="20"/>
              </w:rPr>
              <w:t>²</w:t>
            </w:r>
            <w:r>
              <w:rPr>
                <w:rFonts w:ascii="Times New Roman" w:hAnsi="Times New Roman" w:eastAsia="Times New Roman" w:cs="Times New Roman"/>
                <w:spacing w:val="-16"/>
                <w:position w:val="1"/>
                <w:sz w:val="20"/>
                <w:szCs w:val="20"/>
              </w:rPr>
              <w:t xml:space="preserve"> </w:t>
            </w:r>
            <w:r>
              <w:rPr>
                <w:spacing w:val="6"/>
                <w:position w:val="1"/>
                <w:sz w:val="20"/>
                <w:szCs w:val="20"/>
              </w:rPr>
              <w:t>)</w:t>
            </w:r>
          </w:p>
        </w:tc>
        <w:tc>
          <w:tcPr>
            <w:tcW w:w="5809" w:type="dxa"/>
            <w:gridSpan w:val="11"/>
            <w:vAlign w:val="top"/>
          </w:tcPr>
          <w:p w14:paraId="150E85D4">
            <w:pPr>
              <w:pStyle w:val="8"/>
              <w:tabs>
                <w:tab w:val="left" w:pos="5557"/>
              </w:tabs>
              <w:spacing w:before="5" w:line="248" w:lineRule="auto"/>
              <w:ind w:left="115" w:right="244" w:firstLine="4"/>
              <w:jc w:val="both"/>
              <w:rPr>
                <w:sz w:val="20"/>
                <w:szCs w:val="20"/>
              </w:rPr>
            </w:pPr>
            <w:r>
              <w:rPr>
                <w:spacing w:val="4"/>
                <w:sz w:val="20"/>
                <w:szCs w:val="20"/>
              </w:rPr>
              <w:t>本项目防治责任范围面积</w:t>
            </w:r>
            <w:r>
              <w:rPr>
                <w:spacing w:val="-22"/>
                <w:sz w:val="20"/>
                <w:szCs w:val="20"/>
              </w:rPr>
              <w:t xml:space="preserve"> </w:t>
            </w:r>
            <w:r>
              <w:rPr>
                <w:rFonts w:ascii="Times New Roman" w:hAnsi="Times New Roman" w:eastAsia="Times New Roman" w:cs="Times New Roman"/>
                <w:spacing w:val="4"/>
                <w:sz w:val="20"/>
                <w:szCs w:val="20"/>
              </w:rPr>
              <w:t>1.09</w:t>
            </w:r>
            <w:r>
              <w:rPr>
                <w:rFonts w:ascii="Times New Roman" w:hAnsi="Times New Roman" w:eastAsia="Times New Roman" w:cs="Times New Roman"/>
                <w:sz w:val="20"/>
                <w:szCs w:val="20"/>
              </w:rPr>
              <w:t>hm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6"/>
                <w:position w:val="6"/>
                <w:sz w:val="13"/>
                <w:szCs w:val="13"/>
              </w:rPr>
              <w:t xml:space="preserve"> </w:t>
            </w:r>
            <w:r>
              <w:rPr>
                <w:spacing w:val="4"/>
                <w:sz w:val="20"/>
                <w:szCs w:val="20"/>
              </w:rPr>
              <w:t>，其中永久占地</w:t>
            </w:r>
            <w:r>
              <w:rPr>
                <w:spacing w:val="-23"/>
                <w:sz w:val="20"/>
                <w:szCs w:val="20"/>
              </w:rPr>
              <w:t xml:space="preserve"> </w:t>
            </w:r>
            <w:r>
              <w:rPr>
                <w:rFonts w:ascii="Times New Roman" w:hAnsi="Times New Roman" w:eastAsia="Times New Roman" w:cs="Times New Roman"/>
                <w:spacing w:val="4"/>
                <w:sz w:val="20"/>
                <w:szCs w:val="20"/>
              </w:rPr>
              <w:t>1.09</w:t>
            </w:r>
            <w:r>
              <w:rPr>
                <w:rFonts w:ascii="Times New Roman" w:hAnsi="Times New Roman" w:eastAsia="Times New Roman" w:cs="Times New Roman"/>
                <w:sz w:val="20"/>
                <w:szCs w:val="20"/>
              </w:rPr>
              <w:t>hm</w:t>
            </w:r>
            <w:r>
              <w:rPr>
                <w:rFonts w:ascii="Times New Roman" w:hAnsi="Times New Roman" w:eastAsia="Times New Roman" w:cs="Times New Roman"/>
                <w:spacing w:val="3"/>
                <w:position w:val="6"/>
                <w:sz w:val="13"/>
                <w:szCs w:val="13"/>
              </w:rPr>
              <w:t>2</w:t>
            </w:r>
            <w:r>
              <w:rPr>
                <w:spacing w:val="3"/>
                <w:sz w:val="20"/>
                <w:szCs w:val="20"/>
              </w:rPr>
              <w:t>，</w:t>
            </w:r>
            <w:r>
              <w:rPr>
                <w:sz w:val="20"/>
                <w:szCs w:val="20"/>
              </w:rPr>
              <w:t xml:space="preserve"> </w:t>
            </w:r>
            <w:r>
              <w:rPr>
                <w:spacing w:val="9"/>
                <w:sz w:val="20"/>
                <w:szCs w:val="20"/>
              </w:rPr>
              <w:t>为主体建筑区、道路广场区及景观绿化区占地；临时占地</w:t>
            </w:r>
            <w:r>
              <w:rPr>
                <w:sz w:val="20"/>
                <w:szCs w:val="20"/>
              </w:rPr>
              <w:tab/>
            </w:r>
            <w:r>
              <w:rPr>
                <w:sz w:val="20"/>
                <w:szCs w:val="20"/>
              </w:rPr>
              <w:t xml:space="preserve"> </w:t>
            </w:r>
            <w:r>
              <w:rPr>
                <w:rFonts w:ascii="Times New Roman" w:hAnsi="Times New Roman" w:eastAsia="Times New Roman" w:cs="Times New Roman"/>
                <w:spacing w:val="5"/>
                <w:sz w:val="20"/>
                <w:szCs w:val="20"/>
              </w:rPr>
              <w:t>500m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6"/>
                <w:position w:val="6"/>
                <w:sz w:val="13"/>
                <w:szCs w:val="13"/>
              </w:rPr>
              <w:t xml:space="preserve"> </w:t>
            </w:r>
            <w:r>
              <w:rPr>
                <w:spacing w:val="5"/>
                <w:sz w:val="20"/>
                <w:szCs w:val="20"/>
              </w:rPr>
              <w:t>，为临时堆土区占地。</w:t>
            </w:r>
          </w:p>
        </w:tc>
      </w:tr>
      <w:tr w14:paraId="19C63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247" w:type="dxa"/>
            <w:gridSpan w:val="2"/>
            <w:vMerge w:val="restart"/>
            <w:tcBorders>
              <w:bottom w:val="nil"/>
            </w:tcBorders>
            <w:vAlign w:val="top"/>
          </w:tcPr>
          <w:p w14:paraId="2D15B041">
            <w:pPr>
              <w:pStyle w:val="8"/>
              <w:spacing w:before="190" w:line="231" w:lineRule="auto"/>
              <w:ind w:left="229"/>
              <w:rPr>
                <w:sz w:val="20"/>
                <w:szCs w:val="20"/>
              </w:rPr>
            </w:pPr>
            <w:r>
              <w:rPr>
                <w:spacing w:val="2"/>
                <w:sz w:val="20"/>
                <w:szCs w:val="20"/>
              </w:rPr>
              <w:t>防治标准</w:t>
            </w:r>
          </w:p>
          <w:p w14:paraId="466C70FF">
            <w:pPr>
              <w:pStyle w:val="8"/>
              <w:spacing w:before="158" w:line="232" w:lineRule="auto"/>
              <w:ind w:left="223"/>
              <w:rPr>
                <w:sz w:val="20"/>
                <w:szCs w:val="20"/>
              </w:rPr>
            </w:pPr>
            <w:r>
              <w:rPr>
                <w:spacing w:val="4"/>
                <w:sz w:val="20"/>
                <w:szCs w:val="20"/>
              </w:rPr>
              <w:t>等级及目</w:t>
            </w:r>
          </w:p>
          <w:p w14:paraId="742DBDDC">
            <w:pPr>
              <w:pStyle w:val="8"/>
              <w:spacing w:before="156" w:line="231" w:lineRule="auto"/>
              <w:ind w:left="529"/>
              <w:rPr>
                <w:sz w:val="20"/>
                <w:szCs w:val="20"/>
              </w:rPr>
            </w:pPr>
            <w:r>
              <w:rPr>
                <w:sz w:val="20"/>
                <w:szCs w:val="20"/>
              </w:rPr>
              <w:t>标</w:t>
            </w:r>
          </w:p>
        </w:tc>
        <w:tc>
          <w:tcPr>
            <w:tcW w:w="2550" w:type="dxa"/>
            <w:gridSpan w:val="2"/>
            <w:vAlign w:val="top"/>
          </w:tcPr>
          <w:p w14:paraId="5BD3CF67">
            <w:pPr>
              <w:pStyle w:val="8"/>
              <w:spacing w:before="109" w:line="231" w:lineRule="auto"/>
              <w:ind w:left="552"/>
              <w:rPr>
                <w:sz w:val="20"/>
                <w:szCs w:val="20"/>
              </w:rPr>
            </w:pPr>
            <w:r>
              <w:rPr>
                <w:spacing w:val="4"/>
                <w:sz w:val="20"/>
                <w:szCs w:val="20"/>
              </w:rPr>
              <w:t>防治标准等级</w:t>
            </w:r>
          </w:p>
        </w:tc>
        <w:tc>
          <w:tcPr>
            <w:tcW w:w="5012" w:type="dxa"/>
            <w:gridSpan w:val="10"/>
            <w:vAlign w:val="top"/>
          </w:tcPr>
          <w:p w14:paraId="467E9763">
            <w:pPr>
              <w:pStyle w:val="8"/>
              <w:spacing w:before="39" w:line="231" w:lineRule="auto"/>
              <w:ind w:left="129"/>
              <w:rPr>
                <w:sz w:val="20"/>
                <w:szCs w:val="20"/>
              </w:rPr>
            </w:pPr>
            <w:r>
              <w:rPr>
                <w:spacing w:val="8"/>
                <w:sz w:val="20"/>
                <w:szCs w:val="20"/>
              </w:rPr>
              <w:t>南方红壤区水土流失一级标准</w:t>
            </w:r>
          </w:p>
        </w:tc>
      </w:tr>
      <w:tr w14:paraId="2BD93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47" w:type="dxa"/>
            <w:gridSpan w:val="2"/>
            <w:vMerge w:val="continue"/>
            <w:tcBorders>
              <w:top w:val="nil"/>
              <w:bottom w:val="nil"/>
            </w:tcBorders>
            <w:vAlign w:val="top"/>
          </w:tcPr>
          <w:p w14:paraId="2FE91864">
            <w:pPr>
              <w:rPr>
                <w:rFonts w:ascii="Arial"/>
                <w:sz w:val="21"/>
              </w:rPr>
            </w:pPr>
          </w:p>
        </w:tc>
        <w:tc>
          <w:tcPr>
            <w:tcW w:w="2550" w:type="dxa"/>
            <w:gridSpan w:val="2"/>
            <w:vAlign w:val="top"/>
          </w:tcPr>
          <w:p w14:paraId="0A9A1239">
            <w:pPr>
              <w:pStyle w:val="8"/>
              <w:spacing w:before="80" w:line="231" w:lineRule="auto"/>
              <w:ind w:left="117"/>
              <w:rPr>
                <w:sz w:val="20"/>
                <w:szCs w:val="20"/>
              </w:rPr>
            </w:pPr>
            <w:r>
              <w:rPr>
                <w:spacing w:val="26"/>
                <w:sz w:val="20"/>
                <w:szCs w:val="20"/>
              </w:rPr>
              <w:t>水土流失治理度(%)</w:t>
            </w:r>
          </w:p>
        </w:tc>
        <w:tc>
          <w:tcPr>
            <w:tcW w:w="1558" w:type="dxa"/>
            <w:gridSpan w:val="4"/>
            <w:vAlign w:val="top"/>
          </w:tcPr>
          <w:p w14:paraId="5F92D454">
            <w:pPr>
              <w:spacing w:before="56"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984" w:type="dxa"/>
            <w:gridSpan w:val="4"/>
            <w:vAlign w:val="top"/>
          </w:tcPr>
          <w:p w14:paraId="19BF82D1">
            <w:pPr>
              <w:pStyle w:val="8"/>
              <w:spacing w:before="80" w:line="230" w:lineRule="auto"/>
              <w:ind w:left="123"/>
              <w:rPr>
                <w:sz w:val="20"/>
                <w:szCs w:val="20"/>
              </w:rPr>
            </w:pPr>
            <w:r>
              <w:rPr>
                <w:spacing w:val="7"/>
                <w:sz w:val="20"/>
                <w:szCs w:val="20"/>
              </w:rPr>
              <w:t>土壤流失控制比</w:t>
            </w:r>
          </w:p>
        </w:tc>
        <w:tc>
          <w:tcPr>
            <w:tcW w:w="1470" w:type="dxa"/>
            <w:gridSpan w:val="2"/>
            <w:vAlign w:val="top"/>
          </w:tcPr>
          <w:p w14:paraId="3A05FBD4">
            <w:pPr>
              <w:spacing w:before="56"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10573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47" w:type="dxa"/>
            <w:gridSpan w:val="2"/>
            <w:vMerge w:val="continue"/>
            <w:tcBorders>
              <w:top w:val="nil"/>
              <w:bottom w:val="nil"/>
            </w:tcBorders>
            <w:vAlign w:val="top"/>
          </w:tcPr>
          <w:p w14:paraId="02DFF268">
            <w:pPr>
              <w:rPr>
                <w:rFonts w:ascii="Arial"/>
                <w:sz w:val="21"/>
              </w:rPr>
            </w:pPr>
          </w:p>
        </w:tc>
        <w:tc>
          <w:tcPr>
            <w:tcW w:w="2550" w:type="dxa"/>
            <w:gridSpan w:val="2"/>
            <w:vAlign w:val="top"/>
          </w:tcPr>
          <w:p w14:paraId="1ACE789D">
            <w:pPr>
              <w:pStyle w:val="8"/>
              <w:spacing w:before="80" w:line="231" w:lineRule="auto"/>
              <w:ind w:left="119"/>
              <w:rPr>
                <w:sz w:val="20"/>
                <w:szCs w:val="20"/>
              </w:rPr>
            </w:pPr>
            <w:r>
              <w:rPr>
                <w:spacing w:val="30"/>
                <w:sz w:val="20"/>
                <w:szCs w:val="20"/>
              </w:rPr>
              <w:t>渣土防护率(%)</w:t>
            </w:r>
          </w:p>
        </w:tc>
        <w:tc>
          <w:tcPr>
            <w:tcW w:w="1558" w:type="dxa"/>
            <w:gridSpan w:val="4"/>
            <w:vAlign w:val="top"/>
          </w:tcPr>
          <w:p w14:paraId="72B53C48">
            <w:pPr>
              <w:spacing w:before="56"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99</w:t>
            </w:r>
          </w:p>
        </w:tc>
        <w:tc>
          <w:tcPr>
            <w:tcW w:w="1984" w:type="dxa"/>
            <w:gridSpan w:val="4"/>
            <w:vAlign w:val="top"/>
          </w:tcPr>
          <w:p w14:paraId="70AA6D88">
            <w:pPr>
              <w:pStyle w:val="8"/>
              <w:spacing w:before="80" w:line="229" w:lineRule="auto"/>
              <w:ind w:left="123"/>
              <w:rPr>
                <w:sz w:val="20"/>
                <w:szCs w:val="20"/>
              </w:rPr>
            </w:pPr>
            <w:r>
              <w:rPr>
                <w:spacing w:val="30"/>
                <w:sz w:val="20"/>
                <w:szCs w:val="20"/>
              </w:rPr>
              <w:t>表土保护率(%)</w:t>
            </w:r>
          </w:p>
        </w:tc>
        <w:tc>
          <w:tcPr>
            <w:tcW w:w="1470" w:type="dxa"/>
            <w:gridSpan w:val="2"/>
            <w:vAlign w:val="top"/>
          </w:tcPr>
          <w:p w14:paraId="1C959F6B">
            <w:pPr>
              <w:spacing w:before="56" w:line="195" w:lineRule="auto"/>
              <w:ind w:left="635"/>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r>
      <w:tr w14:paraId="183CD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47" w:type="dxa"/>
            <w:gridSpan w:val="2"/>
            <w:vMerge w:val="continue"/>
            <w:tcBorders>
              <w:top w:val="nil"/>
            </w:tcBorders>
            <w:vAlign w:val="top"/>
          </w:tcPr>
          <w:p w14:paraId="261C1670">
            <w:pPr>
              <w:rPr>
                <w:rFonts w:ascii="Arial"/>
                <w:sz w:val="21"/>
              </w:rPr>
            </w:pPr>
          </w:p>
        </w:tc>
        <w:tc>
          <w:tcPr>
            <w:tcW w:w="2550" w:type="dxa"/>
            <w:gridSpan w:val="2"/>
            <w:vAlign w:val="top"/>
          </w:tcPr>
          <w:p w14:paraId="3B45E556">
            <w:pPr>
              <w:pStyle w:val="8"/>
              <w:spacing w:before="79" w:line="229" w:lineRule="auto"/>
              <w:ind w:left="118"/>
              <w:rPr>
                <w:sz w:val="20"/>
                <w:szCs w:val="20"/>
              </w:rPr>
            </w:pPr>
            <w:r>
              <w:rPr>
                <w:spacing w:val="26"/>
                <w:sz w:val="20"/>
                <w:szCs w:val="20"/>
              </w:rPr>
              <w:t>林草植被恢复率(%)</w:t>
            </w:r>
          </w:p>
        </w:tc>
        <w:tc>
          <w:tcPr>
            <w:tcW w:w="1558" w:type="dxa"/>
            <w:gridSpan w:val="4"/>
            <w:vAlign w:val="top"/>
          </w:tcPr>
          <w:p w14:paraId="77C6074E">
            <w:pPr>
              <w:spacing w:before="56"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984" w:type="dxa"/>
            <w:gridSpan w:val="4"/>
            <w:vAlign w:val="top"/>
          </w:tcPr>
          <w:p w14:paraId="348371E6">
            <w:pPr>
              <w:pStyle w:val="8"/>
              <w:spacing w:before="80" w:line="231" w:lineRule="auto"/>
              <w:ind w:left="121"/>
              <w:rPr>
                <w:sz w:val="20"/>
                <w:szCs w:val="20"/>
              </w:rPr>
            </w:pPr>
            <w:r>
              <w:rPr>
                <w:spacing w:val="30"/>
                <w:sz w:val="20"/>
                <w:szCs w:val="20"/>
              </w:rPr>
              <w:t>林草覆盖率(%)</w:t>
            </w:r>
          </w:p>
        </w:tc>
        <w:tc>
          <w:tcPr>
            <w:tcW w:w="1470" w:type="dxa"/>
            <w:gridSpan w:val="2"/>
            <w:vAlign w:val="top"/>
          </w:tcPr>
          <w:p w14:paraId="43F4E333">
            <w:pPr>
              <w:spacing w:before="56"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r>
      <w:tr w14:paraId="2B7EF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1" w:hRule="atLeast"/>
        </w:trPr>
        <w:tc>
          <w:tcPr>
            <w:tcW w:w="1247" w:type="dxa"/>
            <w:gridSpan w:val="2"/>
            <w:vAlign w:val="top"/>
          </w:tcPr>
          <w:p w14:paraId="36E4AA72">
            <w:pPr>
              <w:spacing w:line="263" w:lineRule="auto"/>
              <w:rPr>
                <w:rFonts w:ascii="Arial"/>
                <w:sz w:val="21"/>
              </w:rPr>
            </w:pPr>
          </w:p>
          <w:p w14:paraId="69994805">
            <w:pPr>
              <w:pStyle w:val="8"/>
              <w:spacing w:before="65" w:line="408" w:lineRule="exact"/>
              <w:ind w:left="214"/>
              <w:rPr>
                <w:sz w:val="20"/>
                <w:szCs w:val="20"/>
              </w:rPr>
            </w:pPr>
            <w:r>
              <w:rPr>
                <w:spacing w:val="6"/>
                <w:position w:val="15"/>
                <w:sz w:val="20"/>
                <w:szCs w:val="20"/>
              </w:rPr>
              <w:t>水土保持</w:t>
            </w:r>
          </w:p>
          <w:p w14:paraId="22CEAD0D">
            <w:pPr>
              <w:pStyle w:val="8"/>
              <w:spacing w:line="231" w:lineRule="auto"/>
              <w:ind w:left="424"/>
              <w:rPr>
                <w:sz w:val="20"/>
                <w:szCs w:val="20"/>
              </w:rPr>
            </w:pPr>
            <w:r>
              <w:rPr>
                <w:spacing w:val="2"/>
                <w:sz w:val="20"/>
                <w:szCs w:val="20"/>
              </w:rPr>
              <w:t>措施</w:t>
            </w:r>
          </w:p>
        </w:tc>
        <w:tc>
          <w:tcPr>
            <w:tcW w:w="7562" w:type="dxa"/>
            <w:gridSpan w:val="12"/>
            <w:vAlign w:val="top"/>
          </w:tcPr>
          <w:p w14:paraId="2DA1AC09">
            <w:pPr>
              <w:pStyle w:val="8"/>
              <w:spacing w:before="135" w:line="231" w:lineRule="auto"/>
              <w:ind w:left="548"/>
              <w:rPr>
                <w:sz w:val="20"/>
                <w:szCs w:val="20"/>
              </w:rPr>
            </w:pPr>
            <w:r>
              <w:rPr>
                <w:rFonts w:ascii="Times New Roman" w:hAnsi="Times New Roman" w:eastAsia="Times New Roman" w:cs="Times New Roman"/>
                <w:spacing w:val="4"/>
                <w:sz w:val="20"/>
                <w:szCs w:val="20"/>
              </w:rPr>
              <w:t>1.</w:t>
            </w:r>
            <w:r>
              <w:rPr>
                <w:spacing w:val="4"/>
                <w:sz w:val="20"/>
                <w:szCs w:val="20"/>
              </w:rPr>
              <w:t>主体建筑区</w:t>
            </w:r>
          </w:p>
          <w:p w14:paraId="36F43304">
            <w:pPr>
              <w:pStyle w:val="8"/>
              <w:spacing w:before="217" w:line="468" w:lineRule="exact"/>
              <w:ind w:left="542"/>
              <w:rPr>
                <w:sz w:val="20"/>
                <w:szCs w:val="20"/>
              </w:rPr>
            </w:pPr>
            <w:r>
              <w:rPr>
                <w:spacing w:val="7"/>
                <w:position w:val="20"/>
                <w:sz w:val="20"/>
                <w:szCs w:val="20"/>
              </w:rPr>
              <w:t>（</w:t>
            </w:r>
            <w:r>
              <w:rPr>
                <w:rFonts w:ascii="Times New Roman" w:hAnsi="Times New Roman" w:eastAsia="Times New Roman" w:cs="Times New Roman"/>
                <w:spacing w:val="7"/>
                <w:position w:val="20"/>
                <w:sz w:val="20"/>
                <w:szCs w:val="20"/>
              </w:rPr>
              <w:t>1</w:t>
            </w:r>
            <w:r>
              <w:rPr>
                <w:spacing w:val="7"/>
                <w:position w:val="20"/>
                <w:sz w:val="20"/>
                <w:szCs w:val="20"/>
              </w:rPr>
              <w:t>）主体已有：</w:t>
            </w:r>
            <w:r>
              <w:rPr>
                <w:rFonts w:ascii="宋体" w:hAnsi="宋体" w:eastAsia="宋体" w:cs="宋体"/>
                <w:spacing w:val="7"/>
                <w:position w:val="20"/>
                <w:sz w:val="20"/>
                <w:szCs w:val="20"/>
              </w:rPr>
              <w:t>①</w:t>
            </w:r>
            <w:r>
              <w:rPr>
                <w:spacing w:val="7"/>
                <w:position w:val="20"/>
                <w:sz w:val="20"/>
                <w:szCs w:val="20"/>
              </w:rPr>
              <w:t>临时措施：临时排水沟</w:t>
            </w:r>
            <w:r>
              <w:rPr>
                <w:spacing w:val="-31"/>
                <w:position w:val="20"/>
                <w:sz w:val="20"/>
                <w:szCs w:val="20"/>
              </w:rPr>
              <w:t xml:space="preserve"> </w:t>
            </w:r>
            <w:r>
              <w:rPr>
                <w:rFonts w:ascii="Times New Roman" w:hAnsi="Times New Roman" w:eastAsia="Times New Roman" w:cs="Times New Roman"/>
                <w:spacing w:val="7"/>
                <w:position w:val="20"/>
                <w:sz w:val="20"/>
                <w:szCs w:val="20"/>
              </w:rPr>
              <w:t>450m</w:t>
            </w:r>
            <w:r>
              <w:rPr>
                <w:spacing w:val="7"/>
                <w:position w:val="20"/>
                <w:sz w:val="20"/>
                <w:szCs w:val="20"/>
              </w:rPr>
              <w:t>。</w:t>
            </w:r>
          </w:p>
          <w:p w14:paraId="11154B8F">
            <w:pPr>
              <w:pStyle w:val="8"/>
              <w:spacing w:line="231" w:lineRule="auto"/>
              <w:ind w:left="528"/>
              <w:rPr>
                <w:sz w:val="20"/>
                <w:szCs w:val="20"/>
              </w:rPr>
            </w:pPr>
            <w:r>
              <w:rPr>
                <w:rFonts w:ascii="Times New Roman" w:hAnsi="Times New Roman" w:eastAsia="Times New Roman" w:cs="Times New Roman"/>
                <w:spacing w:val="7"/>
                <w:sz w:val="20"/>
                <w:szCs w:val="20"/>
              </w:rPr>
              <w:t>2.</w:t>
            </w:r>
            <w:r>
              <w:rPr>
                <w:spacing w:val="7"/>
                <w:sz w:val="20"/>
                <w:szCs w:val="20"/>
              </w:rPr>
              <w:t>道路广场区</w:t>
            </w:r>
          </w:p>
        </w:tc>
      </w:tr>
    </w:tbl>
    <w:p w14:paraId="2C9EA8D6">
      <w:pPr>
        <w:rPr>
          <w:rFonts w:ascii="Arial"/>
          <w:sz w:val="21"/>
        </w:rPr>
      </w:pPr>
    </w:p>
    <w:p w14:paraId="6FB79A3C">
      <w:pPr>
        <w:rPr>
          <w:rFonts w:ascii="Arial" w:hAnsi="Arial" w:eastAsia="Arial" w:cs="Arial"/>
          <w:sz w:val="21"/>
          <w:szCs w:val="21"/>
        </w:rPr>
        <w:sectPr>
          <w:headerReference r:id="rId8" w:type="default"/>
          <w:footerReference r:id="rId9" w:type="default"/>
          <w:pgSz w:w="11906" w:h="16839"/>
          <w:pgMar w:top="1235" w:right="1546" w:bottom="1266" w:left="1545" w:header="878" w:footer="1102" w:gutter="0"/>
          <w:cols w:space="720" w:num="1"/>
        </w:sectPr>
      </w:pPr>
    </w:p>
    <w:p w14:paraId="34E6C865">
      <w:pPr>
        <w:spacing w:line="204" w:lineRule="exact"/>
      </w:pPr>
    </w:p>
    <w:tbl>
      <w:tblPr>
        <w:tblStyle w:val="7"/>
        <w:tblW w:w="88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1133"/>
        <w:gridCol w:w="1559"/>
        <w:gridCol w:w="1841"/>
        <w:gridCol w:w="3029"/>
      </w:tblGrid>
      <w:tr w14:paraId="64C88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8" w:hRule="atLeast"/>
        </w:trPr>
        <w:tc>
          <w:tcPr>
            <w:tcW w:w="1247" w:type="dxa"/>
            <w:vAlign w:val="top"/>
          </w:tcPr>
          <w:p w14:paraId="363D7F40">
            <w:pPr>
              <w:rPr>
                <w:rFonts w:ascii="Arial"/>
                <w:sz w:val="21"/>
              </w:rPr>
            </w:pPr>
          </w:p>
        </w:tc>
        <w:tc>
          <w:tcPr>
            <w:tcW w:w="7562" w:type="dxa"/>
            <w:gridSpan w:val="4"/>
            <w:vAlign w:val="top"/>
          </w:tcPr>
          <w:p w14:paraId="3091D83E">
            <w:pPr>
              <w:pStyle w:val="8"/>
              <w:spacing w:before="133" w:line="230" w:lineRule="auto"/>
              <w:ind w:left="542"/>
              <w:rPr>
                <w:sz w:val="20"/>
                <w:szCs w:val="20"/>
              </w:rPr>
            </w:pPr>
            <w:r>
              <w:rPr>
                <w:spacing w:val="7"/>
                <w:sz w:val="20"/>
                <w:szCs w:val="20"/>
              </w:rPr>
              <w:t>（</w:t>
            </w:r>
            <w:r>
              <w:rPr>
                <w:rFonts w:ascii="Times New Roman" w:hAnsi="Times New Roman" w:eastAsia="Times New Roman" w:cs="Times New Roman"/>
                <w:spacing w:val="7"/>
                <w:sz w:val="20"/>
                <w:szCs w:val="20"/>
              </w:rPr>
              <w:t>1</w:t>
            </w:r>
            <w:r>
              <w:rPr>
                <w:spacing w:val="7"/>
                <w:sz w:val="20"/>
                <w:szCs w:val="20"/>
              </w:rPr>
              <w:t>）主体已有：①临时措施：临时苫盖</w:t>
            </w:r>
            <w:r>
              <w:rPr>
                <w:spacing w:val="-35"/>
                <w:sz w:val="20"/>
                <w:szCs w:val="20"/>
              </w:rPr>
              <w:t xml:space="preserve"> </w:t>
            </w:r>
            <w:r>
              <w:rPr>
                <w:rFonts w:ascii="Times New Roman" w:hAnsi="Times New Roman" w:eastAsia="Times New Roman" w:cs="Times New Roman"/>
                <w:spacing w:val="7"/>
                <w:sz w:val="20"/>
                <w:szCs w:val="20"/>
              </w:rPr>
              <w:t>500m</w:t>
            </w:r>
            <w:r>
              <w:rPr>
                <w:rFonts w:ascii="Times New Roman" w:hAnsi="Times New Roman" w:eastAsia="Times New Roman" w:cs="Times New Roman"/>
                <w:spacing w:val="7"/>
                <w:position w:val="6"/>
                <w:sz w:val="13"/>
                <w:szCs w:val="13"/>
              </w:rPr>
              <w:t>2</w:t>
            </w:r>
            <w:r>
              <w:rPr>
                <w:spacing w:val="7"/>
                <w:sz w:val="20"/>
                <w:szCs w:val="20"/>
              </w:rPr>
              <w:t>。</w:t>
            </w:r>
          </w:p>
          <w:p w14:paraId="5645CBEF">
            <w:pPr>
              <w:pStyle w:val="8"/>
              <w:spacing w:before="218" w:line="468" w:lineRule="exact"/>
              <w:ind w:left="542"/>
              <w:rPr>
                <w:sz w:val="20"/>
                <w:szCs w:val="20"/>
              </w:rPr>
            </w:pPr>
            <w:r>
              <w:rPr>
                <w:spacing w:val="5"/>
                <w:position w:val="20"/>
                <w:sz w:val="20"/>
                <w:szCs w:val="20"/>
              </w:rPr>
              <w:t>（</w:t>
            </w:r>
            <w:r>
              <w:rPr>
                <w:rFonts w:ascii="Times New Roman" w:hAnsi="Times New Roman" w:eastAsia="Times New Roman" w:cs="Times New Roman"/>
                <w:spacing w:val="5"/>
                <w:position w:val="20"/>
                <w:sz w:val="20"/>
                <w:szCs w:val="20"/>
              </w:rPr>
              <w:t>2</w:t>
            </w:r>
            <w:r>
              <w:rPr>
                <w:spacing w:val="5"/>
                <w:position w:val="20"/>
                <w:sz w:val="20"/>
                <w:szCs w:val="20"/>
              </w:rPr>
              <w:t>）方案新增：①临时措施：沉砂池</w:t>
            </w:r>
            <w:r>
              <w:rPr>
                <w:spacing w:val="-21"/>
                <w:position w:val="20"/>
                <w:sz w:val="20"/>
                <w:szCs w:val="20"/>
              </w:rPr>
              <w:t xml:space="preserve"> </w:t>
            </w:r>
            <w:r>
              <w:rPr>
                <w:rFonts w:ascii="Times New Roman" w:hAnsi="Times New Roman" w:eastAsia="Times New Roman" w:cs="Times New Roman"/>
                <w:spacing w:val="5"/>
                <w:position w:val="20"/>
                <w:sz w:val="20"/>
                <w:szCs w:val="20"/>
              </w:rPr>
              <w:t>1</w:t>
            </w:r>
            <w:r>
              <w:rPr>
                <w:rFonts w:ascii="Times New Roman" w:hAnsi="Times New Roman" w:eastAsia="Times New Roman" w:cs="Times New Roman"/>
                <w:spacing w:val="20"/>
                <w:w w:val="101"/>
                <w:position w:val="20"/>
                <w:sz w:val="20"/>
                <w:szCs w:val="20"/>
              </w:rPr>
              <w:t xml:space="preserve"> </w:t>
            </w:r>
            <w:r>
              <w:rPr>
                <w:spacing w:val="5"/>
                <w:position w:val="20"/>
                <w:sz w:val="20"/>
                <w:szCs w:val="20"/>
              </w:rPr>
              <w:t>座、洗车池</w:t>
            </w:r>
            <w:r>
              <w:rPr>
                <w:spacing w:val="-23"/>
                <w:position w:val="20"/>
                <w:sz w:val="20"/>
                <w:szCs w:val="20"/>
              </w:rPr>
              <w:t xml:space="preserve"> </w:t>
            </w:r>
            <w:r>
              <w:rPr>
                <w:rFonts w:ascii="Times New Roman" w:hAnsi="Times New Roman" w:eastAsia="Times New Roman" w:cs="Times New Roman"/>
                <w:spacing w:val="4"/>
                <w:position w:val="20"/>
                <w:sz w:val="20"/>
                <w:szCs w:val="20"/>
              </w:rPr>
              <w:t>1</w:t>
            </w:r>
            <w:r>
              <w:rPr>
                <w:rFonts w:ascii="Times New Roman" w:hAnsi="Times New Roman" w:eastAsia="Times New Roman" w:cs="Times New Roman"/>
                <w:spacing w:val="20"/>
                <w:w w:val="101"/>
                <w:position w:val="20"/>
                <w:sz w:val="20"/>
                <w:szCs w:val="20"/>
              </w:rPr>
              <w:t xml:space="preserve"> </w:t>
            </w:r>
            <w:r>
              <w:rPr>
                <w:spacing w:val="4"/>
                <w:position w:val="20"/>
                <w:sz w:val="20"/>
                <w:szCs w:val="20"/>
              </w:rPr>
              <w:t>座。</w:t>
            </w:r>
          </w:p>
          <w:p w14:paraId="4D1DE2AA">
            <w:pPr>
              <w:pStyle w:val="8"/>
              <w:spacing w:line="230" w:lineRule="auto"/>
              <w:ind w:left="532"/>
              <w:rPr>
                <w:sz w:val="20"/>
                <w:szCs w:val="20"/>
              </w:rPr>
            </w:pPr>
            <w:r>
              <w:rPr>
                <w:rFonts w:ascii="Times New Roman" w:hAnsi="Times New Roman" w:eastAsia="Times New Roman" w:cs="Times New Roman"/>
                <w:spacing w:val="6"/>
                <w:sz w:val="20"/>
                <w:szCs w:val="20"/>
              </w:rPr>
              <w:t>3.</w:t>
            </w:r>
            <w:r>
              <w:rPr>
                <w:spacing w:val="6"/>
                <w:sz w:val="20"/>
                <w:szCs w:val="20"/>
              </w:rPr>
              <w:t>景观绿化区</w:t>
            </w:r>
          </w:p>
          <w:p w14:paraId="7A63F665">
            <w:pPr>
              <w:pStyle w:val="8"/>
              <w:spacing w:before="187" w:line="498" w:lineRule="exact"/>
              <w:ind w:left="542"/>
              <w:rPr>
                <w:sz w:val="20"/>
                <w:szCs w:val="20"/>
              </w:rPr>
            </w:pPr>
            <w:r>
              <w:rPr>
                <w:spacing w:val="7"/>
                <w:position w:val="19"/>
                <w:sz w:val="20"/>
                <w:szCs w:val="20"/>
              </w:rPr>
              <w:t>（</w:t>
            </w:r>
            <w:r>
              <w:rPr>
                <w:rFonts w:ascii="Times New Roman" w:hAnsi="Times New Roman" w:eastAsia="Times New Roman" w:cs="Times New Roman"/>
                <w:spacing w:val="7"/>
                <w:position w:val="19"/>
                <w:sz w:val="20"/>
                <w:szCs w:val="20"/>
              </w:rPr>
              <w:t>1</w:t>
            </w:r>
            <w:r>
              <w:rPr>
                <w:spacing w:val="7"/>
                <w:position w:val="19"/>
                <w:sz w:val="20"/>
                <w:szCs w:val="20"/>
              </w:rPr>
              <w:t>）主体已有：</w:t>
            </w:r>
            <w:r>
              <w:rPr>
                <w:rFonts w:ascii="宋体" w:hAnsi="宋体" w:eastAsia="宋体" w:cs="宋体"/>
                <w:spacing w:val="7"/>
                <w:position w:val="19"/>
                <w:sz w:val="20"/>
                <w:szCs w:val="20"/>
              </w:rPr>
              <w:t>①</w:t>
            </w:r>
            <w:r>
              <w:rPr>
                <w:spacing w:val="7"/>
                <w:position w:val="19"/>
                <w:sz w:val="20"/>
                <w:szCs w:val="20"/>
              </w:rPr>
              <w:t>绿化措施：草坪绿化</w:t>
            </w:r>
            <w:r>
              <w:rPr>
                <w:spacing w:val="-27"/>
                <w:position w:val="19"/>
                <w:sz w:val="20"/>
                <w:szCs w:val="20"/>
              </w:rPr>
              <w:t xml:space="preserve"> </w:t>
            </w:r>
            <w:r>
              <w:rPr>
                <w:rFonts w:ascii="Times New Roman" w:hAnsi="Times New Roman" w:eastAsia="Times New Roman" w:cs="Times New Roman"/>
                <w:spacing w:val="7"/>
                <w:position w:val="19"/>
                <w:sz w:val="20"/>
                <w:szCs w:val="20"/>
              </w:rPr>
              <w:t>0.44</w:t>
            </w:r>
            <w:r>
              <w:rPr>
                <w:rFonts w:ascii="Times New Roman" w:hAnsi="Times New Roman" w:eastAsia="Times New Roman" w:cs="Times New Roman"/>
                <w:position w:val="19"/>
                <w:sz w:val="20"/>
                <w:szCs w:val="20"/>
              </w:rPr>
              <w:t>hm</w:t>
            </w:r>
            <w:r>
              <w:rPr>
                <w:rFonts w:ascii="Times New Roman" w:hAnsi="Times New Roman" w:eastAsia="Times New Roman" w:cs="Times New Roman"/>
                <w:spacing w:val="7"/>
                <w:position w:val="25"/>
                <w:sz w:val="13"/>
                <w:szCs w:val="13"/>
              </w:rPr>
              <w:t>2</w:t>
            </w:r>
            <w:r>
              <w:rPr>
                <w:spacing w:val="7"/>
                <w:position w:val="19"/>
                <w:sz w:val="20"/>
                <w:szCs w:val="20"/>
              </w:rPr>
              <w:t>。</w:t>
            </w:r>
          </w:p>
          <w:p w14:paraId="31834E8F">
            <w:pPr>
              <w:pStyle w:val="8"/>
              <w:spacing w:before="1" w:line="230" w:lineRule="auto"/>
              <w:ind w:left="542"/>
              <w:rPr>
                <w:sz w:val="20"/>
                <w:szCs w:val="20"/>
              </w:rPr>
            </w:pPr>
            <w:r>
              <w:rPr>
                <w:spacing w:val="7"/>
                <w:sz w:val="20"/>
                <w:szCs w:val="20"/>
              </w:rPr>
              <w:t>（</w:t>
            </w:r>
            <w:r>
              <w:rPr>
                <w:rFonts w:ascii="Times New Roman" w:hAnsi="Times New Roman" w:eastAsia="Times New Roman" w:cs="Times New Roman"/>
                <w:spacing w:val="7"/>
                <w:sz w:val="20"/>
                <w:szCs w:val="20"/>
              </w:rPr>
              <w:t>2</w:t>
            </w:r>
            <w:r>
              <w:rPr>
                <w:spacing w:val="7"/>
                <w:sz w:val="20"/>
                <w:szCs w:val="20"/>
              </w:rPr>
              <w:t>）方案新增：</w:t>
            </w:r>
            <w:r>
              <w:rPr>
                <w:rFonts w:ascii="宋体" w:hAnsi="宋体" w:eastAsia="宋体" w:cs="宋体"/>
                <w:spacing w:val="7"/>
                <w:sz w:val="20"/>
                <w:szCs w:val="20"/>
              </w:rPr>
              <w:t>①</w:t>
            </w:r>
            <w:r>
              <w:rPr>
                <w:spacing w:val="7"/>
                <w:sz w:val="20"/>
                <w:szCs w:val="20"/>
              </w:rPr>
              <w:t>临时措施：临时苫盖</w:t>
            </w:r>
            <w:r>
              <w:rPr>
                <w:spacing w:val="-35"/>
                <w:sz w:val="20"/>
                <w:szCs w:val="20"/>
              </w:rPr>
              <w:t xml:space="preserve"> </w:t>
            </w:r>
            <w:r>
              <w:rPr>
                <w:rFonts w:ascii="Times New Roman" w:hAnsi="Times New Roman" w:eastAsia="Times New Roman" w:cs="Times New Roman"/>
                <w:spacing w:val="7"/>
                <w:sz w:val="20"/>
                <w:szCs w:val="20"/>
              </w:rPr>
              <w:t>500m</w:t>
            </w:r>
            <w:r>
              <w:rPr>
                <w:rFonts w:ascii="Times New Roman" w:hAnsi="Times New Roman" w:eastAsia="Times New Roman" w:cs="Times New Roman"/>
                <w:spacing w:val="7"/>
                <w:position w:val="6"/>
                <w:sz w:val="13"/>
                <w:szCs w:val="13"/>
              </w:rPr>
              <w:t>2</w:t>
            </w:r>
            <w:r>
              <w:rPr>
                <w:spacing w:val="7"/>
                <w:sz w:val="20"/>
                <w:szCs w:val="20"/>
              </w:rPr>
              <w:t>。</w:t>
            </w:r>
          </w:p>
        </w:tc>
      </w:tr>
      <w:tr w14:paraId="4C6F5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247" w:type="dxa"/>
            <w:vMerge w:val="restart"/>
            <w:tcBorders>
              <w:bottom w:val="nil"/>
            </w:tcBorders>
            <w:vAlign w:val="top"/>
          </w:tcPr>
          <w:p w14:paraId="3B2FE5C3">
            <w:pPr>
              <w:spacing w:line="274" w:lineRule="auto"/>
              <w:rPr>
                <w:rFonts w:ascii="Arial"/>
                <w:sz w:val="21"/>
              </w:rPr>
            </w:pPr>
          </w:p>
          <w:p w14:paraId="6CD03D17">
            <w:pPr>
              <w:spacing w:line="274" w:lineRule="auto"/>
              <w:rPr>
                <w:rFonts w:ascii="Arial"/>
                <w:sz w:val="21"/>
              </w:rPr>
            </w:pPr>
          </w:p>
          <w:p w14:paraId="73768855">
            <w:pPr>
              <w:pStyle w:val="8"/>
              <w:spacing w:before="65" w:line="408" w:lineRule="exact"/>
              <w:ind w:left="118"/>
              <w:rPr>
                <w:sz w:val="20"/>
                <w:szCs w:val="20"/>
              </w:rPr>
            </w:pPr>
            <w:r>
              <w:rPr>
                <w:spacing w:val="6"/>
                <w:position w:val="15"/>
                <w:sz w:val="20"/>
                <w:szCs w:val="20"/>
              </w:rPr>
              <w:t>水土保持</w:t>
            </w:r>
          </w:p>
          <w:p w14:paraId="6CE3D883">
            <w:pPr>
              <w:pStyle w:val="8"/>
              <w:spacing w:line="228" w:lineRule="auto"/>
              <w:ind w:left="121"/>
              <w:rPr>
                <w:sz w:val="20"/>
                <w:szCs w:val="20"/>
              </w:rPr>
            </w:pPr>
            <w:r>
              <w:rPr>
                <w:spacing w:val="6"/>
                <w:sz w:val="20"/>
                <w:szCs w:val="20"/>
              </w:rPr>
              <w:t>投资估算</w:t>
            </w:r>
          </w:p>
          <w:p w14:paraId="7F57FAF4">
            <w:pPr>
              <w:pStyle w:val="8"/>
              <w:spacing w:before="163" w:line="234" w:lineRule="auto"/>
              <w:ind w:left="126"/>
              <w:rPr>
                <w:sz w:val="20"/>
                <w:szCs w:val="20"/>
              </w:rPr>
            </w:pPr>
            <w:r>
              <w:rPr>
                <w:spacing w:val="2"/>
                <w:sz w:val="20"/>
                <w:szCs w:val="20"/>
              </w:rPr>
              <w:t>（万元）</w:t>
            </w:r>
          </w:p>
        </w:tc>
        <w:tc>
          <w:tcPr>
            <w:tcW w:w="1133" w:type="dxa"/>
            <w:vAlign w:val="top"/>
          </w:tcPr>
          <w:p w14:paraId="17E0F600">
            <w:pPr>
              <w:pStyle w:val="8"/>
              <w:spacing w:before="50" w:line="232" w:lineRule="auto"/>
              <w:ind w:left="161"/>
              <w:rPr>
                <w:sz w:val="20"/>
                <w:szCs w:val="20"/>
              </w:rPr>
            </w:pPr>
            <w:r>
              <w:rPr>
                <w:spacing w:val="4"/>
                <w:sz w:val="20"/>
                <w:szCs w:val="20"/>
              </w:rPr>
              <w:t>工程措施</w:t>
            </w:r>
          </w:p>
        </w:tc>
        <w:tc>
          <w:tcPr>
            <w:tcW w:w="1559" w:type="dxa"/>
            <w:vAlign w:val="top"/>
          </w:tcPr>
          <w:p w14:paraId="6BF8808A">
            <w:pPr>
              <w:rPr>
                <w:rFonts w:ascii="Arial"/>
                <w:sz w:val="21"/>
              </w:rPr>
            </w:pPr>
          </w:p>
        </w:tc>
        <w:tc>
          <w:tcPr>
            <w:tcW w:w="1841" w:type="dxa"/>
            <w:vAlign w:val="top"/>
          </w:tcPr>
          <w:p w14:paraId="165E4E4A">
            <w:pPr>
              <w:pStyle w:val="8"/>
              <w:spacing w:before="51" w:line="229" w:lineRule="auto"/>
              <w:ind w:left="511"/>
              <w:rPr>
                <w:sz w:val="20"/>
                <w:szCs w:val="20"/>
              </w:rPr>
            </w:pPr>
            <w:r>
              <w:rPr>
                <w:spacing w:val="6"/>
                <w:sz w:val="20"/>
                <w:szCs w:val="20"/>
              </w:rPr>
              <w:t>植物措施</w:t>
            </w:r>
          </w:p>
        </w:tc>
        <w:tc>
          <w:tcPr>
            <w:tcW w:w="3029" w:type="dxa"/>
            <w:vAlign w:val="top"/>
          </w:tcPr>
          <w:p w14:paraId="7BF6B7D1">
            <w:pPr>
              <w:spacing w:before="88" w:line="195" w:lineRule="auto"/>
              <w:ind w:left="13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4.18</w:t>
            </w:r>
          </w:p>
        </w:tc>
      </w:tr>
      <w:tr w14:paraId="36B9B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47" w:type="dxa"/>
            <w:vMerge w:val="continue"/>
            <w:tcBorders>
              <w:top w:val="nil"/>
              <w:bottom w:val="nil"/>
            </w:tcBorders>
            <w:vAlign w:val="top"/>
          </w:tcPr>
          <w:p w14:paraId="574350D0">
            <w:pPr>
              <w:rPr>
                <w:rFonts w:ascii="Arial"/>
                <w:sz w:val="21"/>
              </w:rPr>
            </w:pPr>
          </w:p>
        </w:tc>
        <w:tc>
          <w:tcPr>
            <w:tcW w:w="1133" w:type="dxa"/>
            <w:vAlign w:val="top"/>
          </w:tcPr>
          <w:p w14:paraId="6CCA5783">
            <w:pPr>
              <w:pStyle w:val="8"/>
              <w:spacing w:before="85" w:line="232" w:lineRule="auto"/>
              <w:ind w:left="168"/>
              <w:rPr>
                <w:sz w:val="20"/>
                <w:szCs w:val="20"/>
              </w:rPr>
            </w:pPr>
            <w:r>
              <w:rPr>
                <w:spacing w:val="2"/>
                <w:sz w:val="20"/>
                <w:szCs w:val="20"/>
              </w:rPr>
              <w:t>临时措施</w:t>
            </w:r>
          </w:p>
        </w:tc>
        <w:tc>
          <w:tcPr>
            <w:tcW w:w="1559" w:type="dxa"/>
            <w:vAlign w:val="top"/>
          </w:tcPr>
          <w:p w14:paraId="4769C1FF">
            <w:pPr>
              <w:spacing w:before="121"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w:t>
            </w:r>
          </w:p>
        </w:tc>
        <w:tc>
          <w:tcPr>
            <w:tcW w:w="1841" w:type="dxa"/>
            <w:vAlign w:val="top"/>
          </w:tcPr>
          <w:p w14:paraId="4803E320">
            <w:pPr>
              <w:pStyle w:val="8"/>
              <w:spacing w:before="86" w:line="229" w:lineRule="auto"/>
              <w:ind w:left="197"/>
              <w:rPr>
                <w:sz w:val="20"/>
                <w:szCs w:val="20"/>
              </w:rPr>
            </w:pPr>
            <w:r>
              <w:rPr>
                <w:spacing w:val="7"/>
                <w:sz w:val="20"/>
                <w:szCs w:val="20"/>
              </w:rPr>
              <w:t>水土保持补偿费</w:t>
            </w:r>
          </w:p>
        </w:tc>
        <w:tc>
          <w:tcPr>
            <w:tcW w:w="3029" w:type="dxa"/>
            <w:vAlign w:val="top"/>
          </w:tcPr>
          <w:p w14:paraId="5BA0C93C">
            <w:pPr>
              <w:pStyle w:val="8"/>
              <w:spacing w:before="86" w:line="235" w:lineRule="auto"/>
              <w:ind w:left="643"/>
              <w:rPr>
                <w:sz w:val="20"/>
                <w:szCs w:val="20"/>
              </w:rPr>
            </w:pPr>
            <w:r>
              <w:rPr>
                <w:rFonts w:ascii="Times New Roman" w:hAnsi="Times New Roman" w:eastAsia="Times New Roman" w:cs="Times New Roman"/>
                <w:spacing w:val="2"/>
                <w:sz w:val="20"/>
                <w:szCs w:val="20"/>
              </w:rPr>
              <w:t>1.6326</w:t>
            </w:r>
            <w:r>
              <w:rPr>
                <w:spacing w:val="2"/>
                <w:sz w:val="20"/>
                <w:szCs w:val="20"/>
              </w:rPr>
              <w:t>（</w:t>
            </w:r>
            <w:r>
              <w:rPr>
                <w:rFonts w:ascii="Times New Roman" w:hAnsi="Times New Roman" w:eastAsia="Times New Roman" w:cs="Times New Roman"/>
                <w:spacing w:val="2"/>
                <w:sz w:val="20"/>
                <w:szCs w:val="20"/>
              </w:rPr>
              <w:t>16326</w:t>
            </w:r>
            <w:r>
              <w:rPr>
                <w:rFonts w:ascii="Times New Roman" w:hAnsi="Times New Roman" w:eastAsia="Times New Roman" w:cs="Times New Roman"/>
                <w:spacing w:val="21"/>
                <w:sz w:val="20"/>
                <w:szCs w:val="20"/>
              </w:rPr>
              <w:t xml:space="preserve"> </w:t>
            </w:r>
            <w:r>
              <w:rPr>
                <w:spacing w:val="2"/>
                <w:sz w:val="20"/>
                <w:szCs w:val="20"/>
              </w:rPr>
              <w:t>元）</w:t>
            </w:r>
          </w:p>
        </w:tc>
      </w:tr>
      <w:tr w14:paraId="26534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247" w:type="dxa"/>
            <w:vMerge w:val="continue"/>
            <w:tcBorders>
              <w:top w:val="nil"/>
              <w:bottom w:val="nil"/>
            </w:tcBorders>
            <w:vAlign w:val="top"/>
          </w:tcPr>
          <w:p w14:paraId="31DCE470">
            <w:pPr>
              <w:rPr>
                <w:rFonts w:ascii="Arial"/>
                <w:sz w:val="21"/>
              </w:rPr>
            </w:pPr>
          </w:p>
        </w:tc>
        <w:tc>
          <w:tcPr>
            <w:tcW w:w="1133" w:type="dxa"/>
            <w:vMerge w:val="restart"/>
            <w:tcBorders>
              <w:bottom w:val="nil"/>
            </w:tcBorders>
            <w:vAlign w:val="top"/>
          </w:tcPr>
          <w:p w14:paraId="25A948C6">
            <w:pPr>
              <w:spacing w:line="395" w:lineRule="auto"/>
              <w:rPr>
                <w:rFonts w:ascii="Arial"/>
                <w:sz w:val="21"/>
              </w:rPr>
            </w:pPr>
          </w:p>
          <w:p w14:paraId="7889B6D9">
            <w:pPr>
              <w:pStyle w:val="8"/>
              <w:spacing w:before="65" w:line="232" w:lineRule="auto"/>
              <w:ind w:left="155"/>
              <w:rPr>
                <w:sz w:val="20"/>
                <w:szCs w:val="20"/>
              </w:rPr>
            </w:pPr>
            <w:r>
              <w:rPr>
                <w:spacing w:val="6"/>
                <w:sz w:val="20"/>
                <w:szCs w:val="20"/>
              </w:rPr>
              <w:t>独立费用</w:t>
            </w:r>
          </w:p>
        </w:tc>
        <w:tc>
          <w:tcPr>
            <w:tcW w:w="3400" w:type="dxa"/>
            <w:gridSpan w:val="2"/>
            <w:vAlign w:val="top"/>
          </w:tcPr>
          <w:p w14:paraId="70B84B62">
            <w:pPr>
              <w:pStyle w:val="8"/>
              <w:spacing w:before="52" w:line="232" w:lineRule="auto"/>
              <w:ind w:left="1185"/>
              <w:rPr>
                <w:sz w:val="20"/>
                <w:szCs w:val="20"/>
              </w:rPr>
            </w:pPr>
            <w:r>
              <w:rPr>
                <w:spacing w:val="7"/>
                <w:sz w:val="20"/>
                <w:szCs w:val="20"/>
              </w:rPr>
              <w:t>建设管理费</w:t>
            </w:r>
          </w:p>
        </w:tc>
        <w:tc>
          <w:tcPr>
            <w:tcW w:w="3029" w:type="dxa"/>
            <w:vAlign w:val="top"/>
          </w:tcPr>
          <w:p w14:paraId="5A58882B">
            <w:pPr>
              <w:spacing w:before="87" w:line="195" w:lineRule="auto"/>
              <w:ind w:left="133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11</w:t>
            </w:r>
          </w:p>
        </w:tc>
      </w:tr>
      <w:tr w14:paraId="5F137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247" w:type="dxa"/>
            <w:vMerge w:val="continue"/>
            <w:tcBorders>
              <w:top w:val="nil"/>
              <w:bottom w:val="nil"/>
            </w:tcBorders>
            <w:vAlign w:val="top"/>
          </w:tcPr>
          <w:p w14:paraId="5FDC5378">
            <w:pPr>
              <w:rPr>
                <w:rFonts w:ascii="Arial"/>
                <w:sz w:val="21"/>
              </w:rPr>
            </w:pPr>
          </w:p>
        </w:tc>
        <w:tc>
          <w:tcPr>
            <w:tcW w:w="1133" w:type="dxa"/>
            <w:vMerge w:val="continue"/>
            <w:tcBorders>
              <w:top w:val="nil"/>
              <w:bottom w:val="nil"/>
            </w:tcBorders>
            <w:vAlign w:val="top"/>
          </w:tcPr>
          <w:p w14:paraId="2DB56D01">
            <w:pPr>
              <w:rPr>
                <w:rFonts w:ascii="Arial"/>
                <w:sz w:val="21"/>
              </w:rPr>
            </w:pPr>
          </w:p>
        </w:tc>
        <w:tc>
          <w:tcPr>
            <w:tcW w:w="3400" w:type="dxa"/>
            <w:gridSpan w:val="2"/>
            <w:vAlign w:val="top"/>
          </w:tcPr>
          <w:p w14:paraId="19417AE4">
            <w:pPr>
              <w:pStyle w:val="8"/>
              <w:spacing w:before="43" w:line="227" w:lineRule="auto"/>
              <w:ind w:left="976"/>
              <w:rPr>
                <w:sz w:val="20"/>
                <w:szCs w:val="20"/>
              </w:rPr>
            </w:pPr>
            <w:r>
              <w:rPr>
                <w:spacing w:val="7"/>
                <w:sz w:val="20"/>
                <w:szCs w:val="20"/>
              </w:rPr>
              <w:t>水土保持监理费</w:t>
            </w:r>
          </w:p>
        </w:tc>
        <w:tc>
          <w:tcPr>
            <w:tcW w:w="3029" w:type="dxa"/>
            <w:vAlign w:val="top"/>
          </w:tcPr>
          <w:p w14:paraId="6EBB0C33">
            <w:pPr>
              <w:spacing w:before="80" w:line="195" w:lineRule="auto"/>
              <w:ind w:left="146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3195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247" w:type="dxa"/>
            <w:vMerge w:val="continue"/>
            <w:tcBorders>
              <w:top w:val="nil"/>
              <w:bottom w:val="nil"/>
            </w:tcBorders>
            <w:vAlign w:val="top"/>
          </w:tcPr>
          <w:p w14:paraId="72206CDC">
            <w:pPr>
              <w:rPr>
                <w:rFonts w:ascii="Arial"/>
                <w:sz w:val="21"/>
              </w:rPr>
            </w:pPr>
          </w:p>
        </w:tc>
        <w:tc>
          <w:tcPr>
            <w:tcW w:w="1133" w:type="dxa"/>
            <w:vMerge w:val="continue"/>
            <w:tcBorders>
              <w:top w:val="nil"/>
              <w:bottom w:val="nil"/>
            </w:tcBorders>
            <w:vAlign w:val="top"/>
          </w:tcPr>
          <w:p w14:paraId="3E332413">
            <w:pPr>
              <w:rPr>
                <w:rFonts w:ascii="Arial"/>
                <w:sz w:val="21"/>
              </w:rPr>
            </w:pPr>
          </w:p>
        </w:tc>
        <w:tc>
          <w:tcPr>
            <w:tcW w:w="3400" w:type="dxa"/>
            <w:gridSpan w:val="2"/>
            <w:vAlign w:val="top"/>
          </w:tcPr>
          <w:p w14:paraId="4DF734C2">
            <w:pPr>
              <w:pStyle w:val="8"/>
              <w:spacing w:before="55" w:line="231" w:lineRule="auto"/>
              <w:ind w:left="978"/>
              <w:rPr>
                <w:sz w:val="20"/>
                <w:szCs w:val="20"/>
              </w:rPr>
            </w:pPr>
            <w:r>
              <w:rPr>
                <w:spacing w:val="7"/>
                <w:sz w:val="20"/>
                <w:szCs w:val="20"/>
              </w:rPr>
              <w:t>科研勘测设计费</w:t>
            </w:r>
          </w:p>
        </w:tc>
        <w:tc>
          <w:tcPr>
            <w:tcW w:w="3029" w:type="dxa"/>
            <w:vAlign w:val="top"/>
          </w:tcPr>
          <w:p w14:paraId="5C06A69C">
            <w:pPr>
              <w:spacing w:before="91" w:line="195" w:lineRule="auto"/>
              <w:ind w:left="13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19B6A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247" w:type="dxa"/>
            <w:vMerge w:val="continue"/>
            <w:tcBorders>
              <w:top w:val="nil"/>
              <w:bottom w:val="nil"/>
            </w:tcBorders>
            <w:vAlign w:val="top"/>
          </w:tcPr>
          <w:p w14:paraId="38764BC4">
            <w:pPr>
              <w:rPr>
                <w:rFonts w:ascii="Arial"/>
                <w:sz w:val="21"/>
              </w:rPr>
            </w:pPr>
          </w:p>
        </w:tc>
        <w:tc>
          <w:tcPr>
            <w:tcW w:w="1133" w:type="dxa"/>
            <w:vMerge w:val="continue"/>
            <w:tcBorders>
              <w:top w:val="nil"/>
            </w:tcBorders>
            <w:vAlign w:val="top"/>
          </w:tcPr>
          <w:p w14:paraId="1DF5B130">
            <w:pPr>
              <w:rPr>
                <w:rFonts w:ascii="Arial"/>
                <w:sz w:val="21"/>
              </w:rPr>
            </w:pPr>
          </w:p>
        </w:tc>
        <w:tc>
          <w:tcPr>
            <w:tcW w:w="3400" w:type="dxa"/>
            <w:gridSpan w:val="2"/>
            <w:vAlign w:val="top"/>
          </w:tcPr>
          <w:p w14:paraId="723B2A35">
            <w:pPr>
              <w:pStyle w:val="8"/>
              <w:spacing w:before="55" w:line="229" w:lineRule="auto"/>
              <w:ind w:left="345"/>
              <w:rPr>
                <w:sz w:val="20"/>
                <w:szCs w:val="20"/>
              </w:rPr>
            </w:pPr>
            <w:r>
              <w:rPr>
                <w:spacing w:val="8"/>
                <w:sz w:val="20"/>
                <w:szCs w:val="20"/>
              </w:rPr>
              <w:t>水土保持设施验收报告编制费</w:t>
            </w:r>
          </w:p>
        </w:tc>
        <w:tc>
          <w:tcPr>
            <w:tcW w:w="3029" w:type="dxa"/>
            <w:vAlign w:val="top"/>
          </w:tcPr>
          <w:p w14:paraId="16DB39A2">
            <w:pPr>
              <w:spacing w:before="90" w:line="195" w:lineRule="auto"/>
              <w:ind w:left="14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66AF3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47" w:type="dxa"/>
            <w:vMerge w:val="continue"/>
            <w:tcBorders>
              <w:top w:val="nil"/>
            </w:tcBorders>
            <w:vAlign w:val="top"/>
          </w:tcPr>
          <w:p w14:paraId="2121E1E5">
            <w:pPr>
              <w:rPr>
                <w:rFonts w:ascii="Arial"/>
                <w:sz w:val="21"/>
              </w:rPr>
            </w:pPr>
          </w:p>
        </w:tc>
        <w:tc>
          <w:tcPr>
            <w:tcW w:w="1133" w:type="dxa"/>
            <w:vAlign w:val="top"/>
          </w:tcPr>
          <w:p w14:paraId="37BB7473">
            <w:pPr>
              <w:pStyle w:val="8"/>
              <w:spacing w:before="32" w:line="232" w:lineRule="auto"/>
              <w:ind w:left="271"/>
              <w:rPr>
                <w:sz w:val="20"/>
                <w:szCs w:val="20"/>
              </w:rPr>
            </w:pPr>
            <w:r>
              <w:rPr>
                <w:spacing w:val="2"/>
                <w:sz w:val="20"/>
                <w:szCs w:val="20"/>
              </w:rPr>
              <w:t>总投资</w:t>
            </w:r>
          </w:p>
        </w:tc>
        <w:tc>
          <w:tcPr>
            <w:tcW w:w="6429" w:type="dxa"/>
            <w:gridSpan w:val="3"/>
            <w:vAlign w:val="top"/>
          </w:tcPr>
          <w:p w14:paraId="15BCCB56">
            <w:pPr>
              <w:spacing w:before="138" w:line="195" w:lineRule="auto"/>
              <w:ind w:left="29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10.97</w:t>
            </w:r>
          </w:p>
        </w:tc>
      </w:tr>
    </w:tbl>
    <w:p w14:paraId="59B086AB">
      <w:pPr>
        <w:rPr>
          <w:rFonts w:ascii="Arial"/>
          <w:sz w:val="21"/>
        </w:rPr>
      </w:pPr>
    </w:p>
    <w:p w14:paraId="1D9469E2">
      <w:pPr>
        <w:rPr>
          <w:rFonts w:ascii="Arial" w:hAnsi="Arial" w:eastAsia="Arial" w:cs="Arial"/>
          <w:sz w:val="21"/>
          <w:szCs w:val="21"/>
        </w:rPr>
        <w:sectPr>
          <w:footerReference r:id="rId10" w:type="default"/>
          <w:pgSz w:w="11906" w:h="16839"/>
          <w:pgMar w:top="1235" w:right="1546" w:bottom="1267" w:left="1545" w:header="878" w:footer="1102" w:gutter="0"/>
          <w:cols w:space="720" w:num="1"/>
        </w:sectPr>
      </w:pPr>
    </w:p>
    <w:p w14:paraId="1672A18F">
      <w:pPr>
        <w:pStyle w:val="2"/>
        <w:spacing w:before="335" w:line="227" w:lineRule="auto"/>
        <w:ind w:left="1678"/>
        <w:outlineLvl w:val="1"/>
        <w:rPr>
          <w:sz w:val="35"/>
          <w:szCs w:val="35"/>
        </w:rPr>
      </w:pPr>
      <w:bookmarkStart w:id="1" w:name="bookmark2"/>
      <w:bookmarkEnd w:id="1"/>
      <w:bookmarkStart w:id="2" w:name="bookmark3"/>
      <w:bookmarkEnd w:id="2"/>
      <w:r>
        <w:rPr>
          <w:spacing w:val="7"/>
          <w:sz w:val="35"/>
          <w:szCs w:val="35"/>
          <w14:textOutline w14:w="6537" w14:cap="sq" w14:cmpd="sng">
            <w14:solidFill>
              <w14:srgbClr w14:val="000000"/>
            </w14:solidFill>
            <w14:prstDash w14:val="solid"/>
            <w14:bevel/>
          </w14:textOutline>
        </w:rPr>
        <w:t>第二部分</w:t>
      </w:r>
      <w:r>
        <w:rPr>
          <w:spacing w:val="7"/>
          <w:sz w:val="35"/>
          <w:szCs w:val="35"/>
        </w:rPr>
        <w:t xml:space="preserve">  </w:t>
      </w:r>
      <w:r>
        <w:rPr>
          <w:spacing w:val="7"/>
          <w:sz w:val="35"/>
          <w:szCs w:val="35"/>
          <w14:textOutline w14:w="6537" w14:cap="sq" w14:cmpd="sng">
            <w14:solidFill>
              <w14:srgbClr w14:val="000000"/>
            </w14:solidFill>
            <w14:prstDash w14:val="solid"/>
            <w14:bevel/>
          </w14:textOutline>
        </w:rPr>
        <w:t>需要说明的其他事项</w:t>
      </w:r>
    </w:p>
    <w:p w14:paraId="3863F94C">
      <w:pPr>
        <w:spacing w:line="270" w:lineRule="auto"/>
        <w:rPr>
          <w:rFonts w:ascii="Arial"/>
          <w:sz w:val="21"/>
        </w:rPr>
      </w:pPr>
    </w:p>
    <w:p w14:paraId="5C83783C">
      <w:pPr>
        <w:pStyle w:val="2"/>
        <w:spacing w:before="101" w:line="229" w:lineRule="auto"/>
        <w:ind w:left="35"/>
        <w:outlineLvl w:val="2"/>
        <w:rPr>
          <w:sz w:val="31"/>
          <w:szCs w:val="31"/>
        </w:rPr>
      </w:pPr>
      <w:r>
        <w:rPr>
          <w:rFonts w:ascii="Times New Roman" w:hAnsi="Times New Roman" w:eastAsia="Times New Roman" w:cs="Times New Roman"/>
          <w:b/>
          <w:bCs/>
          <w:sz w:val="31"/>
          <w:szCs w:val="31"/>
        </w:rPr>
        <w:t>1</w:t>
      </w:r>
      <w:r>
        <w:rPr>
          <w:rFonts w:ascii="Times New Roman" w:hAnsi="Times New Roman" w:eastAsia="Times New Roman" w:cs="Times New Roman"/>
          <w:b/>
          <w:bCs/>
          <w:spacing w:val="29"/>
          <w:sz w:val="31"/>
          <w:szCs w:val="31"/>
        </w:rPr>
        <w:t xml:space="preserve"> </w:t>
      </w:r>
      <w:r>
        <w:rPr>
          <w:sz w:val="31"/>
          <w:szCs w:val="31"/>
          <w14:textOutline w14:w="5793" w14:cap="sq" w14:cmpd="sng">
            <w14:solidFill>
              <w14:srgbClr w14:val="000000"/>
            </w14:solidFill>
            <w14:prstDash w14:val="solid"/>
            <w14:bevel/>
          </w14:textOutline>
        </w:rPr>
        <w:t>综合说明</w:t>
      </w:r>
    </w:p>
    <w:p w14:paraId="60F16CFE">
      <w:pPr>
        <w:pStyle w:val="2"/>
        <w:spacing w:before="248" w:line="221" w:lineRule="auto"/>
        <w:ind w:left="33"/>
        <w:outlineLvl w:val="3"/>
        <w:rPr>
          <w:sz w:val="30"/>
          <w:szCs w:val="30"/>
        </w:rPr>
      </w:pPr>
      <w:r>
        <w:rPr>
          <w:rFonts w:ascii="Times New Roman" w:hAnsi="Times New Roman" w:eastAsia="Times New Roman" w:cs="Times New Roman"/>
          <w:b/>
          <w:bCs/>
          <w:spacing w:val="-6"/>
          <w:sz w:val="30"/>
          <w:szCs w:val="30"/>
        </w:rPr>
        <w:t>1.1</w:t>
      </w:r>
      <w:r>
        <w:rPr>
          <w:rFonts w:ascii="Times New Roman" w:hAnsi="Times New Roman" w:eastAsia="Times New Roman" w:cs="Times New Roman"/>
          <w:b/>
          <w:bCs/>
          <w:spacing w:val="22"/>
          <w:sz w:val="30"/>
          <w:szCs w:val="30"/>
        </w:rPr>
        <w:t xml:space="preserve"> </w:t>
      </w:r>
      <w:r>
        <w:rPr>
          <w:spacing w:val="-6"/>
          <w:sz w:val="30"/>
          <w:szCs w:val="30"/>
          <w14:textOutline w14:w="5448" w14:cap="sq" w14:cmpd="sng">
            <w14:solidFill>
              <w14:srgbClr w14:val="000000"/>
            </w14:solidFill>
            <w14:prstDash w14:val="solid"/>
            <w14:bevel/>
          </w14:textOutline>
        </w:rPr>
        <w:t>项目简况</w:t>
      </w:r>
    </w:p>
    <w:p w14:paraId="14DF20C9">
      <w:pPr>
        <w:pStyle w:val="2"/>
        <w:spacing w:before="274" w:line="223" w:lineRule="auto"/>
        <w:ind w:left="32"/>
        <w:outlineLvl w:val="4"/>
      </w:pPr>
      <w:r>
        <w:rPr>
          <w:rFonts w:ascii="Times New Roman" w:hAnsi="Times New Roman" w:eastAsia="Times New Roman" w:cs="Times New Roman"/>
          <w:b/>
          <w:bCs/>
          <w:spacing w:val="-3"/>
        </w:rPr>
        <w:t>1.1.1</w:t>
      </w:r>
      <w:r>
        <w:rPr>
          <w:rFonts w:ascii="Times New Roman" w:hAnsi="Times New Roman" w:eastAsia="Times New Roman" w:cs="Times New Roman"/>
          <w:b/>
          <w:bCs/>
          <w:spacing w:val="19"/>
        </w:rPr>
        <w:t xml:space="preserve"> </w:t>
      </w:r>
      <w:r>
        <w:rPr>
          <w:spacing w:val="-3"/>
          <w14:textOutline w14:w="5103" w14:cap="sq" w14:cmpd="sng">
            <w14:solidFill>
              <w14:srgbClr w14:val="000000"/>
            </w14:solidFill>
            <w14:prstDash w14:val="solid"/>
            <w14:bevel/>
          </w14:textOutline>
        </w:rPr>
        <w:t>项目基本情况</w:t>
      </w:r>
    </w:p>
    <w:p w14:paraId="17D671FD">
      <w:pPr>
        <w:pStyle w:val="2"/>
        <w:spacing w:before="227" w:line="360" w:lineRule="auto"/>
        <w:ind w:left="30" w:right="56" w:firstLine="480"/>
        <w:rPr>
          <w:sz w:val="24"/>
          <w:szCs w:val="24"/>
        </w:rPr>
      </w:pPr>
      <w:r>
        <w:rPr>
          <w:spacing w:val="-2"/>
          <w:sz w:val="24"/>
          <w:szCs w:val="24"/>
        </w:rPr>
        <w:t>本项目为陵水正大物流城项目</w:t>
      </w:r>
      <w:r>
        <w:rPr>
          <w:spacing w:val="-2"/>
          <w:sz w:val="20"/>
          <w:szCs w:val="20"/>
        </w:rPr>
        <w:t>，</w:t>
      </w:r>
      <w:r>
        <w:rPr>
          <w:spacing w:val="-2"/>
          <w:sz w:val="24"/>
          <w:szCs w:val="24"/>
        </w:rPr>
        <w:t>位于陵水黎族自治县椰林</w:t>
      </w:r>
      <w:r>
        <w:rPr>
          <w:spacing w:val="-3"/>
          <w:sz w:val="24"/>
          <w:szCs w:val="24"/>
        </w:rPr>
        <w:t>镇站前一横路，属</w:t>
      </w:r>
      <w:r>
        <w:rPr>
          <w:sz w:val="24"/>
          <w:szCs w:val="24"/>
        </w:rPr>
        <w:t xml:space="preserve"> </w:t>
      </w:r>
      <w:r>
        <w:rPr>
          <w:spacing w:val="-3"/>
          <w:sz w:val="24"/>
          <w:szCs w:val="24"/>
        </w:rPr>
        <w:t>于新建项目。本工程总占地面积</w:t>
      </w:r>
      <w:r>
        <w:rPr>
          <w:spacing w:val="-18"/>
          <w:sz w:val="24"/>
          <w:szCs w:val="24"/>
        </w:rPr>
        <w:t xml:space="preserve"> </w:t>
      </w:r>
      <w:r>
        <w:rPr>
          <w:rFonts w:ascii="Times New Roman" w:hAnsi="Times New Roman" w:eastAsia="Times New Roman" w:cs="Times New Roman"/>
          <w:spacing w:val="-3"/>
          <w:sz w:val="24"/>
          <w:szCs w:val="24"/>
        </w:rPr>
        <w:t>10883.8m</w:t>
      </w:r>
      <w:r>
        <w:rPr>
          <w:rFonts w:ascii="Times New Roman" w:hAnsi="Times New Roman" w:eastAsia="Times New Roman" w:cs="Times New Roman"/>
          <w:spacing w:val="-3"/>
          <w:position w:val="7"/>
          <w:sz w:val="15"/>
          <w:szCs w:val="15"/>
        </w:rPr>
        <w:t xml:space="preserve">2 </w:t>
      </w:r>
      <w:r>
        <w:rPr>
          <w:spacing w:val="-3"/>
          <w:sz w:val="24"/>
          <w:szCs w:val="24"/>
        </w:rPr>
        <w:t>，建设内容为</w:t>
      </w:r>
      <w:r>
        <w:rPr>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5"/>
          <w:sz w:val="24"/>
          <w:szCs w:val="24"/>
        </w:rPr>
        <w:t xml:space="preserve"> </w:t>
      </w:r>
      <w:r>
        <w:rPr>
          <w:spacing w:val="-3"/>
          <w:sz w:val="24"/>
          <w:szCs w:val="24"/>
        </w:rPr>
        <w:t>幢物流仓储厂房，</w:t>
      </w:r>
      <w:r>
        <w:rPr>
          <w:rFonts w:ascii="Times New Roman" w:hAnsi="Times New Roman" w:eastAsia="Times New Roman" w:cs="Times New Roman"/>
          <w:spacing w:val="-3"/>
          <w:sz w:val="24"/>
          <w:szCs w:val="24"/>
        </w:rPr>
        <w:t>1#</w:t>
      </w:r>
      <w:r>
        <w:rPr>
          <w:rFonts w:ascii="Times New Roman" w:hAnsi="Times New Roman" w:eastAsia="Times New Roman" w:cs="Times New Roman"/>
          <w:sz w:val="24"/>
          <w:szCs w:val="24"/>
        </w:rPr>
        <w:t xml:space="preserve"> </w:t>
      </w:r>
      <w:r>
        <w:rPr>
          <w:spacing w:val="-4"/>
          <w:sz w:val="24"/>
          <w:szCs w:val="24"/>
        </w:rPr>
        <w:t>物流仓储建筑面积</w:t>
      </w:r>
      <w:r>
        <w:rPr>
          <w:spacing w:val="-56"/>
          <w:sz w:val="24"/>
          <w:szCs w:val="24"/>
        </w:rPr>
        <w:t xml:space="preserve"> </w:t>
      </w:r>
      <w:r>
        <w:rPr>
          <w:rFonts w:ascii="Times New Roman" w:hAnsi="Times New Roman" w:eastAsia="Times New Roman" w:cs="Times New Roman"/>
          <w:spacing w:val="-4"/>
          <w:sz w:val="24"/>
          <w:szCs w:val="24"/>
        </w:rPr>
        <w:t>4209.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12m</w:t>
      </w:r>
      <w:r>
        <w:rPr>
          <w:rFonts w:ascii="Times New Roman" w:hAnsi="Times New Roman" w:eastAsia="Times New Roman" w:cs="Times New Roman"/>
          <w:spacing w:val="-4"/>
          <w:position w:val="7"/>
          <w:sz w:val="15"/>
          <w:szCs w:val="15"/>
        </w:rPr>
        <w:t>2</w:t>
      </w:r>
      <w:r>
        <w:rPr>
          <w:spacing w:val="-4"/>
          <w:sz w:val="24"/>
          <w:szCs w:val="24"/>
        </w:rPr>
        <w:t>，建筑占地面积</w:t>
      </w:r>
      <w:r>
        <w:rPr>
          <w:spacing w:val="-32"/>
          <w:sz w:val="24"/>
          <w:szCs w:val="24"/>
        </w:rPr>
        <w:t xml:space="preserve"> </w:t>
      </w:r>
      <w:r>
        <w:rPr>
          <w:rFonts w:ascii="Times New Roman" w:hAnsi="Times New Roman" w:eastAsia="Times New Roman" w:cs="Times New Roman"/>
          <w:spacing w:val="-4"/>
          <w:sz w:val="24"/>
          <w:szCs w:val="24"/>
        </w:rPr>
        <w:t>1916.</w:t>
      </w:r>
      <w:r>
        <w:rPr>
          <w:rFonts w:ascii="Times New Roman" w:hAnsi="Times New Roman" w:eastAsia="Times New Roman" w:cs="Times New Roman"/>
          <w:spacing w:val="-5"/>
          <w:sz w:val="24"/>
          <w:szCs w:val="24"/>
        </w:rPr>
        <w:t>70m</w:t>
      </w:r>
      <w:r>
        <w:rPr>
          <w:rFonts w:ascii="Times New Roman" w:hAnsi="Times New Roman" w:eastAsia="Times New Roman" w:cs="Times New Roman"/>
          <w:spacing w:val="-5"/>
          <w:position w:val="7"/>
          <w:sz w:val="15"/>
          <w:szCs w:val="15"/>
        </w:rPr>
        <w:t>2</w:t>
      </w:r>
      <w:r>
        <w:rPr>
          <w:spacing w:val="-5"/>
          <w:sz w:val="24"/>
          <w:szCs w:val="24"/>
        </w:rPr>
        <w:t>，</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8"/>
          <w:sz w:val="24"/>
          <w:szCs w:val="24"/>
        </w:rPr>
        <w:t xml:space="preserve"> </w:t>
      </w:r>
      <w:r>
        <w:rPr>
          <w:spacing w:val="-5"/>
          <w:sz w:val="24"/>
          <w:szCs w:val="24"/>
        </w:rPr>
        <w:t>层钢结构，高度</w:t>
      </w:r>
      <w:r>
        <w:rPr>
          <w:spacing w:val="-32"/>
          <w:sz w:val="24"/>
          <w:szCs w:val="24"/>
        </w:rPr>
        <w:t xml:space="preserve"> </w:t>
      </w:r>
      <w:r>
        <w:rPr>
          <w:rFonts w:ascii="Times New Roman" w:hAnsi="Times New Roman" w:eastAsia="Times New Roman" w:cs="Times New Roman"/>
          <w:spacing w:val="-5"/>
          <w:sz w:val="24"/>
          <w:szCs w:val="24"/>
        </w:rPr>
        <w:t>11.9</w:t>
      </w:r>
      <w:r>
        <w:rPr>
          <w:rFonts w:ascii="Times New Roman" w:hAnsi="Times New Roman" w:eastAsia="Times New Roman" w:cs="Times New Roman"/>
          <w:sz w:val="24"/>
          <w:szCs w:val="24"/>
        </w:rPr>
        <w:t xml:space="preserve"> </w:t>
      </w:r>
      <w:r>
        <w:rPr>
          <w:spacing w:val="-4"/>
          <w:sz w:val="24"/>
          <w:szCs w:val="24"/>
        </w:rPr>
        <w:t>米；</w:t>
      </w:r>
      <w:r>
        <w:rPr>
          <w:rFonts w:ascii="Times New Roman" w:hAnsi="Times New Roman" w:eastAsia="Times New Roman" w:cs="Times New Roman"/>
          <w:spacing w:val="-4"/>
          <w:sz w:val="24"/>
          <w:szCs w:val="24"/>
        </w:rPr>
        <w:t>2#</w:t>
      </w:r>
      <w:r>
        <w:rPr>
          <w:spacing w:val="-4"/>
          <w:sz w:val="24"/>
          <w:szCs w:val="24"/>
        </w:rPr>
        <w:t>物流仓储建筑面积</w:t>
      </w:r>
      <w:r>
        <w:rPr>
          <w:spacing w:val="-49"/>
          <w:sz w:val="24"/>
          <w:szCs w:val="24"/>
        </w:rPr>
        <w:t xml:space="preserve"> </w:t>
      </w:r>
      <w:r>
        <w:rPr>
          <w:rFonts w:ascii="Times New Roman" w:hAnsi="Times New Roman" w:eastAsia="Times New Roman" w:cs="Times New Roman"/>
          <w:spacing w:val="-4"/>
          <w:sz w:val="24"/>
          <w:szCs w:val="24"/>
        </w:rPr>
        <w:t>645.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13m</w:t>
      </w:r>
      <w:r>
        <w:rPr>
          <w:rFonts w:ascii="Times New Roman" w:hAnsi="Times New Roman" w:eastAsia="Times New Roman" w:cs="Times New Roman"/>
          <w:spacing w:val="-4"/>
          <w:position w:val="7"/>
          <w:sz w:val="15"/>
          <w:szCs w:val="15"/>
        </w:rPr>
        <w:t xml:space="preserve">2 </w:t>
      </w:r>
      <w:r>
        <w:rPr>
          <w:spacing w:val="-4"/>
          <w:sz w:val="24"/>
          <w:szCs w:val="24"/>
        </w:rPr>
        <w:t>，建筑高</w:t>
      </w:r>
      <w:r>
        <w:rPr>
          <w:spacing w:val="-5"/>
          <w:sz w:val="24"/>
          <w:szCs w:val="24"/>
        </w:rPr>
        <w:t>度</w:t>
      </w:r>
      <w:r>
        <w:rPr>
          <w:spacing w:val="-45"/>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18"/>
          <w:w w:val="101"/>
          <w:sz w:val="24"/>
          <w:szCs w:val="24"/>
        </w:rPr>
        <w:t xml:space="preserve"> </w:t>
      </w:r>
      <w:r>
        <w:rPr>
          <w:spacing w:val="-5"/>
          <w:sz w:val="24"/>
          <w:szCs w:val="24"/>
        </w:rPr>
        <w:t>米。总建筑面积</w:t>
      </w:r>
      <w:r>
        <w:rPr>
          <w:spacing w:val="-56"/>
          <w:sz w:val="24"/>
          <w:szCs w:val="24"/>
        </w:rPr>
        <w:t xml:space="preserve"> </w:t>
      </w:r>
      <w:r>
        <w:rPr>
          <w:rFonts w:ascii="Times New Roman" w:hAnsi="Times New Roman" w:eastAsia="Times New Roman" w:cs="Times New Roman"/>
          <w:spacing w:val="-5"/>
          <w:sz w:val="24"/>
          <w:szCs w:val="24"/>
        </w:rPr>
        <w:t>4854.29m</w:t>
      </w:r>
      <w:r>
        <w:rPr>
          <w:rFonts w:ascii="Times New Roman" w:hAnsi="Times New Roman" w:eastAsia="Times New Roman" w:cs="Times New Roman"/>
          <w:spacing w:val="-5"/>
          <w:position w:val="7"/>
          <w:sz w:val="15"/>
          <w:szCs w:val="15"/>
        </w:rPr>
        <w:t>2</w:t>
      </w:r>
      <w:r>
        <w:rPr>
          <w:spacing w:val="-5"/>
          <w:sz w:val="24"/>
          <w:szCs w:val="24"/>
        </w:rPr>
        <w:t>，</w:t>
      </w:r>
      <w:r>
        <w:rPr>
          <w:sz w:val="24"/>
          <w:szCs w:val="24"/>
        </w:rPr>
        <w:t xml:space="preserve"> </w:t>
      </w:r>
      <w:r>
        <w:rPr>
          <w:spacing w:val="-4"/>
          <w:sz w:val="24"/>
          <w:szCs w:val="24"/>
        </w:rPr>
        <w:t>其中地上建筑面积为</w:t>
      </w:r>
      <w:r>
        <w:rPr>
          <w:spacing w:val="-53"/>
          <w:sz w:val="24"/>
          <w:szCs w:val="24"/>
        </w:rPr>
        <w:t xml:space="preserve"> </w:t>
      </w:r>
      <w:r>
        <w:rPr>
          <w:rFonts w:ascii="Times New Roman" w:hAnsi="Times New Roman" w:eastAsia="Times New Roman" w:cs="Times New Roman"/>
          <w:spacing w:val="-4"/>
          <w:sz w:val="24"/>
          <w:szCs w:val="24"/>
        </w:rPr>
        <w:t>4854.29m</w:t>
      </w:r>
      <w:r>
        <w:rPr>
          <w:rFonts w:ascii="Times New Roman" w:hAnsi="Times New Roman" w:eastAsia="Times New Roman" w:cs="Times New Roman"/>
          <w:spacing w:val="-4"/>
          <w:position w:val="7"/>
          <w:sz w:val="15"/>
          <w:szCs w:val="15"/>
        </w:rPr>
        <w:t xml:space="preserve">2 </w:t>
      </w:r>
      <w:r>
        <w:rPr>
          <w:spacing w:val="-4"/>
          <w:sz w:val="24"/>
          <w:szCs w:val="24"/>
        </w:rPr>
        <w:t>，最大建筑高度</w:t>
      </w:r>
      <w:r>
        <w:rPr>
          <w:spacing w:val="-32"/>
          <w:sz w:val="24"/>
          <w:szCs w:val="24"/>
        </w:rPr>
        <w:t xml:space="preserve"> </w:t>
      </w:r>
      <w:r>
        <w:rPr>
          <w:rFonts w:ascii="Times New Roman" w:hAnsi="Times New Roman" w:eastAsia="Times New Roman" w:cs="Times New Roman"/>
          <w:spacing w:val="-4"/>
          <w:sz w:val="24"/>
          <w:szCs w:val="24"/>
        </w:rPr>
        <w:t>11.9</w:t>
      </w:r>
      <w:r>
        <w:rPr>
          <w:rFonts w:ascii="Times New Roman" w:hAnsi="Times New Roman" w:eastAsia="Times New Roman" w:cs="Times New Roman"/>
          <w:spacing w:val="19"/>
          <w:sz w:val="24"/>
          <w:szCs w:val="24"/>
        </w:rPr>
        <w:t xml:space="preserve"> </w:t>
      </w:r>
      <w:r>
        <w:rPr>
          <w:spacing w:val="-4"/>
          <w:sz w:val="24"/>
          <w:szCs w:val="24"/>
        </w:rPr>
        <w:t>米，最大建筑层数</w:t>
      </w:r>
      <w:r>
        <w:rPr>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8"/>
          <w:sz w:val="24"/>
          <w:szCs w:val="24"/>
        </w:rPr>
        <w:t xml:space="preserve"> </w:t>
      </w:r>
      <w:r>
        <w:rPr>
          <w:spacing w:val="-4"/>
          <w:sz w:val="24"/>
          <w:szCs w:val="24"/>
        </w:rPr>
        <w:t>层，配</w:t>
      </w:r>
    </w:p>
    <w:p w14:paraId="5249C559">
      <w:pPr>
        <w:pStyle w:val="2"/>
        <w:spacing w:line="221" w:lineRule="auto"/>
        <w:ind w:left="29"/>
        <w:rPr>
          <w:sz w:val="24"/>
          <w:szCs w:val="24"/>
        </w:rPr>
      </w:pPr>
      <w:r>
        <w:rPr>
          <w:spacing w:val="-1"/>
          <w:sz w:val="24"/>
          <w:szCs w:val="24"/>
        </w:rPr>
        <w:t>套建设给排水、电气、消防、绿化等工程。</w:t>
      </w:r>
    </w:p>
    <w:p w14:paraId="36B96E45">
      <w:pPr>
        <w:pStyle w:val="2"/>
        <w:spacing w:before="144" w:line="367" w:lineRule="auto"/>
        <w:ind w:left="19" w:right="83" w:firstLine="496"/>
        <w:rPr>
          <w:rFonts w:ascii="Times New Roman" w:hAnsi="Times New Roman" w:eastAsia="Times New Roman" w:cs="Times New Roman"/>
          <w:sz w:val="24"/>
          <w:szCs w:val="24"/>
        </w:rPr>
      </w:pPr>
      <w:r>
        <w:rPr>
          <w:spacing w:val="-1"/>
          <w:sz w:val="24"/>
          <w:szCs w:val="24"/>
        </w:rPr>
        <w:t>工程占地面积</w:t>
      </w:r>
      <w:r>
        <w:rPr>
          <w:spacing w:val="-30"/>
          <w:sz w:val="24"/>
          <w:szCs w:val="24"/>
        </w:rPr>
        <w:t xml:space="preserve"> </w:t>
      </w:r>
      <w:r>
        <w:rPr>
          <w:rFonts w:ascii="Times New Roman" w:hAnsi="Times New Roman" w:eastAsia="Times New Roman" w:cs="Times New Roman"/>
          <w:spacing w:val="-1"/>
          <w:sz w:val="24"/>
          <w:szCs w:val="24"/>
        </w:rPr>
        <w:t>1.09hm</w:t>
      </w:r>
      <w:r>
        <w:rPr>
          <w:rFonts w:ascii="Times New Roman" w:hAnsi="Times New Roman" w:eastAsia="Times New Roman" w:cs="Times New Roman"/>
          <w:spacing w:val="-1"/>
          <w:position w:val="7"/>
          <w:sz w:val="15"/>
          <w:szCs w:val="15"/>
        </w:rPr>
        <w:t xml:space="preserve">2 </w:t>
      </w:r>
      <w:r>
        <w:rPr>
          <w:spacing w:val="-1"/>
          <w:sz w:val="24"/>
          <w:szCs w:val="24"/>
        </w:rPr>
        <w:t>，其中永久占地</w:t>
      </w:r>
      <w:r>
        <w:rPr>
          <w:spacing w:val="-27"/>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2"/>
          <w:sz w:val="24"/>
          <w:szCs w:val="24"/>
        </w:rPr>
        <w:t>9hm</w:t>
      </w:r>
      <w:r>
        <w:rPr>
          <w:rFonts w:ascii="Times New Roman" w:hAnsi="Times New Roman" w:eastAsia="Times New Roman" w:cs="Times New Roman"/>
          <w:spacing w:val="-2"/>
          <w:position w:val="7"/>
          <w:sz w:val="15"/>
          <w:szCs w:val="15"/>
        </w:rPr>
        <w:t xml:space="preserve">2 </w:t>
      </w:r>
      <w:r>
        <w:rPr>
          <w:spacing w:val="-2"/>
          <w:sz w:val="24"/>
          <w:szCs w:val="24"/>
        </w:rPr>
        <w:t>，无临时占地；挖填总量为</w:t>
      </w:r>
      <w:r>
        <w:rPr>
          <w:sz w:val="24"/>
          <w:szCs w:val="24"/>
        </w:rPr>
        <w:t xml:space="preserve"> </w:t>
      </w:r>
      <w:r>
        <w:rPr>
          <w:rFonts w:ascii="Times New Roman" w:hAnsi="Times New Roman" w:eastAsia="Times New Roman" w:cs="Times New Roman"/>
          <w:spacing w:val="-4"/>
          <w:sz w:val="24"/>
          <w:szCs w:val="24"/>
        </w:rPr>
        <w:t>1.02</w:t>
      </w:r>
      <w:r>
        <w:rPr>
          <w:rFonts w:ascii="Times New Roman" w:hAnsi="Times New Roman" w:eastAsia="Times New Roman" w:cs="Times New Roman"/>
          <w:spacing w:val="19"/>
          <w:sz w:val="24"/>
          <w:szCs w:val="24"/>
        </w:rPr>
        <w:t xml:space="preserve"> </w:t>
      </w:r>
      <w:r>
        <w:rPr>
          <w:spacing w:val="-4"/>
          <w:sz w:val="24"/>
          <w:szCs w:val="24"/>
        </w:rPr>
        <w:t>万</w:t>
      </w:r>
      <w:r>
        <w:rPr>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spacing w:val="-4"/>
          <w:sz w:val="24"/>
          <w:szCs w:val="24"/>
        </w:rPr>
        <w:t>，其中挖方量为</w:t>
      </w:r>
      <w:r>
        <w:rPr>
          <w:spacing w:val="-49"/>
          <w:sz w:val="24"/>
          <w:szCs w:val="24"/>
        </w:rPr>
        <w:t xml:space="preserve"> </w:t>
      </w:r>
      <w:r>
        <w:rPr>
          <w:rFonts w:ascii="Times New Roman" w:hAnsi="Times New Roman" w:eastAsia="Times New Roman" w:cs="Times New Roman"/>
          <w:spacing w:val="-4"/>
          <w:sz w:val="24"/>
          <w:szCs w:val="24"/>
        </w:rPr>
        <w:t>0.51</w:t>
      </w:r>
      <w:r>
        <w:rPr>
          <w:rFonts w:ascii="Times New Roman" w:hAnsi="Times New Roman" w:eastAsia="Times New Roman" w:cs="Times New Roman"/>
          <w:spacing w:val="18"/>
          <w:sz w:val="24"/>
          <w:szCs w:val="24"/>
        </w:rPr>
        <w:t xml:space="preserve"> </w:t>
      </w:r>
      <w:r>
        <w:rPr>
          <w:spacing w:val="-4"/>
          <w:sz w:val="24"/>
          <w:szCs w:val="24"/>
        </w:rPr>
        <w:t>万</w:t>
      </w:r>
      <w:r>
        <w:rPr>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spacing w:val="-4"/>
          <w:sz w:val="24"/>
          <w:szCs w:val="24"/>
        </w:rPr>
        <w:t>，填方量为</w:t>
      </w:r>
      <w:r>
        <w:rPr>
          <w:spacing w:val="-52"/>
          <w:sz w:val="24"/>
          <w:szCs w:val="24"/>
        </w:rPr>
        <w:t xml:space="preserve"> </w:t>
      </w:r>
      <w:r>
        <w:rPr>
          <w:rFonts w:ascii="Times New Roman" w:hAnsi="Times New Roman" w:eastAsia="Times New Roman" w:cs="Times New Roman"/>
          <w:spacing w:val="-4"/>
          <w:sz w:val="24"/>
          <w:szCs w:val="24"/>
        </w:rPr>
        <w:t>0.51</w:t>
      </w:r>
      <w:r>
        <w:rPr>
          <w:rFonts w:ascii="Times New Roman" w:hAnsi="Times New Roman" w:eastAsia="Times New Roman" w:cs="Times New Roman"/>
          <w:spacing w:val="18"/>
          <w:sz w:val="24"/>
          <w:szCs w:val="24"/>
        </w:rPr>
        <w:t xml:space="preserve"> </w:t>
      </w:r>
      <w:r>
        <w:rPr>
          <w:spacing w:val="-4"/>
          <w:sz w:val="24"/>
          <w:szCs w:val="24"/>
        </w:rPr>
        <w:t>万</w:t>
      </w:r>
      <w:r>
        <w:rPr>
          <w:spacing w:val="-56"/>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spacing w:val="-4"/>
          <w:sz w:val="24"/>
          <w:szCs w:val="24"/>
        </w:rPr>
        <w:t>，无借方，无弃方。</w:t>
      </w:r>
      <w:r>
        <w:rPr>
          <w:sz w:val="24"/>
          <w:szCs w:val="24"/>
        </w:rPr>
        <w:t xml:space="preserve"> </w:t>
      </w:r>
      <w:r>
        <w:rPr>
          <w:spacing w:val="4"/>
          <w:sz w:val="24"/>
          <w:szCs w:val="24"/>
        </w:rPr>
        <w:t>本项目不涉及拆迁（移民）及安置、专项设施改（迁）建。项目估算总投资为</w:t>
      </w:r>
      <w:r>
        <w:rPr>
          <w:spacing w:val="1"/>
          <w:sz w:val="24"/>
          <w:szCs w:val="24"/>
        </w:rPr>
        <w:t xml:space="preserve"> </w:t>
      </w:r>
      <w:r>
        <w:rPr>
          <w:rFonts w:ascii="Times New Roman" w:hAnsi="Times New Roman" w:eastAsia="Times New Roman" w:cs="Times New Roman"/>
          <w:spacing w:val="-2"/>
          <w:sz w:val="24"/>
          <w:szCs w:val="24"/>
        </w:rPr>
        <w:t>2000</w:t>
      </w:r>
      <w:r>
        <w:rPr>
          <w:rFonts w:ascii="Times New Roman" w:hAnsi="Times New Roman" w:eastAsia="Times New Roman" w:cs="Times New Roman"/>
          <w:spacing w:val="18"/>
          <w:sz w:val="24"/>
          <w:szCs w:val="24"/>
        </w:rPr>
        <w:t xml:space="preserve"> </w:t>
      </w:r>
      <w:r>
        <w:rPr>
          <w:spacing w:val="-2"/>
          <w:sz w:val="24"/>
          <w:szCs w:val="24"/>
        </w:rPr>
        <w:t>万元，其中土建投资</w:t>
      </w:r>
      <w:r>
        <w:rPr>
          <w:spacing w:val="-50"/>
          <w:sz w:val="24"/>
          <w:szCs w:val="24"/>
        </w:rPr>
        <w:t xml:space="preserve"> </w:t>
      </w:r>
      <w:r>
        <w:rPr>
          <w:rFonts w:ascii="Times New Roman" w:hAnsi="Times New Roman" w:eastAsia="Times New Roman" w:cs="Times New Roman"/>
          <w:spacing w:val="-2"/>
          <w:sz w:val="24"/>
          <w:szCs w:val="24"/>
        </w:rPr>
        <w:t>600</w:t>
      </w:r>
      <w:r>
        <w:rPr>
          <w:rFonts w:ascii="Times New Roman" w:hAnsi="Times New Roman" w:eastAsia="Times New Roman" w:cs="Times New Roman"/>
          <w:spacing w:val="18"/>
          <w:sz w:val="24"/>
          <w:szCs w:val="24"/>
        </w:rPr>
        <w:t xml:space="preserve"> </w:t>
      </w:r>
      <w:r>
        <w:rPr>
          <w:spacing w:val="-2"/>
          <w:sz w:val="24"/>
          <w:szCs w:val="24"/>
        </w:rPr>
        <w:t>万元，资金来源为自筹资金；项目已于</w:t>
      </w:r>
      <w:r>
        <w:rPr>
          <w:spacing w:val="-55"/>
          <w:sz w:val="24"/>
          <w:szCs w:val="24"/>
        </w:rPr>
        <w:t xml:space="preserve"> </w:t>
      </w:r>
      <w:r>
        <w:rPr>
          <w:rFonts w:ascii="Times New Roman" w:hAnsi="Times New Roman" w:eastAsia="Times New Roman" w:cs="Times New Roman"/>
          <w:spacing w:val="-2"/>
          <w:sz w:val="24"/>
          <w:szCs w:val="24"/>
        </w:rPr>
        <w:t>2023</w:t>
      </w:r>
      <w:r>
        <w:rPr>
          <w:rFonts w:ascii="Times New Roman" w:hAnsi="Times New Roman" w:eastAsia="Times New Roman" w:cs="Times New Roman"/>
          <w:spacing w:val="20"/>
          <w:w w:val="101"/>
          <w:sz w:val="24"/>
          <w:szCs w:val="24"/>
        </w:rPr>
        <w:t xml:space="preserve"> </w:t>
      </w:r>
      <w:r>
        <w:rPr>
          <w:spacing w:val="-2"/>
          <w:sz w:val="24"/>
          <w:szCs w:val="24"/>
        </w:rPr>
        <w:t>年</w:t>
      </w:r>
      <w:r>
        <w:rPr>
          <w:spacing w:val="-50"/>
          <w:sz w:val="24"/>
          <w:szCs w:val="24"/>
        </w:rPr>
        <w:t xml:space="preserve"> </w:t>
      </w:r>
      <w:r>
        <w:rPr>
          <w:rFonts w:ascii="Times New Roman" w:hAnsi="Times New Roman" w:eastAsia="Times New Roman" w:cs="Times New Roman"/>
          <w:spacing w:val="-2"/>
          <w:sz w:val="24"/>
          <w:szCs w:val="24"/>
        </w:rPr>
        <w:t>6</w:t>
      </w:r>
    </w:p>
    <w:p w14:paraId="351FD029">
      <w:pPr>
        <w:pStyle w:val="2"/>
        <w:spacing w:line="222" w:lineRule="auto"/>
        <w:ind w:left="41"/>
        <w:rPr>
          <w:sz w:val="24"/>
          <w:szCs w:val="24"/>
        </w:rPr>
      </w:pPr>
      <w:r>
        <w:rPr>
          <w:spacing w:val="-5"/>
          <w:sz w:val="24"/>
          <w:szCs w:val="24"/>
        </w:rPr>
        <w:t>月开工建设，预计</w:t>
      </w:r>
      <w:r>
        <w:rPr>
          <w:spacing w:val="-55"/>
          <w:sz w:val="24"/>
          <w:szCs w:val="24"/>
        </w:rPr>
        <w:t xml:space="preserve"> </w:t>
      </w:r>
      <w:r>
        <w:rPr>
          <w:rFonts w:ascii="Times New Roman" w:hAnsi="Times New Roman" w:eastAsia="Times New Roman" w:cs="Times New Roman"/>
          <w:spacing w:val="-5"/>
          <w:sz w:val="24"/>
          <w:szCs w:val="24"/>
        </w:rPr>
        <w:t>2024</w:t>
      </w:r>
      <w:r>
        <w:rPr>
          <w:rFonts w:ascii="Times New Roman" w:hAnsi="Times New Roman" w:eastAsia="Times New Roman" w:cs="Times New Roman"/>
          <w:spacing w:val="21"/>
          <w:sz w:val="24"/>
          <w:szCs w:val="24"/>
        </w:rPr>
        <w:t xml:space="preserve"> </w:t>
      </w:r>
      <w:r>
        <w:rPr>
          <w:spacing w:val="-5"/>
          <w:sz w:val="24"/>
          <w:szCs w:val="24"/>
        </w:rPr>
        <w:t>年</w:t>
      </w:r>
      <w:r>
        <w:rPr>
          <w:spacing w:val="-50"/>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pacing w:val="28"/>
          <w:sz w:val="24"/>
          <w:szCs w:val="24"/>
        </w:rPr>
        <w:t xml:space="preserve"> </w:t>
      </w:r>
      <w:r>
        <w:rPr>
          <w:spacing w:val="-5"/>
          <w:sz w:val="24"/>
          <w:szCs w:val="24"/>
        </w:rPr>
        <w:t>月完工，总</w:t>
      </w:r>
      <w:r>
        <w:rPr>
          <w:spacing w:val="-6"/>
          <w:sz w:val="24"/>
          <w:szCs w:val="24"/>
        </w:rPr>
        <w:t>工期</w:t>
      </w:r>
      <w:r>
        <w:rPr>
          <w:spacing w:val="-32"/>
          <w:sz w:val="24"/>
          <w:szCs w:val="24"/>
        </w:rPr>
        <w:t xml:space="preserve"> </w:t>
      </w:r>
      <w:r>
        <w:rPr>
          <w:rFonts w:ascii="Times New Roman" w:hAnsi="Times New Roman" w:eastAsia="Times New Roman" w:cs="Times New Roman"/>
          <w:spacing w:val="-6"/>
          <w:sz w:val="24"/>
          <w:szCs w:val="24"/>
        </w:rPr>
        <w:t>13</w:t>
      </w:r>
      <w:r>
        <w:rPr>
          <w:rFonts w:ascii="Times New Roman" w:hAnsi="Times New Roman" w:eastAsia="Times New Roman" w:cs="Times New Roman"/>
          <w:spacing w:val="16"/>
          <w:w w:val="101"/>
          <w:sz w:val="24"/>
          <w:szCs w:val="24"/>
        </w:rPr>
        <w:t xml:space="preserve"> </w:t>
      </w:r>
      <w:r>
        <w:rPr>
          <w:spacing w:val="-6"/>
          <w:sz w:val="24"/>
          <w:szCs w:val="24"/>
        </w:rPr>
        <w:t>个月。</w:t>
      </w:r>
    </w:p>
    <w:p w14:paraId="6601B4DE">
      <w:pPr>
        <w:pStyle w:val="2"/>
        <w:spacing w:before="237" w:line="221" w:lineRule="auto"/>
        <w:ind w:left="32"/>
        <w:outlineLvl w:val="4"/>
      </w:pPr>
      <w:r>
        <w:rPr>
          <w:rFonts w:ascii="Times New Roman" w:hAnsi="Times New Roman" w:eastAsia="Times New Roman" w:cs="Times New Roman"/>
          <w:b/>
          <w:bCs/>
          <w:spacing w:val="-2"/>
        </w:rPr>
        <w:t>1.1.2</w:t>
      </w:r>
      <w:r>
        <w:rPr>
          <w:rFonts w:ascii="Times New Roman" w:hAnsi="Times New Roman" w:eastAsia="Times New Roman" w:cs="Times New Roman"/>
          <w:b/>
          <w:bCs/>
          <w:spacing w:val="19"/>
          <w:w w:val="101"/>
        </w:rPr>
        <w:t xml:space="preserve"> </w:t>
      </w:r>
      <w:r>
        <w:rPr>
          <w:spacing w:val="-2"/>
          <w14:textOutline w14:w="5103" w14:cap="sq" w14:cmpd="sng">
            <w14:solidFill>
              <w14:srgbClr w14:val="000000"/>
            </w14:solidFill>
            <w14:prstDash w14:val="solid"/>
            <w14:bevel/>
          </w14:textOutline>
        </w:rPr>
        <w:t>项目前期工作进展情况</w:t>
      </w:r>
    </w:p>
    <w:p w14:paraId="48721689">
      <w:pPr>
        <w:pStyle w:val="2"/>
        <w:spacing w:before="231" w:line="220" w:lineRule="auto"/>
        <w:ind w:left="514"/>
        <w:rPr>
          <w:sz w:val="24"/>
          <w:szCs w:val="24"/>
        </w:rPr>
      </w:pPr>
      <w:r>
        <w:rPr>
          <w:spacing w:val="-3"/>
          <w:sz w:val="24"/>
          <w:szCs w:val="24"/>
        </w:rPr>
        <w:t>（一）项目前期工作</w:t>
      </w:r>
    </w:p>
    <w:p w14:paraId="6BE7BCD9">
      <w:pPr>
        <w:pStyle w:val="2"/>
        <w:spacing w:before="182" w:line="468" w:lineRule="exact"/>
        <w:ind w:left="499"/>
        <w:rPr>
          <w:sz w:val="24"/>
          <w:szCs w:val="24"/>
        </w:rPr>
      </w:pPr>
      <w:r>
        <w:rPr>
          <w:rFonts w:ascii="Times New Roman" w:hAnsi="Times New Roman" w:eastAsia="Times New Roman" w:cs="Times New Roman"/>
          <w:spacing w:val="-5"/>
          <w:position w:val="17"/>
          <w:sz w:val="24"/>
          <w:szCs w:val="24"/>
        </w:rPr>
        <w:t>2023</w:t>
      </w:r>
      <w:r>
        <w:rPr>
          <w:rFonts w:ascii="Times New Roman" w:hAnsi="Times New Roman" w:eastAsia="Times New Roman" w:cs="Times New Roman"/>
          <w:spacing w:val="26"/>
          <w:w w:val="101"/>
          <w:position w:val="17"/>
          <w:sz w:val="24"/>
          <w:szCs w:val="24"/>
        </w:rPr>
        <w:t xml:space="preserve"> </w:t>
      </w:r>
      <w:r>
        <w:rPr>
          <w:spacing w:val="-5"/>
          <w:position w:val="17"/>
          <w:sz w:val="24"/>
          <w:szCs w:val="24"/>
        </w:rPr>
        <w:t>年</w:t>
      </w:r>
      <w:r>
        <w:rPr>
          <w:spacing w:val="-56"/>
          <w:position w:val="17"/>
          <w:sz w:val="24"/>
          <w:szCs w:val="24"/>
        </w:rPr>
        <w:t xml:space="preserve"> </w:t>
      </w:r>
      <w:r>
        <w:rPr>
          <w:rFonts w:ascii="Times New Roman" w:hAnsi="Times New Roman" w:eastAsia="Times New Roman" w:cs="Times New Roman"/>
          <w:spacing w:val="-5"/>
          <w:position w:val="17"/>
          <w:sz w:val="24"/>
          <w:szCs w:val="24"/>
        </w:rPr>
        <w:t>4</w:t>
      </w:r>
      <w:r>
        <w:rPr>
          <w:rFonts w:ascii="Times New Roman" w:hAnsi="Times New Roman" w:eastAsia="Times New Roman" w:cs="Times New Roman"/>
          <w:spacing w:val="27"/>
          <w:position w:val="17"/>
          <w:sz w:val="24"/>
          <w:szCs w:val="24"/>
        </w:rPr>
        <w:t xml:space="preserve"> </w:t>
      </w:r>
      <w:r>
        <w:rPr>
          <w:spacing w:val="-5"/>
          <w:position w:val="17"/>
          <w:sz w:val="24"/>
          <w:szCs w:val="24"/>
        </w:rPr>
        <w:t>月</w:t>
      </w:r>
      <w:r>
        <w:rPr>
          <w:spacing w:val="-50"/>
          <w:position w:val="17"/>
          <w:sz w:val="24"/>
          <w:szCs w:val="24"/>
        </w:rPr>
        <w:t xml:space="preserve"> </w:t>
      </w:r>
      <w:r>
        <w:rPr>
          <w:rFonts w:ascii="Times New Roman" w:hAnsi="Times New Roman" w:eastAsia="Times New Roman" w:cs="Times New Roman"/>
          <w:spacing w:val="-5"/>
          <w:position w:val="17"/>
          <w:sz w:val="24"/>
          <w:szCs w:val="24"/>
        </w:rPr>
        <w:t xml:space="preserve">30  </w:t>
      </w:r>
      <w:r>
        <w:rPr>
          <w:spacing w:val="-5"/>
          <w:position w:val="17"/>
          <w:sz w:val="24"/>
          <w:szCs w:val="24"/>
        </w:rPr>
        <w:t>日，取得陵水正大物流城项目</w:t>
      </w:r>
      <w:r>
        <w:rPr>
          <w:rFonts w:ascii="Times New Roman" w:hAnsi="Times New Roman" w:eastAsia="Times New Roman" w:cs="Times New Roman"/>
          <w:spacing w:val="-5"/>
          <w:position w:val="17"/>
          <w:sz w:val="24"/>
          <w:szCs w:val="24"/>
        </w:rPr>
        <w:t>“</w:t>
      </w:r>
      <w:r>
        <w:rPr>
          <w:rFonts w:ascii="Times New Roman" w:hAnsi="Times New Roman" w:eastAsia="Times New Roman" w:cs="Times New Roman"/>
          <w:spacing w:val="-43"/>
          <w:position w:val="17"/>
          <w:sz w:val="24"/>
          <w:szCs w:val="24"/>
        </w:rPr>
        <w:t xml:space="preserve"> </w:t>
      </w:r>
      <w:r>
        <w:rPr>
          <w:spacing w:val="-5"/>
          <w:position w:val="17"/>
          <w:sz w:val="24"/>
          <w:szCs w:val="24"/>
        </w:rPr>
        <w:t>建设工程规划许可证</w:t>
      </w:r>
      <w:r>
        <w:rPr>
          <w:rFonts w:ascii="Times New Roman" w:hAnsi="Times New Roman" w:eastAsia="Times New Roman" w:cs="Times New Roman"/>
          <w:spacing w:val="-5"/>
          <w:position w:val="17"/>
          <w:sz w:val="24"/>
          <w:szCs w:val="24"/>
        </w:rPr>
        <w:t>”</w:t>
      </w:r>
      <w:r>
        <w:rPr>
          <w:rFonts w:ascii="Times New Roman" w:hAnsi="Times New Roman" w:eastAsia="Times New Roman" w:cs="Times New Roman"/>
          <w:spacing w:val="-28"/>
          <w:position w:val="17"/>
          <w:sz w:val="24"/>
          <w:szCs w:val="24"/>
        </w:rPr>
        <w:t xml:space="preserve"> </w:t>
      </w:r>
      <w:r>
        <w:rPr>
          <w:spacing w:val="-5"/>
          <w:position w:val="17"/>
          <w:sz w:val="24"/>
          <w:szCs w:val="24"/>
        </w:rPr>
        <w:t>，建字</w:t>
      </w:r>
    </w:p>
    <w:p w14:paraId="33D198CC">
      <w:pPr>
        <w:pStyle w:val="2"/>
        <w:spacing w:before="1" w:line="220" w:lineRule="auto"/>
        <w:ind w:left="40"/>
        <w:rPr>
          <w:sz w:val="24"/>
          <w:szCs w:val="24"/>
        </w:rPr>
      </w:pPr>
      <w:r>
        <w:rPr>
          <w:spacing w:val="-3"/>
          <w:sz w:val="24"/>
          <w:szCs w:val="24"/>
        </w:rPr>
        <w:t>第</w:t>
      </w:r>
      <w:r>
        <w:rPr>
          <w:spacing w:val="-55"/>
          <w:sz w:val="24"/>
          <w:szCs w:val="24"/>
        </w:rPr>
        <w:t xml:space="preserve"> </w:t>
      </w:r>
      <w:r>
        <w:rPr>
          <w:rFonts w:ascii="Times New Roman" w:hAnsi="Times New Roman" w:eastAsia="Times New Roman" w:cs="Times New Roman"/>
          <w:spacing w:val="-3"/>
          <w:sz w:val="24"/>
          <w:szCs w:val="24"/>
        </w:rPr>
        <w:t>469028202320147</w:t>
      </w:r>
      <w:r>
        <w:rPr>
          <w:rFonts w:ascii="Times New Roman" w:hAnsi="Times New Roman" w:eastAsia="Times New Roman" w:cs="Times New Roman"/>
          <w:spacing w:val="21"/>
          <w:w w:val="101"/>
          <w:sz w:val="24"/>
          <w:szCs w:val="24"/>
        </w:rPr>
        <w:t xml:space="preserve"> </w:t>
      </w:r>
      <w:r>
        <w:rPr>
          <w:spacing w:val="-3"/>
          <w:sz w:val="24"/>
          <w:szCs w:val="24"/>
        </w:rPr>
        <w:t>号（详见附件</w:t>
      </w:r>
      <w:r>
        <w:rPr>
          <w:spacing w:val="6"/>
          <w:sz w:val="24"/>
          <w:szCs w:val="24"/>
        </w:rPr>
        <w:t>）；</w:t>
      </w:r>
    </w:p>
    <w:p w14:paraId="54D74031">
      <w:pPr>
        <w:pStyle w:val="2"/>
        <w:spacing w:before="181" w:line="222" w:lineRule="auto"/>
        <w:ind w:left="514"/>
        <w:rPr>
          <w:sz w:val="24"/>
          <w:szCs w:val="24"/>
        </w:rPr>
      </w:pPr>
      <w:r>
        <w:rPr>
          <w:spacing w:val="-3"/>
          <w:sz w:val="24"/>
          <w:szCs w:val="24"/>
        </w:rPr>
        <w:t>（二）工程进展情况</w:t>
      </w:r>
    </w:p>
    <w:p w14:paraId="2FD42F71">
      <w:pPr>
        <w:pStyle w:val="2"/>
        <w:spacing w:before="179" w:line="468" w:lineRule="exact"/>
        <w:jc w:val="right"/>
        <w:rPr>
          <w:sz w:val="24"/>
          <w:szCs w:val="24"/>
        </w:rPr>
      </w:pPr>
      <w:r>
        <w:rPr>
          <w:spacing w:val="-6"/>
          <w:position w:val="17"/>
          <w:sz w:val="24"/>
          <w:szCs w:val="24"/>
        </w:rPr>
        <w:t>项目当前已开工，项目场地东侧高西侧低，项目已于</w:t>
      </w:r>
      <w:r>
        <w:rPr>
          <w:spacing w:val="-55"/>
          <w:position w:val="17"/>
          <w:sz w:val="24"/>
          <w:szCs w:val="24"/>
        </w:rPr>
        <w:t xml:space="preserve"> </w:t>
      </w:r>
      <w:r>
        <w:rPr>
          <w:rFonts w:ascii="Times New Roman" w:hAnsi="Times New Roman" w:eastAsia="Times New Roman" w:cs="Times New Roman"/>
          <w:spacing w:val="-6"/>
          <w:position w:val="17"/>
          <w:sz w:val="24"/>
          <w:szCs w:val="24"/>
        </w:rPr>
        <w:t>2023</w:t>
      </w:r>
      <w:r>
        <w:rPr>
          <w:rFonts w:ascii="Times New Roman" w:hAnsi="Times New Roman" w:eastAsia="Times New Roman" w:cs="Times New Roman"/>
          <w:spacing w:val="21"/>
          <w:position w:val="17"/>
          <w:sz w:val="24"/>
          <w:szCs w:val="24"/>
        </w:rPr>
        <w:t xml:space="preserve"> </w:t>
      </w:r>
      <w:r>
        <w:rPr>
          <w:spacing w:val="-6"/>
          <w:position w:val="17"/>
          <w:sz w:val="24"/>
          <w:szCs w:val="24"/>
        </w:rPr>
        <w:t>年</w:t>
      </w:r>
      <w:r>
        <w:rPr>
          <w:spacing w:val="-50"/>
          <w:position w:val="17"/>
          <w:sz w:val="24"/>
          <w:szCs w:val="24"/>
        </w:rPr>
        <w:t xml:space="preserve"> </w:t>
      </w:r>
      <w:r>
        <w:rPr>
          <w:rFonts w:ascii="Times New Roman" w:hAnsi="Times New Roman" w:eastAsia="Times New Roman" w:cs="Times New Roman"/>
          <w:spacing w:val="-6"/>
          <w:position w:val="17"/>
          <w:sz w:val="24"/>
          <w:szCs w:val="24"/>
        </w:rPr>
        <w:t>6</w:t>
      </w:r>
      <w:r>
        <w:rPr>
          <w:rFonts w:ascii="Times New Roman" w:hAnsi="Times New Roman" w:eastAsia="Times New Roman" w:cs="Times New Roman"/>
          <w:spacing w:val="27"/>
          <w:w w:val="101"/>
          <w:position w:val="17"/>
          <w:sz w:val="24"/>
          <w:szCs w:val="24"/>
        </w:rPr>
        <w:t xml:space="preserve"> </w:t>
      </w:r>
      <w:r>
        <w:rPr>
          <w:spacing w:val="-6"/>
          <w:position w:val="17"/>
          <w:sz w:val="24"/>
          <w:szCs w:val="24"/>
        </w:rPr>
        <w:t>月开工建</w:t>
      </w:r>
      <w:r>
        <w:rPr>
          <w:spacing w:val="-7"/>
          <w:position w:val="17"/>
          <w:sz w:val="24"/>
          <w:szCs w:val="24"/>
        </w:rPr>
        <w:t>设。</w:t>
      </w:r>
    </w:p>
    <w:p w14:paraId="1A779D75">
      <w:pPr>
        <w:pStyle w:val="2"/>
        <w:spacing w:before="1" w:line="222" w:lineRule="auto"/>
        <w:ind w:left="514"/>
        <w:rPr>
          <w:sz w:val="24"/>
          <w:szCs w:val="24"/>
        </w:rPr>
      </w:pPr>
      <w:r>
        <w:rPr>
          <w:spacing w:val="-2"/>
          <w:sz w:val="24"/>
          <w:szCs w:val="24"/>
        </w:rPr>
        <w:t>（三）项目土石方挖填情况</w:t>
      </w:r>
    </w:p>
    <w:p w14:paraId="25731E1F">
      <w:pPr>
        <w:pStyle w:val="2"/>
        <w:spacing w:before="179" w:line="468" w:lineRule="exact"/>
        <w:jc w:val="right"/>
        <w:rPr>
          <w:sz w:val="24"/>
          <w:szCs w:val="24"/>
        </w:rPr>
      </w:pPr>
      <w:r>
        <w:rPr>
          <w:spacing w:val="-4"/>
          <w:position w:val="17"/>
          <w:sz w:val="24"/>
          <w:szCs w:val="24"/>
        </w:rPr>
        <w:t>项目在建设过程中产生的挖填总量为</w:t>
      </w:r>
      <w:r>
        <w:rPr>
          <w:spacing w:val="-32"/>
          <w:position w:val="17"/>
          <w:sz w:val="24"/>
          <w:szCs w:val="24"/>
        </w:rPr>
        <w:t xml:space="preserve"> </w:t>
      </w:r>
      <w:r>
        <w:rPr>
          <w:rFonts w:ascii="Times New Roman" w:hAnsi="Times New Roman" w:eastAsia="Times New Roman" w:cs="Times New Roman"/>
          <w:spacing w:val="-4"/>
          <w:position w:val="17"/>
          <w:sz w:val="24"/>
          <w:szCs w:val="24"/>
        </w:rPr>
        <w:t>1.02</w:t>
      </w:r>
      <w:r>
        <w:rPr>
          <w:rFonts w:ascii="Times New Roman" w:hAnsi="Times New Roman" w:eastAsia="Times New Roman" w:cs="Times New Roman"/>
          <w:spacing w:val="18"/>
          <w:position w:val="17"/>
          <w:sz w:val="24"/>
          <w:szCs w:val="24"/>
        </w:rPr>
        <w:t xml:space="preserve"> </w:t>
      </w:r>
      <w:r>
        <w:rPr>
          <w:spacing w:val="-4"/>
          <w:position w:val="17"/>
          <w:sz w:val="24"/>
          <w:szCs w:val="24"/>
        </w:rPr>
        <w:t>万</w:t>
      </w:r>
      <w:r>
        <w:rPr>
          <w:spacing w:val="-58"/>
          <w:position w:val="17"/>
          <w:sz w:val="24"/>
          <w:szCs w:val="24"/>
        </w:rPr>
        <w:t xml:space="preserve"> </w:t>
      </w:r>
      <w:r>
        <w:rPr>
          <w:rFonts w:ascii="Times New Roman" w:hAnsi="Times New Roman" w:eastAsia="Times New Roman" w:cs="Times New Roman"/>
          <w:spacing w:val="-4"/>
          <w:position w:val="17"/>
          <w:sz w:val="24"/>
          <w:szCs w:val="24"/>
        </w:rPr>
        <w:t>m</w:t>
      </w:r>
      <w:r>
        <w:rPr>
          <w:rFonts w:ascii="Times New Roman" w:hAnsi="Times New Roman" w:eastAsia="Times New Roman" w:cs="Times New Roman"/>
          <w:spacing w:val="-4"/>
          <w:position w:val="24"/>
          <w:sz w:val="15"/>
          <w:szCs w:val="15"/>
        </w:rPr>
        <w:t>3</w:t>
      </w:r>
      <w:r>
        <w:rPr>
          <w:spacing w:val="-4"/>
          <w:position w:val="17"/>
          <w:sz w:val="24"/>
          <w:szCs w:val="24"/>
        </w:rPr>
        <w:t>，</w:t>
      </w:r>
      <w:r>
        <w:rPr>
          <w:spacing w:val="-5"/>
          <w:position w:val="17"/>
          <w:sz w:val="24"/>
          <w:szCs w:val="24"/>
        </w:rPr>
        <w:t>其中挖方量为</w:t>
      </w:r>
      <w:r>
        <w:rPr>
          <w:spacing w:val="-52"/>
          <w:position w:val="17"/>
          <w:sz w:val="24"/>
          <w:szCs w:val="24"/>
        </w:rPr>
        <w:t xml:space="preserve"> </w:t>
      </w:r>
      <w:r>
        <w:rPr>
          <w:rFonts w:ascii="Times New Roman" w:hAnsi="Times New Roman" w:eastAsia="Times New Roman" w:cs="Times New Roman"/>
          <w:spacing w:val="-5"/>
          <w:position w:val="17"/>
          <w:sz w:val="24"/>
          <w:szCs w:val="24"/>
        </w:rPr>
        <w:t>0.51</w:t>
      </w:r>
      <w:r>
        <w:rPr>
          <w:rFonts w:ascii="Times New Roman" w:hAnsi="Times New Roman" w:eastAsia="Times New Roman" w:cs="Times New Roman"/>
          <w:spacing w:val="18"/>
          <w:w w:val="101"/>
          <w:position w:val="17"/>
          <w:sz w:val="24"/>
          <w:szCs w:val="24"/>
        </w:rPr>
        <w:t xml:space="preserve"> </w:t>
      </w:r>
      <w:r>
        <w:rPr>
          <w:spacing w:val="-5"/>
          <w:position w:val="17"/>
          <w:sz w:val="24"/>
          <w:szCs w:val="24"/>
        </w:rPr>
        <w:t>万</w:t>
      </w:r>
      <w:r>
        <w:rPr>
          <w:spacing w:val="-59"/>
          <w:position w:val="17"/>
          <w:sz w:val="24"/>
          <w:szCs w:val="24"/>
        </w:rPr>
        <w:t xml:space="preserve"> </w:t>
      </w:r>
      <w:r>
        <w:rPr>
          <w:rFonts w:ascii="Times New Roman" w:hAnsi="Times New Roman" w:eastAsia="Times New Roman" w:cs="Times New Roman"/>
          <w:spacing w:val="-5"/>
          <w:position w:val="17"/>
          <w:sz w:val="24"/>
          <w:szCs w:val="24"/>
        </w:rPr>
        <w:t>m</w:t>
      </w:r>
      <w:r>
        <w:rPr>
          <w:rFonts w:ascii="Times New Roman" w:hAnsi="Times New Roman" w:eastAsia="Times New Roman" w:cs="Times New Roman"/>
          <w:spacing w:val="-5"/>
          <w:position w:val="24"/>
          <w:sz w:val="15"/>
          <w:szCs w:val="15"/>
        </w:rPr>
        <w:t>3</w:t>
      </w:r>
      <w:r>
        <w:rPr>
          <w:spacing w:val="-5"/>
          <w:position w:val="17"/>
          <w:sz w:val="24"/>
          <w:szCs w:val="24"/>
        </w:rPr>
        <w:t>，</w:t>
      </w:r>
    </w:p>
    <w:p w14:paraId="4B768111">
      <w:pPr>
        <w:pStyle w:val="2"/>
        <w:spacing w:line="222" w:lineRule="auto"/>
        <w:ind w:left="31"/>
        <w:rPr>
          <w:sz w:val="24"/>
          <w:szCs w:val="24"/>
        </w:rPr>
      </w:pPr>
      <w:r>
        <w:rPr>
          <w:spacing w:val="-4"/>
          <w:sz w:val="24"/>
          <w:szCs w:val="24"/>
        </w:rPr>
        <w:t>填方量为</w:t>
      </w:r>
      <w:r>
        <w:rPr>
          <w:spacing w:val="-50"/>
          <w:sz w:val="24"/>
          <w:szCs w:val="24"/>
        </w:rPr>
        <w:t xml:space="preserve"> </w:t>
      </w:r>
      <w:r>
        <w:rPr>
          <w:rFonts w:ascii="Times New Roman" w:hAnsi="Times New Roman" w:eastAsia="Times New Roman" w:cs="Times New Roman"/>
          <w:spacing w:val="-4"/>
          <w:sz w:val="24"/>
          <w:szCs w:val="24"/>
        </w:rPr>
        <w:t>0.51</w:t>
      </w:r>
      <w:r>
        <w:rPr>
          <w:rFonts w:ascii="Times New Roman" w:hAnsi="Times New Roman" w:eastAsia="Times New Roman" w:cs="Times New Roman"/>
          <w:spacing w:val="18"/>
          <w:sz w:val="24"/>
          <w:szCs w:val="24"/>
        </w:rPr>
        <w:t xml:space="preserve"> </w:t>
      </w:r>
      <w:r>
        <w:rPr>
          <w:spacing w:val="-4"/>
          <w:sz w:val="24"/>
          <w:szCs w:val="24"/>
        </w:rPr>
        <w:t>万</w:t>
      </w:r>
      <w:r>
        <w:rPr>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spacing w:val="-4"/>
          <w:sz w:val="24"/>
          <w:szCs w:val="24"/>
        </w:rPr>
        <w:t>，无借方，无弃方。</w:t>
      </w:r>
    </w:p>
    <w:p w14:paraId="054537C2">
      <w:pPr>
        <w:pStyle w:val="2"/>
        <w:spacing w:before="178" w:line="222" w:lineRule="auto"/>
        <w:ind w:left="514"/>
        <w:rPr>
          <w:sz w:val="24"/>
          <w:szCs w:val="24"/>
        </w:rPr>
      </w:pPr>
      <w:r>
        <w:rPr>
          <w:spacing w:val="-3"/>
          <w:sz w:val="24"/>
          <w:szCs w:val="24"/>
        </w:rPr>
        <w:t>（四）方案编制情况</w:t>
      </w:r>
    </w:p>
    <w:p w14:paraId="5D344BE9">
      <w:pPr>
        <w:pStyle w:val="2"/>
        <w:spacing w:before="180" w:line="468" w:lineRule="exact"/>
        <w:ind w:left="518"/>
        <w:rPr>
          <w:sz w:val="24"/>
          <w:szCs w:val="24"/>
        </w:rPr>
      </w:pPr>
      <w:r>
        <w:rPr>
          <w:spacing w:val="-4"/>
          <w:position w:val="17"/>
          <w:sz w:val="24"/>
          <w:szCs w:val="24"/>
        </w:rPr>
        <w:t>为贯彻执行《中华人民共和国水土保持法》，</w:t>
      </w:r>
      <w:r>
        <w:rPr>
          <w:rFonts w:ascii="Times New Roman" w:hAnsi="Times New Roman" w:eastAsia="Times New Roman" w:cs="Times New Roman"/>
          <w:spacing w:val="-4"/>
          <w:position w:val="17"/>
          <w:sz w:val="24"/>
          <w:szCs w:val="24"/>
        </w:rPr>
        <w:t>2023</w:t>
      </w:r>
      <w:r>
        <w:rPr>
          <w:rFonts w:ascii="Times New Roman" w:hAnsi="Times New Roman" w:eastAsia="Times New Roman" w:cs="Times New Roman"/>
          <w:spacing w:val="30"/>
          <w:position w:val="17"/>
          <w:sz w:val="24"/>
          <w:szCs w:val="24"/>
        </w:rPr>
        <w:t xml:space="preserve"> </w:t>
      </w:r>
      <w:r>
        <w:rPr>
          <w:spacing w:val="-4"/>
          <w:position w:val="17"/>
          <w:sz w:val="24"/>
          <w:szCs w:val="24"/>
        </w:rPr>
        <w:t>年</w:t>
      </w:r>
      <w:r>
        <w:rPr>
          <w:spacing w:val="-32"/>
          <w:position w:val="17"/>
          <w:sz w:val="24"/>
          <w:szCs w:val="24"/>
        </w:rPr>
        <w:t xml:space="preserve"> </w:t>
      </w:r>
      <w:r>
        <w:rPr>
          <w:rFonts w:ascii="Times New Roman" w:hAnsi="Times New Roman" w:eastAsia="Times New Roman" w:cs="Times New Roman"/>
          <w:spacing w:val="-4"/>
          <w:position w:val="17"/>
          <w:sz w:val="24"/>
          <w:szCs w:val="24"/>
        </w:rPr>
        <w:t>11</w:t>
      </w:r>
      <w:r>
        <w:rPr>
          <w:rFonts w:ascii="Times New Roman" w:hAnsi="Times New Roman" w:eastAsia="Times New Roman" w:cs="Times New Roman"/>
          <w:spacing w:val="22"/>
          <w:w w:val="101"/>
          <w:position w:val="17"/>
          <w:sz w:val="24"/>
          <w:szCs w:val="24"/>
        </w:rPr>
        <w:t xml:space="preserve"> </w:t>
      </w:r>
      <w:r>
        <w:rPr>
          <w:spacing w:val="-4"/>
          <w:position w:val="17"/>
          <w:sz w:val="24"/>
          <w:szCs w:val="24"/>
        </w:rPr>
        <w:t>月，项目建设单位</w:t>
      </w:r>
    </w:p>
    <w:p w14:paraId="1E76E7A8">
      <w:pPr>
        <w:pStyle w:val="2"/>
        <w:spacing w:before="1" w:line="220" w:lineRule="auto"/>
        <w:ind w:left="39"/>
        <w:rPr>
          <w:sz w:val="24"/>
          <w:szCs w:val="24"/>
        </w:rPr>
      </w:pPr>
      <w:r>
        <w:rPr>
          <w:spacing w:val="-2"/>
          <w:sz w:val="24"/>
          <w:szCs w:val="24"/>
        </w:rPr>
        <w:t>委托我公司承担该项目水土保持方案的编制工作。</w:t>
      </w:r>
    </w:p>
    <w:p w14:paraId="3CC5519B">
      <w:pPr>
        <w:spacing w:line="220" w:lineRule="auto"/>
        <w:rPr>
          <w:sz w:val="24"/>
          <w:szCs w:val="24"/>
        </w:rPr>
        <w:sectPr>
          <w:headerReference r:id="rId11" w:type="default"/>
          <w:footerReference r:id="rId12" w:type="default"/>
          <w:pgSz w:w="11906" w:h="16839"/>
          <w:pgMar w:top="1235" w:right="1716" w:bottom="1267" w:left="1785" w:header="878" w:footer="1102" w:gutter="0"/>
          <w:cols w:space="720" w:num="1"/>
        </w:sectPr>
      </w:pPr>
    </w:p>
    <w:p w14:paraId="2EBC5280">
      <w:pPr>
        <w:pStyle w:val="2"/>
        <w:spacing w:before="318" w:line="360" w:lineRule="auto"/>
        <w:ind w:left="29" w:firstLine="481"/>
        <w:jc w:val="both"/>
        <w:rPr>
          <w:sz w:val="24"/>
          <w:szCs w:val="24"/>
        </w:rPr>
      </w:pPr>
      <w:r>
        <w:rPr>
          <w:spacing w:val="-3"/>
          <w:sz w:val="24"/>
          <w:szCs w:val="24"/>
        </w:rPr>
        <w:t>接受委托后，我公司承担本工程水土保持方案</w:t>
      </w:r>
      <w:r>
        <w:rPr>
          <w:spacing w:val="-4"/>
          <w:sz w:val="24"/>
          <w:szCs w:val="24"/>
        </w:rPr>
        <w:t>设计工作，工程技术人员对本</w:t>
      </w:r>
      <w:r>
        <w:rPr>
          <w:sz w:val="24"/>
          <w:szCs w:val="24"/>
        </w:rPr>
        <w:t xml:space="preserve">  </w:t>
      </w:r>
      <w:r>
        <w:rPr>
          <w:spacing w:val="-3"/>
          <w:sz w:val="24"/>
          <w:szCs w:val="24"/>
        </w:rPr>
        <w:t>项目设计资料进行了认真的研究和分析，并对项目区进行了实地踏勘</w:t>
      </w:r>
      <w:r>
        <w:rPr>
          <w:spacing w:val="-4"/>
          <w:sz w:val="24"/>
          <w:szCs w:val="24"/>
        </w:rPr>
        <w:t>，对项目建</w:t>
      </w:r>
      <w:r>
        <w:rPr>
          <w:sz w:val="24"/>
          <w:szCs w:val="24"/>
        </w:rPr>
        <w:t xml:space="preserve">  </w:t>
      </w:r>
      <w:r>
        <w:rPr>
          <w:spacing w:val="-3"/>
          <w:sz w:val="24"/>
          <w:szCs w:val="24"/>
        </w:rPr>
        <w:t>设区的自然条件、水土流失现状进行了调查，收集有关图件和资料，</w:t>
      </w:r>
      <w:r>
        <w:rPr>
          <w:spacing w:val="-4"/>
          <w:sz w:val="24"/>
          <w:szCs w:val="24"/>
        </w:rPr>
        <w:t>并进行了大</w:t>
      </w:r>
      <w:r>
        <w:rPr>
          <w:sz w:val="24"/>
          <w:szCs w:val="24"/>
        </w:rPr>
        <w:t xml:space="preserve">  </w:t>
      </w:r>
      <w:r>
        <w:rPr>
          <w:spacing w:val="-7"/>
          <w:sz w:val="24"/>
          <w:szCs w:val="24"/>
        </w:rPr>
        <w:t>量的室内资料整理和工程分析工作，严格按照《生产建设项目水土保持技术标准》</w:t>
      </w:r>
      <w:r>
        <w:rPr>
          <w:spacing w:val="7"/>
          <w:sz w:val="24"/>
          <w:szCs w:val="24"/>
        </w:rPr>
        <w:t xml:space="preserve"> </w:t>
      </w:r>
      <w:r>
        <w:rPr>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50433-2018</w:t>
      </w:r>
      <w:r>
        <w:rPr>
          <w:spacing w:val="2"/>
          <w:sz w:val="24"/>
          <w:szCs w:val="24"/>
        </w:rPr>
        <w:t>）和相关技术规范文件的要求，根据工程特点，结合项目区地</w:t>
      </w:r>
      <w:r>
        <w:rPr>
          <w:sz w:val="24"/>
          <w:szCs w:val="24"/>
        </w:rPr>
        <w:t xml:space="preserve">  </w:t>
      </w:r>
      <w:r>
        <w:rPr>
          <w:spacing w:val="-5"/>
          <w:sz w:val="24"/>
          <w:szCs w:val="24"/>
        </w:rPr>
        <w:t>形地貌、水文地质、水土流失状况、土地利用状况等，于</w:t>
      </w:r>
      <w:r>
        <w:rPr>
          <w:spacing w:val="-55"/>
          <w:sz w:val="24"/>
          <w:szCs w:val="24"/>
        </w:rPr>
        <w:t xml:space="preserve"> </w:t>
      </w:r>
      <w:r>
        <w:rPr>
          <w:rFonts w:ascii="Times New Roman" w:hAnsi="Times New Roman" w:eastAsia="Times New Roman" w:cs="Times New Roman"/>
          <w:spacing w:val="-5"/>
          <w:sz w:val="24"/>
          <w:szCs w:val="24"/>
        </w:rPr>
        <w:t>2023</w:t>
      </w:r>
      <w:r>
        <w:rPr>
          <w:rFonts w:ascii="Times New Roman" w:hAnsi="Times New Roman" w:eastAsia="Times New Roman" w:cs="Times New Roman"/>
          <w:spacing w:val="21"/>
          <w:sz w:val="24"/>
          <w:szCs w:val="24"/>
        </w:rPr>
        <w:t xml:space="preserve"> </w:t>
      </w:r>
      <w:r>
        <w:rPr>
          <w:spacing w:val="-5"/>
          <w:sz w:val="24"/>
          <w:szCs w:val="24"/>
        </w:rPr>
        <w:t>年</w:t>
      </w:r>
      <w:r>
        <w:rPr>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27"/>
          <w:sz w:val="24"/>
          <w:szCs w:val="24"/>
        </w:rPr>
        <w:t xml:space="preserve"> </w:t>
      </w:r>
      <w:r>
        <w:rPr>
          <w:spacing w:val="-6"/>
          <w:sz w:val="24"/>
          <w:szCs w:val="24"/>
        </w:rPr>
        <w:t>月编制完成</w:t>
      </w:r>
    </w:p>
    <w:p w14:paraId="27D58CE2">
      <w:pPr>
        <w:pStyle w:val="2"/>
        <w:spacing w:before="1" w:line="220" w:lineRule="auto"/>
        <w:ind w:left="29"/>
        <w:rPr>
          <w:sz w:val="24"/>
          <w:szCs w:val="24"/>
        </w:rPr>
      </w:pPr>
      <w:r>
        <w:rPr>
          <w:spacing w:val="-1"/>
          <w:sz w:val="24"/>
          <w:szCs w:val="24"/>
        </w:rPr>
        <w:t>《陵水正大物流城项目水土保持方案报告表》。</w:t>
      </w:r>
    </w:p>
    <w:p w14:paraId="635D42BD">
      <w:pPr>
        <w:pStyle w:val="2"/>
        <w:spacing w:before="238" w:line="222" w:lineRule="auto"/>
        <w:ind w:left="32"/>
        <w:outlineLvl w:val="4"/>
      </w:pPr>
      <w:r>
        <w:rPr>
          <w:rFonts w:ascii="Times New Roman" w:hAnsi="Times New Roman" w:eastAsia="Times New Roman" w:cs="Times New Roman"/>
          <w:b/>
          <w:bCs/>
          <w:spacing w:val="-8"/>
        </w:rPr>
        <w:t xml:space="preserve">1.1.3  </w:t>
      </w:r>
      <w:r>
        <w:rPr>
          <w:spacing w:val="-8"/>
          <w14:textOutline w14:w="5103" w14:cap="sq" w14:cmpd="sng">
            <w14:solidFill>
              <w14:srgbClr w14:val="000000"/>
            </w14:solidFill>
            <w14:prstDash w14:val="solid"/>
            <w14:bevel/>
          </w14:textOutline>
        </w:rPr>
        <w:t>自然简况</w:t>
      </w:r>
    </w:p>
    <w:p w14:paraId="7CA55EBA">
      <w:pPr>
        <w:pStyle w:val="2"/>
        <w:spacing w:before="229" w:line="360" w:lineRule="auto"/>
        <w:ind w:left="25" w:right="66" w:firstLine="485"/>
        <w:jc w:val="both"/>
        <w:rPr>
          <w:rFonts w:ascii="Times New Roman" w:hAnsi="Times New Roman" w:eastAsia="Times New Roman" w:cs="Times New Roman"/>
          <w:sz w:val="24"/>
          <w:szCs w:val="24"/>
        </w:rPr>
      </w:pPr>
      <w:r>
        <w:rPr>
          <w:spacing w:val="-2"/>
          <w:sz w:val="24"/>
          <w:szCs w:val="24"/>
        </w:rPr>
        <w:t>项目区位于陵水黎族自治县，属热带海洋季风气候区，春夏</w:t>
      </w:r>
      <w:r>
        <w:rPr>
          <w:spacing w:val="-3"/>
          <w:sz w:val="24"/>
          <w:szCs w:val="24"/>
        </w:rPr>
        <w:t>秋冬四季无寒，</w:t>
      </w:r>
      <w:r>
        <w:rPr>
          <w:sz w:val="24"/>
          <w:szCs w:val="24"/>
        </w:rPr>
        <w:t xml:space="preserve"> </w:t>
      </w:r>
      <w:r>
        <w:rPr>
          <w:spacing w:val="-5"/>
          <w:sz w:val="24"/>
          <w:szCs w:val="24"/>
        </w:rPr>
        <w:t>雨量充沛，年平均温度</w:t>
      </w:r>
      <w:r>
        <w:rPr>
          <w:spacing w:val="-55"/>
          <w:sz w:val="24"/>
          <w:szCs w:val="24"/>
        </w:rPr>
        <w:t xml:space="preserve"> </w:t>
      </w:r>
      <w:r>
        <w:rPr>
          <w:rFonts w:ascii="Times New Roman" w:hAnsi="Times New Roman" w:eastAsia="Times New Roman" w:cs="Times New Roman"/>
          <w:spacing w:val="-5"/>
          <w:sz w:val="24"/>
          <w:szCs w:val="24"/>
        </w:rPr>
        <w:t>25.40</w:t>
      </w:r>
      <w:r>
        <w:rPr>
          <w:spacing w:val="-5"/>
          <w:sz w:val="24"/>
          <w:szCs w:val="24"/>
        </w:rPr>
        <w:t>℃</w:t>
      </w:r>
      <w:r>
        <w:rPr>
          <w:spacing w:val="-87"/>
          <w:sz w:val="24"/>
          <w:szCs w:val="24"/>
        </w:rPr>
        <w:t xml:space="preserve"> </w:t>
      </w:r>
      <w:r>
        <w:rPr>
          <w:spacing w:val="-5"/>
          <w:sz w:val="24"/>
          <w:szCs w:val="24"/>
        </w:rPr>
        <w:t>,</w:t>
      </w:r>
      <w:r>
        <w:rPr>
          <w:spacing w:val="70"/>
          <w:sz w:val="24"/>
          <w:szCs w:val="24"/>
        </w:rPr>
        <w:t xml:space="preserve"> </w:t>
      </w:r>
      <w:r>
        <w:rPr>
          <w:spacing w:val="-5"/>
          <w:sz w:val="24"/>
          <w:szCs w:val="24"/>
        </w:rPr>
        <w:t>年均降雨量</w:t>
      </w:r>
      <w:r>
        <w:rPr>
          <w:spacing w:val="-32"/>
          <w:sz w:val="24"/>
          <w:szCs w:val="24"/>
        </w:rPr>
        <w:t xml:space="preserve"> </w:t>
      </w:r>
      <w:r>
        <w:rPr>
          <w:rFonts w:ascii="Times New Roman" w:hAnsi="Times New Roman" w:eastAsia="Times New Roman" w:cs="Times New Roman"/>
          <w:spacing w:val="-5"/>
          <w:sz w:val="24"/>
          <w:szCs w:val="24"/>
        </w:rPr>
        <w:t>1717.9</w:t>
      </w:r>
      <w:r>
        <w:rPr>
          <w:rFonts w:ascii="Times New Roman" w:hAnsi="Times New Roman" w:eastAsia="Times New Roman" w:cs="Times New Roman"/>
          <w:spacing w:val="-6"/>
          <w:sz w:val="24"/>
          <w:szCs w:val="24"/>
        </w:rPr>
        <w:t>mm</w:t>
      </w:r>
      <w:r>
        <w:rPr>
          <w:rFonts w:ascii="Times New Roman" w:hAnsi="Times New Roman" w:eastAsia="Times New Roman" w:cs="Times New Roman"/>
          <w:spacing w:val="-28"/>
          <w:sz w:val="24"/>
          <w:szCs w:val="24"/>
        </w:rPr>
        <w:t xml:space="preserve"> </w:t>
      </w:r>
      <w:r>
        <w:rPr>
          <w:spacing w:val="-6"/>
          <w:sz w:val="24"/>
          <w:szCs w:val="24"/>
        </w:rPr>
        <w:t>，年均蒸发量</w:t>
      </w:r>
      <w:r>
        <w:rPr>
          <w:spacing w:val="-32"/>
          <w:sz w:val="24"/>
          <w:szCs w:val="24"/>
        </w:rPr>
        <w:t xml:space="preserve"> </w:t>
      </w:r>
      <w:r>
        <w:rPr>
          <w:rFonts w:ascii="Times New Roman" w:hAnsi="Times New Roman" w:eastAsia="Times New Roman" w:cs="Times New Roman"/>
          <w:spacing w:val="-6"/>
          <w:sz w:val="24"/>
          <w:szCs w:val="24"/>
        </w:rPr>
        <w:t>1619mm</w:t>
      </w:r>
      <w:r>
        <w:rPr>
          <w:spacing w:val="-6"/>
          <w:sz w:val="24"/>
          <w:szCs w:val="24"/>
        </w:rPr>
        <w:t>；</w:t>
      </w:r>
      <w:r>
        <w:rPr>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28"/>
          <w:sz w:val="24"/>
          <w:szCs w:val="24"/>
        </w:rPr>
        <w:t xml:space="preserve"> </w:t>
      </w:r>
      <w:r>
        <w:rPr>
          <w:spacing w:val="-4"/>
          <w:sz w:val="24"/>
          <w:szCs w:val="24"/>
        </w:rPr>
        <w:t>月至</w:t>
      </w:r>
      <w:r>
        <w:rPr>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27"/>
          <w:sz w:val="24"/>
          <w:szCs w:val="24"/>
        </w:rPr>
        <w:t xml:space="preserve"> </w:t>
      </w:r>
      <w:r>
        <w:rPr>
          <w:spacing w:val="-4"/>
          <w:sz w:val="24"/>
          <w:szCs w:val="24"/>
        </w:rPr>
        <w:t>月份为雨季，雨量占全年的</w:t>
      </w:r>
      <w:r>
        <w:rPr>
          <w:spacing w:val="-43"/>
          <w:sz w:val="24"/>
          <w:szCs w:val="24"/>
        </w:rPr>
        <w:t xml:space="preserve"> </w:t>
      </w:r>
      <w:r>
        <w:rPr>
          <w:rFonts w:ascii="Times New Roman" w:hAnsi="Times New Roman" w:eastAsia="Times New Roman" w:cs="Times New Roman"/>
          <w:spacing w:val="-4"/>
          <w:sz w:val="24"/>
          <w:szCs w:val="24"/>
        </w:rPr>
        <w:t>80%</w:t>
      </w:r>
      <w:r>
        <w:rPr>
          <w:spacing w:val="-4"/>
          <w:sz w:val="24"/>
          <w:szCs w:val="24"/>
        </w:rPr>
        <w:t>左右。</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22"/>
          <w:sz w:val="24"/>
          <w:szCs w:val="24"/>
        </w:rPr>
        <w:t xml:space="preserve"> </w:t>
      </w:r>
      <w:r>
        <w:rPr>
          <w:spacing w:val="-5"/>
          <w:sz w:val="24"/>
          <w:szCs w:val="24"/>
        </w:rPr>
        <w:t>月至翌年</w:t>
      </w:r>
      <w:r>
        <w:rPr>
          <w:spacing w:val="-5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29"/>
          <w:w w:val="101"/>
          <w:sz w:val="24"/>
          <w:szCs w:val="24"/>
        </w:rPr>
        <w:t xml:space="preserve"> </w:t>
      </w:r>
      <w:r>
        <w:rPr>
          <w:spacing w:val="-5"/>
          <w:sz w:val="24"/>
          <w:szCs w:val="24"/>
        </w:rPr>
        <w:t>月为旱季，雨量</w:t>
      </w:r>
      <w:r>
        <w:rPr>
          <w:sz w:val="24"/>
          <w:szCs w:val="24"/>
        </w:rPr>
        <w:t xml:space="preserve"> </w:t>
      </w:r>
      <w:r>
        <w:rPr>
          <w:spacing w:val="-5"/>
          <w:sz w:val="24"/>
          <w:szCs w:val="24"/>
        </w:rPr>
        <w:t>仅占全年的</w:t>
      </w:r>
      <w:r>
        <w:rPr>
          <w:spacing w:val="-55"/>
          <w:sz w:val="24"/>
          <w:szCs w:val="24"/>
        </w:rPr>
        <w:t xml:space="preserve"> </w:t>
      </w:r>
      <w:r>
        <w:rPr>
          <w:rFonts w:ascii="Times New Roman" w:hAnsi="Times New Roman" w:eastAsia="Times New Roman" w:cs="Times New Roman"/>
          <w:spacing w:val="-5"/>
          <w:sz w:val="24"/>
          <w:szCs w:val="24"/>
        </w:rPr>
        <w:t>20%</w:t>
      </w:r>
      <w:r>
        <w:rPr>
          <w:spacing w:val="-5"/>
          <w:sz w:val="24"/>
          <w:szCs w:val="24"/>
        </w:rPr>
        <w:t>。每年</w:t>
      </w:r>
      <w:r>
        <w:rPr>
          <w:spacing w:val="-51"/>
          <w:sz w:val="24"/>
          <w:szCs w:val="24"/>
        </w:rPr>
        <w:t xml:space="preserve"> </w:t>
      </w:r>
      <w:r>
        <w:rPr>
          <w:rFonts w:ascii="Times New Roman" w:hAnsi="Times New Roman" w:eastAsia="Times New Roman" w:cs="Times New Roman"/>
          <w:spacing w:val="-5"/>
          <w:sz w:val="24"/>
          <w:szCs w:val="24"/>
        </w:rPr>
        <w:t>7</w:t>
      </w:r>
      <w:r>
        <w:rPr>
          <w:spacing w:val="-5"/>
          <w:sz w:val="24"/>
          <w:szCs w:val="24"/>
        </w:rPr>
        <w:t>～</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27"/>
          <w:sz w:val="24"/>
          <w:szCs w:val="24"/>
        </w:rPr>
        <w:t xml:space="preserve"> </w:t>
      </w:r>
      <w:r>
        <w:rPr>
          <w:spacing w:val="-5"/>
          <w:sz w:val="24"/>
          <w:szCs w:val="24"/>
        </w:rPr>
        <w:t>月多有热带气旋和台风登陆，平均每年</w:t>
      </w:r>
      <w:r>
        <w:rPr>
          <w:spacing w:val="-5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15"/>
          <w:w w:val="101"/>
          <w:sz w:val="24"/>
          <w:szCs w:val="24"/>
        </w:rPr>
        <w:t xml:space="preserve"> </w:t>
      </w:r>
      <w:r>
        <w:rPr>
          <w:spacing w:val="-5"/>
          <w:sz w:val="24"/>
          <w:szCs w:val="24"/>
        </w:rPr>
        <w:t>次，</w:t>
      </w:r>
      <w:r>
        <w:rPr>
          <w:spacing w:val="-6"/>
          <w:sz w:val="24"/>
          <w:szCs w:val="24"/>
        </w:rPr>
        <w:t>气旋</w:t>
      </w:r>
      <w:r>
        <w:rPr>
          <w:sz w:val="24"/>
          <w:szCs w:val="24"/>
        </w:rPr>
        <w:t xml:space="preserve"> </w:t>
      </w:r>
      <w:r>
        <w:rPr>
          <w:spacing w:val="-2"/>
          <w:sz w:val="24"/>
          <w:szCs w:val="24"/>
        </w:rPr>
        <w:t>中心经过时最大风力在</w:t>
      </w:r>
      <w:r>
        <w:rPr>
          <w:spacing w:val="-31"/>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8"/>
          <w:w w:val="101"/>
          <w:sz w:val="24"/>
          <w:szCs w:val="24"/>
        </w:rPr>
        <w:t xml:space="preserve"> </w:t>
      </w:r>
      <w:r>
        <w:rPr>
          <w:spacing w:val="-2"/>
          <w:sz w:val="24"/>
          <w:szCs w:val="24"/>
        </w:rPr>
        <w:t>级以上。受台风影响时间为</w:t>
      </w:r>
      <w:r>
        <w:rPr>
          <w:spacing w:val="-49"/>
          <w:sz w:val="24"/>
          <w:szCs w:val="24"/>
        </w:rPr>
        <w:t xml:space="preserve"> </w:t>
      </w:r>
      <w:r>
        <w:rPr>
          <w:rFonts w:ascii="Times New Roman" w:hAnsi="Times New Roman" w:eastAsia="Times New Roman" w:cs="Times New Roman"/>
          <w:spacing w:val="-2"/>
          <w:sz w:val="24"/>
          <w:szCs w:val="24"/>
        </w:rPr>
        <w:t>5</w:t>
      </w:r>
      <w:r>
        <w:rPr>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7"/>
          <w:w w:val="101"/>
          <w:sz w:val="24"/>
          <w:szCs w:val="24"/>
        </w:rPr>
        <w:t xml:space="preserve"> </w:t>
      </w:r>
      <w:r>
        <w:rPr>
          <w:spacing w:val="-2"/>
          <w:sz w:val="24"/>
          <w:szCs w:val="24"/>
        </w:rPr>
        <w:t>月，气旋和</w:t>
      </w:r>
      <w:r>
        <w:rPr>
          <w:spacing w:val="-3"/>
          <w:sz w:val="24"/>
          <w:szCs w:val="24"/>
        </w:rPr>
        <w:t>台风具</w:t>
      </w:r>
      <w:r>
        <w:rPr>
          <w:sz w:val="24"/>
          <w:szCs w:val="24"/>
        </w:rPr>
        <w:t xml:space="preserve"> 有较大的破坏性。本区域地震动峰值加速度为</w:t>
      </w:r>
      <w:r>
        <w:rPr>
          <w:spacing w:val="-49"/>
          <w:sz w:val="24"/>
          <w:szCs w:val="24"/>
        </w:rPr>
        <w:t xml:space="preserve"> </w:t>
      </w:r>
      <w:r>
        <w:rPr>
          <w:rFonts w:ascii="Times New Roman" w:hAnsi="Times New Roman" w:eastAsia="Times New Roman" w:cs="Times New Roman"/>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15g</w:t>
      </w:r>
      <w:r>
        <w:rPr>
          <w:rFonts w:ascii="Times New Roman" w:hAnsi="Times New Roman" w:eastAsia="Times New Roman" w:cs="Times New Roman"/>
          <w:spacing w:val="-25"/>
          <w:sz w:val="24"/>
          <w:szCs w:val="24"/>
        </w:rPr>
        <w:t xml:space="preserve"> </w:t>
      </w:r>
      <w:r>
        <w:rPr>
          <w:sz w:val="24"/>
          <w:szCs w:val="24"/>
        </w:rPr>
        <w:t>，地震基本烈</w:t>
      </w:r>
      <w:r>
        <w:rPr>
          <w:spacing w:val="-1"/>
          <w:sz w:val="24"/>
          <w:szCs w:val="24"/>
        </w:rPr>
        <w:t>度防烈度为</w:t>
      </w:r>
      <w:r>
        <w:rPr>
          <w:spacing w:val="-46"/>
          <w:sz w:val="24"/>
          <w:szCs w:val="24"/>
        </w:rPr>
        <w:t xml:space="preserve"> </w:t>
      </w:r>
      <w:r>
        <w:rPr>
          <w:rFonts w:ascii="Times New Roman" w:hAnsi="Times New Roman" w:eastAsia="Times New Roman" w:cs="Times New Roman"/>
          <w:spacing w:val="-1"/>
          <w:sz w:val="24"/>
          <w:szCs w:val="24"/>
        </w:rPr>
        <w:t>7</w:t>
      </w:r>
    </w:p>
    <w:p w14:paraId="447A933B">
      <w:pPr>
        <w:pStyle w:val="2"/>
        <w:spacing w:line="222" w:lineRule="auto"/>
        <w:ind w:left="29"/>
        <w:rPr>
          <w:sz w:val="24"/>
          <w:szCs w:val="24"/>
        </w:rPr>
      </w:pPr>
      <w:r>
        <w:rPr>
          <w:spacing w:val="-1"/>
          <w:sz w:val="24"/>
          <w:szCs w:val="24"/>
        </w:rPr>
        <w:t>度。主要土壤类型为红壤，主要植被为草地。</w:t>
      </w:r>
    </w:p>
    <w:p w14:paraId="0AFDE90A">
      <w:pPr>
        <w:pStyle w:val="2"/>
        <w:spacing w:before="178" w:line="338" w:lineRule="auto"/>
        <w:ind w:left="29" w:right="105" w:firstLine="480"/>
        <w:jc w:val="both"/>
        <w:rPr>
          <w:sz w:val="24"/>
          <w:szCs w:val="24"/>
        </w:rPr>
      </w:pPr>
      <w:r>
        <w:rPr>
          <w:spacing w:val="-3"/>
          <w:sz w:val="24"/>
          <w:szCs w:val="24"/>
        </w:rPr>
        <w:t>根据项目区地形地貌等相关资料，项目所在地</w:t>
      </w:r>
      <w:r>
        <w:rPr>
          <w:spacing w:val="-4"/>
          <w:sz w:val="24"/>
          <w:szCs w:val="24"/>
        </w:rPr>
        <w:t>地貌类型属山前侵蚀堆积波状</w:t>
      </w:r>
      <w:r>
        <w:rPr>
          <w:sz w:val="24"/>
          <w:szCs w:val="24"/>
        </w:rPr>
        <w:t xml:space="preserve"> </w:t>
      </w:r>
      <w:r>
        <w:rPr>
          <w:spacing w:val="-3"/>
          <w:sz w:val="24"/>
          <w:szCs w:val="24"/>
        </w:rPr>
        <w:t>平原区，土壤类型为花岗岩砖红壤。本项目建设地点位于陵水黎族</w:t>
      </w:r>
      <w:r>
        <w:rPr>
          <w:spacing w:val="-4"/>
          <w:sz w:val="24"/>
          <w:szCs w:val="24"/>
        </w:rPr>
        <w:t>自治县椰林镇</w:t>
      </w:r>
      <w:r>
        <w:rPr>
          <w:sz w:val="24"/>
          <w:szCs w:val="24"/>
        </w:rPr>
        <w:t xml:space="preserve"> </w:t>
      </w:r>
      <w:r>
        <w:rPr>
          <w:spacing w:val="-3"/>
          <w:sz w:val="24"/>
          <w:szCs w:val="24"/>
        </w:rPr>
        <w:t>站前一横路与</w:t>
      </w:r>
      <w:r>
        <w:rPr>
          <w:spacing w:val="-38"/>
          <w:sz w:val="24"/>
          <w:szCs w:val="24"/>
        </w:rPr>
        <w:t xml:space="preserve"> </w:t>
      </w:r>
      <w:r>
        <w:rPr>
          <w:rFonts w:ascii="Times New Roman" w:hAnsi="Times New Roman" w:eastAsia="Times New Roman" w:cs="Times New Roman"/>
          <w:spacing w:val="-3"/>
          <w:sz w:val="24"/>
          <w:szCs w:val="24"/>
        </w:rPr>
        <w:t>G361</w:t>
      </w:r>
      <w:r>
        <w:rPr>
          <w:rFonts w:ascii="Times New Roman" w:hAnsi="Times New Roman" w:eastAsia="Times New Roman" w:cs="Times New Roman"/>
          <w:spacing w:val="28"/>
          <w:sz w:val="24"/>
          <w:szCs w:val="24"/>
        </w:rPr>
        <w:t xml:space="preserve"> </w:t>
      </w:r>
      <w:r>
        <w:rPr>
          <w:spacing w:val="-3"/>
          <w:sz w:val="24"/>
          <w:szCs w:val="24"/>
        </w:rPr>
        <w:t>陵昌线路口西北侧，原地貌场地高程</w:t>
      </w:r>
      <w:r>
        <w:rPr>
          <w:spacing w:val="-55"/>
          <w:sz w:val="24"/>
          <w:szCs w:val="24"/>
        </w:rPr>
        <w:t xml:space="preserve"> </w:t>
      </w:r>
      <w:r>
        <w:rPr>
          <w:rFonts w:ascii="Times New Roman" w:hAnsi="Times New Roman" w:eastAsia="Times New Roman" w:cs="Times New Roman"/>
          <w:spacing w:val="-3"/>
          <w:sz w:val="24"/>
          <w:szCs w:val="24"/>
        </w:rPr>
        <w:t>21.70m~</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17.50m</w:t>
      </w:r>
      <w:r>
        <w:rPr>
          <w:rFonts w:ascii="Times New Roman" w:hAnsi="Times New Roman" w:eastAsia="Times New Roman" w:cs="Times New Roman"/>
          <w:spacing w:val="-27"/>
          <w:sz w:val="24"/>
          <w:szCs w:val="24"/>
        </w:rPr>
        <w:t xml:space="preserve"> </w:t>
      </w:r>
      <w:r>
        <w:rPr>
          <w:spacing w:val="-3"/>
          <w:sz w:val="24"/>
          <w:szCs w:val="24"/>
        </w:rPr>
        <w:t>，场地</w:t>
      </w:r>
      <w:r>
        <w:rPr>
          <w:sz w:val="24"/>
          <w:szCs w:val="24"/>
        </w:rPr>
        <w:t xml:space="preserve"> </w:t>
      </w:r>
      <w:r>
        <w:rPr>
          <w:spacing w:val="-2"/>
          <w:sz w:val="24"/>
          <w:szCs w:val="24"/>
        </w:rPr>
        <w:t>东南高西北低。本项目原地貌土壤侵蚀模数加权平均值为</w:t>
      </w:r>
      <w:r>
        <w:rPr>
          <w:spacing w:val="-49"/>
          <w:sz w:val="24"/>
          <w:szCs w:val="24"/>
        </w:rPr>
        <w:t xml:space="preserve"> </w:t>
      </w:r>
      <w:r>
        <w:rPr>
          <w:rFonts w:ascii="Times New Roman" w:hAnsi="Times New Roman" w:eastAsia="Times New Roman" w:cs="Times New Roman"/>
          <w:spacing w:val="-2"/>
          <w:sz w:val="24"/>
          <w:szCs w:val="24"/>
        </w:rPr>
        <w:t>350t/km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8"/>
          <w:sz w:val="24"/>
          <w:szCs w:val="24"/>
        </w:rPr>
        <w:t xml:space="preserve"> </w:t>
      </w:r>
      <w:r>
        <w:rPr>
          <w:spacing w:val="-2"/>
          <w:sz w:val="24"/>
          <w:szCs w:val="24"/>
        </w:rPr>
        <w:t>，容许土壤</w:t>
      </w:r>
      <w:r>
        <w:rPr>
          <w:sz w:val="24"/>
          <w:szCs w:val="24"/>
        </w:rPr>
        <w:t xml:space="preserve"> </w:t>
      </w:r>
      <w:r>
        <w:rPr>
          <w:spacing w:val="-2"/>
          <w:sz w:val="24"/>
          <w:szCs w:val="24"/>
        </w:rPr>
        <w:t>流失量为</w:t>
      </w:r>
      <w:r>
        <w:rPr>
          <w:spacing w:val="-36"/>
          <w:sz w:val="24"/>
          <w:szCs w:val="24"/>
        </w:rPr>
        <w:t xml:space="preserve"> </w:t>
      </w:r>
      <w:r>
        <w:rPr>
          <w:rFonts w:ascii="Times New Roman" w:hAnsi="Times New Roman" w:eastAsia="Times New Roman" w:cs="Times New Roman"/>
          <w:spacing w:val="-2"/>
          <w:sz w:val="24"/>
          <w:szCs w:val="24"/>
        </w:rPr>
        <w:t>500t/km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5"/>
          <w:sz w:val="24"/>
          <w:szCs w:val="24"/>
        </w:rPr>
        <w:t xml:space="preserve"> </w:t>
      </w:r>
      <w:r>
        <w:rPr>
          <w:spacing w:val="-2"/>
          <w:sz w:val="24"/>
          <w:szCs w:val="24"/>
        </w:rPr>
        <w:t>。区域土壤侵蚀类型为水力侵蚀，侵蚀强度为微度。</w:t>
      </w:r>
    </w:p>
    <w:p w14:paraId="6579D70B">
      <w:pPr>
        <w:pStyle w:val="2"/>
        <w:spacing w:before="144" w:line="360" w:lineRule="auto"/>
        <w:ind w:left="31" w:right="105" w:firstLine="479"/>
        <w:jc w:val="both"/>
        <w:rPr>
          <w:sz w:val="24"/>
          <w:szCs w:val="24"/>
        </w:rPr>
      </w:pPr>
      <w:r>
        <w:rPr>
          <w:sz w:val="24"/>
          <w:szCs w:val="24"/>
        </w:rPr>
        <w:t>根据《水利部关于印发</w:t>
      </w:r>
      <w:r>
        <w:rPr>
          <w:rFonts w:ascii="Times New Roman" w:hAnsi="Times New Roman" w:eastAsia="Times New Roman" w:cs="Times New Roman"/>
          <w:sz w:val="24"/>
          <w:szCs w:val="24"/>
        </w:rPr>
        <w:t>&lt;</w:t>
      </w:r>
      <w:r>
        <w:rPr>
          <w:sz w:val="24"/>
          <w:szCs w:val="24"/>
        </w:rPr>
        <w:t>全国水土保持规划国家级水土流失</w:t>
      </w:r>
      <w:r>
        <w:rPr>
          <w:spacing w:val="-1"/>
          <w:sz w:val="24"/>
          <w:szCs w:val="24"/>
        </w:rPr>
        <w:t>重点预防区和重</w:t>
      </w:r>
      <w:r>
        <w:rPr>
          <w:sz w:val="24"/>
          <w:szCs w:val="24"/>
        </w:rPr>
        <w:t xml:space="preserve"> </w:t>
      </w:r>
      <w:r>
        <w:rPr>
          <w:spacing w:val="-1"/>
          <w:sz w:val="24"/>
          <w:szCs w:val="24"/>
        </w:rPr>
        <w:t>点治理区复核划分成果</w:t>
      </w:r>
      <w:r>
        <w:rPr>
          <w:rFonts w:ascii="Times New Roman" w:hAnsi="Times New Roman" w:eastAsia="Times New Roman" w:cs="Times New Roman"/>
          <w:spacing w:val="-1"/>
          <w:sz w:val="24"/>
          <w:szCs w:val="24"/>
        </w:rPr>
        <w:t>&gt;</w:t>
      </w:r>
      <w:r>
        <w:rPr>
          <w:rFonts w:ascii="Times New Roman" w:hAnsi="Times New Roman" w:eastAsia="Times New Roman" w:cs="Times New Roman"/>
          <w:spacing w:val="-28"/>
          <w:sz w:val="24"/>
          <w:szCs w:val="24"/>
        </w:rPr>
        <w:t xml:space="preserve"> </w:t>
      </w:r>
      <w:r>
        <w:rPr>
          <w:spacing w:val="-1"/>
          <w:sz w:val="24"/>
          <w:szCs w:val="24"/>
        </w:rPr>
        <w:t>的通知》（办水保〔</w:t>
      </w:r>
      <w:r>
        <w:rPr>
          <w:rFonts w:ascii="Times New Roman" w:hAnsi="Times New Roman" w:eastAsia="Times New Roman" w:cs="Times New Roman"/>
          <w:spacing w:val="-1"/>
          <w:sz w:val="24"/>
          <w:szCs w:val="24"/>
        </w:rPr>
        <w:t>2013</w:t>
      </w:r>
      <w:r>
        <w:rPr>
          <w:spacing w:val="-1"/>
          <w:sz w:val="24"/>
          <w:szCs w:val="24"/>
        </w:rPr>
        <w:t>〕</w:t>
      </w:r>
      <w:r>
        <w:rPr>
          <w:rFonts w:ascii="Times New Roman" w:hAnsi="Times New Roman" w:eastAsia="Times New Roman" w:cs="Times New Roman"/>
          <w:spacing w:val="-1"/>
          <w:sz w:val="24"/>
          <w:szCs w:val="24"/>
        </w:rPr>
        <w:t>188</w:t>
      </w:r>
      <w:r>
        <w:rPr>
          <w:rFonts w:ascii="Times New Roman" w:hAnsi="Times New Roman" w:eastAsia="Times New Roman" w:cs="Times New Roman"/>
          <w:spacing w:val="21"/>
          <w:w w:val="101"/>
          <w:sz w:val="24"/>
          <w:szCs w:val="24"/>
        </w:rPr>
        <w:t xml:space="preserve"> </w:t>
      </w:r>
      <w:r>
        <w:rPr>
          <w:spacing w:val="-1"/>
          <w:sz w:val="24"/>
          <w:szCs w:val="24"/>
        </w:rPr>
        <w:t>号</w:t>
      </w:r>
      <w:r>
        <w:rPr>
          <w:spacing w:val="16"/>
          <w:sz w:val="24"/>
          <w:szCs w:val="24"/>
        </w:rPr>
        <w:t>），</w:t>
      </w:r>
      <w:r>
        <w:rPr>
          <w:spacing w:val="-1"/>
          <w:sz w:val="24"/>
          <w:szCs w:val="24"/>
        </w:rPr>
        <w:t>项目区不属于国</w:t>
      </w:r>
      <w:r>
        <w:rPr>
          <w:sz w:val="24"/>
          <w:szCs w:val="24"/>
        </w:rPr>
        <w:t xml:space="preserve"> </w:t>
      </w:r>
      <w:r>
        <w:rPr>
          <w:spacing w:val="-3"/>
          <w:sz w:val="24"/>
          <w:szCs w:val="24"/>
        </w:rPr>
        <w:t>家级水土流失重点预防区或重点治理区。根据《海南省人民政</w:t>
      </w:r>
      <w:r>
        <w:rPr>
          <w:spacing w:val="-4"/>
          <w:sz w:val="24"/>
          <w:szCs w:val="24"/>
        </w:rPr>
        <w:t>府办公厅关于海南</w:t>
      </w:r>
      <w:r>
        <w:rPr>
          <w:sz w:val="24"/>
          <w:szCs w:val="24"/>
        </w:rPr>
        <w:t xml:space="preserve"> </w:t>
      </w:r>
      <w:r>
        <w:rPr>
          <w:spacing w:val="-4"/>
          <w:sz w:val="24"/>
          <w:szCs w:val="24"/>
        </w:rPr>
        <w:t>省水土保持规划（</w:t>
      </w:r>
      <w:r>
        <w:rPr>
          <w:rFonts w:ascii="Times New Roman" w:hAnsi="Times New Roman" w:eastAsia="Times New Roman" w:cs="Times New Roman"/>
          <w:spacing w:val="-4"/>
          <w:sz w:val="24"/>
          <w:szCs w:val="24"/>
        </w:rPr>
        <w:t>2016</w:t>
      </w:r>
      <w:r>
        <w:rPr>
          <w:spacing w:val="-4"/>
          <w:sz w:val="24"/>
          <w:szCs w:val="24"/>
        </w:rPr>
        <w:t>－</w:t>
      </w:r>
      <w:r>
        <w:rPr>
          <w:rFonts w:ascii="Times New Roman" w:hAnsi="Times New Roman" w:eastAsia="Times New Roman" w:cs="Times New Roman"/>
          <w:spacing w:val="-4"/>
          <w:sz w:val="24"/>
          <w:szCs w:val="24"/>
        </w:rPr>
        <w:t>2030</w:t>
      </w:r>
      <w:r>
        <w:rPr>
          <w:rFonts w:ascii="Times New Roman" w:hAnsi="Times New Roman" w:eastAsia="Times New Roman" w:cs="Times New Roman"/>
          <w:spacing w:val="22"/>
          <w:sz w:val="24"/>
          <w:szCs w:val="24"/>
        </w:rPr>
        <w:t xml:space="preserve"> </w:t>
      </w:r>
      <w:r>
        <w:rPr>
          <w:spacing w:val="-4"/>
          <w:sz w:val="24"/>
          <w:szCs w:val="24"/>
        </w:rPr>
        <w:t>年）的复函》（琼府办函〔</w:t>
      </w:r>
      <w:r>
        <w:rPr>
          <w:rFonts w:ascii="Times New Roman" w:hAnsi="Times New Roman" w:eastAsia="Times New Roman" w:cs="Times New Roman"/>
          <w:spacing w:val="-4"/>
          <w:sz w:val="24"/>
          <w:szCs w:val="24"/>
        </w:rPr>
        <w:t>2017</w:t>
      </w:r>
      <w:r>
        <w:rPr>
          <w:spacing w:val="-4"/>
          <w:sz w:val="24"/>
          <w:szCs w:val="24"/>
        </w:rPr>
        <w:t>〕</w:t>
      </w:r>
      <w:r>
        <w:rPr>
          <w:rFonts w:ascii="Times New Roman" w:hAnsi="Times New Roman" w:eastAsia="Times New Roman" w:cs="Times New Roman"/>
          <w:spacing w:val="-4"/>
          <w:sz w:val="24"/>
          <w:szCs w:val="24"/>
        </w:rPr>
        <w:t>375</w:t>
      </w:r>
      <w:r>
        <w:rPr>
          <w:rFonts w:ascii="Times New Roman" w:hAnsi="Times New Roman" w:eastAsia="Times New Roman" w:cs="Times New Roman"/>
          <w:spacing w:val="21"/>
          <w:w w:val="101"/>
          <w:sz w:val="24"/>
          <w:szCs w:val="24"/>
        </w:rPr>
        <w:t xml:space="preserve"> </w:t>
      </w:r>
      <w:r>
        <w:rPr>
          <w:spacing w:val="-4"/>
          <w:sz w:val="24"/>
          <w:szCs w:val="24"/>
        </w:rPr>
        <w:t>号</w:t>
      </w:r>
      <w:r>
        <w:rPr>
          <w:spacing w:val="2"/>
          <w:sz w:val="24"/>
          <w:szCs w:val="24"/>
        </w:rPr>
        <w:t>），</w:t>
      </w:r>
      <w:r>
        <w:rPr>
          <w:spacing w:val="-4"/>
          <w:sz w:val="24"/>
          <w:szCs w:val="24"/>
        </w:rPr>
        <w:t>本工</w:t>
      </w:r>
      <w:r>
        <w:rPr>
          <w:sz w:val="24"/>
          <w:szCs w:val="24"/>
        </w:rPr>
        <w:t xml:space="preserve"> </w:t>
      </w:r>
      <w:r>
        <w:rPr>
          <w:spacing w:val="-2"/>
          <w:sz w:val="24"/>
          <w:szCs w:val="24"/>
        </w:rPr>
        <w:t>程位于海南省陵水黎族自治县椰林镇，属于海南省重点预防区，即：</w:t>
      </w:r>
      <w:r>
        <w:rPr>
          <w:rFonts w:ascii="Times New Roman" w:hAnsi="Times New Roman" w:eastAsia="Times New Roman" w:cs="Times New Roman"/>
          <w:spacing w:val="-2"/>
          <w:sz w:val="24"/>
          <w:szCs w:val="24"/>
        </w:rPr>
        <w:t>SY4</w:t>
      </w:r>
      <w:r>
        <w:rPr>
          <w:spacing w:val="-2"/>
          <w:sz w:val="24"/>
          <w:szCs w:val="24"/>
        </w:rPr>
        <w:t>—东南</w:t>
      </w:r>
    </w:p>
    <w:p w14:paraId="7D5BA671">
      <w:pPr>
        <w:pStyle w:val="2"/>
        <w:spacing w:line="222" w:lineRule="auto"/>
        <w:ind w:left="29"/>
        <w:rPr>
          <w:sz w:val="24"/>
          <w:szCs w:val="24"/>
        </w:rPr>
      </w:pPr>
      <w:r>
        <w:rPr>
          <w:spacing w:val="-2"/>
          <w:sz w:val="24"/>
          <w:szCs w:val="24"/>
        </w:rPr>
        <w:t>沿海水土流失重点预防区。</w:t>
      </w:r>
    </w:p>
    <w:p w14:paraId="70B5C5F0">
      <w:pPr>
        <w:pStyle w:val="2"/>
        <w:spacing w:before="179" w:line="468" w:lineRule="exact"/>
        <w:ind w:left="510"/>
        <w:rPr>
          <w:sz w:val="24"/>
          <w:szCs w:val="24"/>
        </w:rPr>
      </w:pPr>
      <w:r>
        <w:rPr>
          <w:spacing w:val="-3"/>
          <w:position w:val="17"/>
          <w:sz w:val="24"/>
          <w:szCs w:val="24"/>
        </w:rPr>
        <w:t>项目区不涉及饮用水水源保护区、水功能一级</w:t>
      </w:r>
      <w:r>
        <w:rPr>
          <w:spacing w:val="-4"/>
          <w:position w:val="17"/>
          <w:sz w:val="24"/>
          <w:szCs w:val="24"/>
        </w:rPr>
        <w:t>区的保护区和保留区、自然保</w:t>
      </w:r>
    </w:p>
    <w:p w14:paraId="41B60715">
      <w:pPr>
        <w:pStyle w:val="2"/>
        <w:spacing w:before="1" w:line="222" w:lineRule="auto"/>
        <w:jc w:val="right"/>
        <w:rPr>
          <w:sz w:val="24"/>
          <w:szCs w:val="24"/>
        </w:rPr>
      </w:pPr>
      <w:r>
        <w:rPr>
          <w:spacing w:val="-7"/>
          <w:sz w:val="24"/>
          <w:szCs w:val="24"/>
        </w:rPr>
        <w:t>护区、世界文化和自然遗地、风景名胜区、地质</w:t>
      </w:r>
      <w:r>
        <w:rPr>
          <w:spacing w:val="-8"/>
          <w:sz w:val="24"/>
          <w:szCs w:val="24"/>
        </w:rPr>
        <w:t>公园、森林公园以及重要湿地等。</w:t>
      </w:r>
    </w:p>
    <w:p w14:paraId="5AD11281">
      <w:pPr>
        <w:spacing w:line="249" w:lineRule="auto"/>
        <w:rPr>
          <w:rFonts w:ascii="Arial"/>
          <w:sz w:val="21"/>
        </w:rPr>
      </w:pPr>
    </w:p>
    <w:p w14:paraId="26D98252">
      <w:pPr>
        <w:pStyle w:val="2"/>
        <w:spacing w:before="98" w:line="222" w:lineRule="auto"/>
        <w:ind w:left="33"/>
        <w:outlineLvl w:val="3"/>
        <w:rPr>
          <w:sz w:val="30"/>
          <w:szCs w:val="30"/>
        </w:rPr>
      </w:pPr>
      <w:r>
        <w:rPr>
          <w:rFonts w:ascii="Times New Roman" w:hAnsi="Times New Roman" w:eastAsia="Times New Roman" w:cs="Times New Roman"/>
          <w:b/>
          <w:bCs/>
          <w:spacing w:val="-5"/>
          <w:sz w:val="30"/>
          <w:szCs w:val="30"/>
        </w:rPr>
        <w:t>1.2</w:t>
      </w:r>
      <w:r>
        <w:rPr>
          <w:rFonts w:ascii="Times New Roman" w:hAnsi="Times New Roman" w:eastAsia="Times New Roman" w:cs="Times New Roman"/>
          <w:b/>
          <w:bCs/>
          <w:spacing w:val="22"/>
          <w:w w:val="101"/>
          <w:sz w:val="30"/>
          <w:szCs w:val="30"/>
        </w:rPr>
        <w:t xml:space="preserve"> </w:t>
      </w:r>
      <w:r>
        <w:rPr>
          <w:spacing w:val="-5"/>
          <w:sz w:val="30"/>
          <w:szCs w:val="30"/>
          <w14:textOutline w14:w="5448" w14:cap="sq" w14:cmpd="sng">
            <w14:solidFill>
              <w14:srgbClr w14:val="000000"/>
            </w14:solidFill>
            <w14:prstDash w14:val="solid"/>
            <w14:bevel/>
          </w14:textOutline>
        </w:rPr>
        <w:t>设计水平年</w:t>
      </w:r>
    </w:p>
    <w:p w14:paraId="2B800724">
      <w:pPr>
        <w:spacing w:line="222" w:lineRule="auto"/>
        <w:rPr>
          <w:sz w:val="30"/>
          <w:szCs w:val="30"/>
        </w:rPr>
        <w:sectPr>
          <w:headerReference r:id="rId13" w:type="default"/>
          <w:footerReference r:id="rId14" w:type="default"/>
          <w:pgSz w:w="11906" w:h="16839"/>
          <w:pgMar w:top="1235" w:right="1693" w:bottom="1266" w:left="1785" w:header="878" w:footer="1102" w:gutter="0"/>
          <w:cols w:space="720" w:num="1"/>
        </w:sectPr>
      </w:pPr>
    </w:p>
    <w:p w14:paraId="27276930">
      <w:pPr>
        <w:pStyle w:val="2"/>
        <w:spacing w:before="318" w:line="360" w:lineRule="auto"/>
        <w:ind w:left="31" w:right="15" w:firstLine="479"/>
        <w:rPr>
          <w:sz w:val="24"/>
          <w:szCs w:val="24"/>
        </w:rPr>
      </w:pPr>
      <w:r>
        <w:rPr>
          <w:spacing w:val="11"/>
          <w:sz w:val="24"/>
          <w:szCs w:val="24"/>
        </w:rPr>
        <w:t>本工程属于新建建设类项目，根据《生产建设项目水土保持技术标准》</w:t>
      </w:r>
      <w:r>
        <w:rPr>
          <w:spacing w:val="15"/>
          <w:sz w:val="24"/>
          <w:szCs w:val="24"/>
        </w:rPr>
        <w:t xml:space="preserve"> </w:t>
      </w:r>
      <w:r>
        <w:rPr>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50433-2018</w:t>
      </w:r>
      <w:r>
        <w:rPr>
          <w:spacing w:val="1"/>
          <w:sz w:val="24"/>
          <w:szCs w:val="24"/>
        </w:rPr>
        <w:t>）</w:t>
      </w:r>
      <w:r>
        <w:rPr>
          <w:spacing w:val="-66"/>
          <w:sz w:val="24"/>
          <w:szCs w:val="24"/>
        </w:rPr>
        <w:t xml:space="preserve"> </w:t>
      </w:r>
      <w:r>
        <w:rPr>
          <w:spacing w:val="1"/>
          <w:sz w:val="24"/>
          <w:szCs w:val="24"/>
        </w:rPr>
        <w:t>中规定，水土保持</w:t>
      </w:r>
      <w:r>
        <w:rPr>
          <w:sz w:val="24"/>
          <w:szCs w:val="24"/>
        </w:rPr>
        <w:t xml:space="preserve">方案设计水平年为主体工程完工的当年或 </w:t>
      </w:r>
      <w:r>
        <w:rPr>
          <w:spacing w:val="-6"/>
          <w:sz w:val="24"/>
          <w:szCs w:val="24"/>
        </w:rPr>
        <w:t>后一年。本项目已于</w:t>
      </w:r>
      <w:r>
        <w:rPr>
          <w:spacing w:val="-55"/>
          <w:sz w:val="24"/>
          <w:szCs w:val="24"/>
        </w:rPr>
        <w:t xml:space="preserve"> </w:t>
      </w:r>
      <w:r>
        <w:rPr>
          <w:rFonts w:ascii="Times New Roman" w:hAnsi="Times New Roman" w:eastAsia="Times New Roman" w:cs="Times New Roman"/>
          <w:spacing w:val="-6"/>
          <w:sz w:val="24"/>
          <w:szCs w:val="24"/>
        </w:rPr>
        <w:t>2023</w:t>
      </w:r>
      <w:r>
        <w:rPr>
          <w:rFonts w:ascii="Times New Roman" w:hAnsi="Times New Roman" w:eastAsia="Times New Roman" w:cs="Times New Roman"/>
          <w:spacing w:val="21"/>
          <w:sz w:val="24"/>
          <w:szCs w:val="24"/>
        </w:rPr>
        <w:t xml:space="preserve"> </w:t>
      </w:r>
      <w:r>
        <w:rPr>
          <w:spacing w:val="-6"/>
          <w:sz w:val="24"/>
          <w:szCs w:val="24"/>
        </w:rPr>
        <w:t>年</w:t>
      </w:r>
      <w:r>
        <w:rPr>
          <w:spacing w:val="-50"/>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27"/>
          <w:sz w:val="24"/>
          <w:szCs w:val="24"/>
        </w:rPr>
        <w:t xml:space="preserve"> </w:t>
      </w:r>
      <w:r>
        <w:rPr>
          <w:spacing w:val="-6"/>
          <w:sz w:val="24"/>
          <w:szCs w:val="24"/>
        </w:rPr>
        <w:t>月开工建设，预计</w:t>
      </w:r>
      <w:r>
        <w:rPr>
          <w:spacing w:val="-55"/>
          <w:sz w:val="24"/>
          <w:szCs w:val="24"/>
        </w:rPr>
        <w:t xml:space="preserve"> </w:t>
      </w:r>
      <w:r>
        <w:rPr>
          <w:rFonts w:ascii="Times New Roman" w:hAnsi="Times New Roman" w:eastAsia="Times New Roman" w:cs="Times New Roman"/>
          <w:spacing w:val="-6"/>
          <w:sz w:val="24"/>
          <w:szCs w:val="24"/>
        </w:rPr>
        <w:t>2024</w:t>
      </w:r>
      <w:r>
        <w:rPr>
          <w:rFonts w:ascii="Times New Roman" w:hAnsi="Times New Roman" w:eastAsia="Times New Roman" w:cs="Times New Roman"/>
          <w:spacing w:val="21"/>
          <w:sz w:val="24"/>
          <w:szCs w:val="24"/>
        </w:rPr>
        <w:t xml:space="preserve"> </w:t>
      </w:r>
      <w:r>
        <w:rPr>
          <w:spacing w:val="-7"/>
          <w:sz w:val="24"/>
          <w:szCs w:val="24"/>
        </w:rPr>
        <w:t>年</w:t>
      </w:r>
      <w:r>
        <w:rPr>
          <w:spacing w:val="-50"/>
          <w:sz w:val="24"/>
          <w:szCs w:val="24"/>
        </w:rPr>
        <w:t xml:space="preserve"> </w:t>
      </w:r>
      <w:r>
        <w:rPr>
          <w:rFonts w:ascii="Times New Roman" w:hAnsi="Times New Roman" w:eastAsia="Times New Roman" w:cs="Times New Roman"/>
          <w:spacing w:val="-7"/>
          <w:sz w:val="24"/>
          <w:szCs w:val="24"/>
        </w:rPr>
        <w:t>6</w:t>
      </w:r>
      <w:r>
        <w:rPr>
          <w:rFonts w:ascii="Times New Roman" w:hAnsi="Times New Roman" w:eastAsia="Times New Roman" w:cs="Times New Roman"/>
          <w:spacing w:val="27"/>
          <w:w w:val="101"/>
          <w:sz w:val="24"/>
          <w:szCs w:val="24"/>
        </w:rPr>
        <w:t xml:space="preserve"> </w:t>
      </w:r>
      <w:r>
        <w:rPr>
          <w:spacing w:val="-7"/>
          <w:sz w:val="24"/>
          <w:szCs w:val="24"/>
        </w:rPr>
        <w:t>月完工。考虑本方案</w:t>
      </w:r>
      <w:r>
        <w:rPr>
          <w:sz w:val="24"/>
          <w:szCs w:val="24"/>
        </w:rPr>
        <w:t xml:space="preserve"> </w:t>
      </w:r>
      <w:r>
        <w:rPr>
          <w:spacing w:val="-1"/>
          <w:sz w:val="24"/>
          <w:szCs w:val="24"/>
        </w:rPr>
        <w:t>及植物措施的水土保持措施预计</w:t>
      </w:r>
      <w:r>
        <w:rPr>
          <w:spacing w:val="-38"/>
          <w:sz w:val="24"/>
          <w:szCs w:val="24"/>
        </w:rPr>
        <w:t xml:space="preserve"> </w:t>
      </w:r>
      <w:r>
        <w:rPr>
          <w:rFonts w:ascii="Times New Roman" w:hAnsi="Times New Roman" w:eastAsia="Times New Roman" w:cs="Times New Roman"/>
          <w:spacing w:val="-1"/>
          <w:sz w:val="24"/>
          <w:szCs w:val="24"/>
        </w:rPr>
        <w:t>2024</w:t>
      </w:r>
      <w:r>
        <w:rPr>
          <w:rFonts w:ascii="Times New Roman" w:hAnsi="Times New Roman" w:eastAsia="Times New Roman" w:cs="Times New Roman"/>
          <w:spacing w:val="21"/>
          <w:sz w:val="24"/>
          <w:szCs w:val="24"/>
        </w:rPr>
        <w:t xml:space="preserve"> </w:t>
      </w:r>
      <w:r>
        <w:rPr>
          <w:spacing w:val="-1"/>
          <w:sz w:val="24"/>
          <w:szCs w:val="24"/>
        </w:rPr>
        <w:t>年开始产生防治效果。因此，确定本方案</w:t>
      </w:r>
    </w:p>
    <w:p w14:paraId="39321765">
      <w:pPr>
        <w:pStyle w:val="2"/>
        <w:spacing w:line="222" w:lineRule="auto"/>
        <w:ind w:left="29"/>
        <w:rPr>
          <w:sz w:val="24"/>
          <w:szCs w:val="24"/>
        </w:rPr>
      </w:pPr>
      <w:r>
        <w:rPr>
          <w:spacing w:val="-4"/>
          <w:sz w:val="24"/>
          <w:szCs w:val="24"/>
        </w:rPr>
        <w:t>设计水平年为</w:t>
      </w:r>
      <w:r>
        <w:rPr>
          <w:spacing w:val="-49"/>
          <w:sz w:val="24"/>
          <w:szCs w:val="24"/>
        </w:rPr>
        <w:t xml:space="preserve"> </w:t>
      </w:r>
      <w:r>
        <w:rPr>
          <w:rFonts w:ascii="Times New Roman" w:hAnsi="Times New Roman" w:eastAsia="Times New Roman" w:cs="Times New Roman"/>
          <w:spacing w:val="-4"/>
          <w:sz w:val="24"/>
          <w:szCs w:val="24"/>
        </w:rPr>
        <w:t>2024</w:t>
      </w:r>
      <w:r>
        <w:rPr>
          <w:rFonts w:ascii="Times New Roman" w:hAnsi="Times New Roman" w:eastAsia="Times New Roman" w:cs="Times New Roman"/>
          <w:spacing w:val="20"/>
          <w:w w:val="101"/>
          <w:sz w:val="24"/>
          <w:szCs w:val="24"/>
        </w:rPr>
        <w:t xml:space="preserve"> </w:t>
      </w:r>
      <w:r>
        <w:rPr>
          <w:spacing w:val="-4"/>
          <w:sz w:val="24"/>
          <w:szCs w:val="24"/>
        </w:rPr>
        <w:t>年。</w:t>
      </w:r>
    </w:p>
    <w:p w14:paraId="143BF02C">
      <w:pPr>
        <w:pStyle w:val="2"/>
        <w:spacing w:before="228" w:line="222" w:lineRule="auto"/>
        <w:ind w:left="33"/>
        <w:outlineLvl w:val="3"/>
        <w:rPr>
          <w:sz w:val="30"/>
          <w:szCs w:val="30"/>
        </w:rPr>
      </w:pPr>
      <w:r>
        <w:rPr>
          <w:rFonts w:ascii="Times New Roman" w:hAnsi="Times New Roman" w:eastAsia="Times New Roman" w:cs="Times New Roman"/>
          <w:b/>
          <w:bCs/>
          <w:spacing w:val="-1"/>
          <w:sz w:val="30"/>
          <w:szCs w:val="30"/>
        </w:rPr>
        <w:t xml:space="preserve">1.3 </w:t>
      </w:r>
      <w:r>
        <w:rPr>
          <w:spacing w:val="-1"/>
          <w:sz w:val="30"/>
          <w:szCs w:val="30"/>
          <w14:textOutline w14:w="5448" w14:cap="sq" w14:cmpd="sng">
            <w14:solidFill>
              <w14:srgbClr w14:val="000000"/>
            </w14:solidFill>
            <w14:prstDash w14:val="solid"/>
            <w14:bevel/>
          </w14:textOutline>
        </w:rPr>
        <w:t>水土流失防治责任范围</w:t>
      </w:r>
    </w:p>
    <w:p w14:paraId="744D96D4">
      <w:pPr>
        <w:pStyle w:val="2"/>
        <w:spacing w:before="216" w:line="337" w:lineRule="auto"/>
        <w:ind w:left="29" w:right="15" w:firstLine="481"/>
        <w:jc w:val="both"/>
        <w:rPr>
          <w:sz w:val="24"/>
          <w:szCs w:val="24"/>
        </w:rPr>
      </w:pPr>
      <w:r>
        <w:rPr>
          <w:spacing w:val="2"/>
          <w:sz w:val="24"/>
          <w:szCs w:val="24"/>
        </w:rPr>
        <w:t>根据《生产建设项目水土保持技术标准》（</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50433-2018</w:t>
      </w:r>
      <w:r>
        <w:rPr>
          <w:spacing w:val="2"/>
          <w:sz w:val="24"/>
          <w:szCs w:val="24"/>
        </w:rPr>
        <w:t>）规定及项目建</w:t>
      </w:r>
      <w:r>
        <w:rPr>
          <w:spacing w:val="3"/>
          <w:sz w:val="24"/>
          <w:szCs w:val="24"/>
        </w:rPr>
        <w:t xml:space="preserve"> </w:t>
      </w:r>
      <w:r>
        <w:rPr>
          <w:spacing w:val="-10"/>
          <w:sz w:val="24"/>
          <w:szCs w:val="24"/>
        </w:rPr>
        <w:t>设特点，生产建设项目水土流失防治责任范围应包括项目永久征地、临时占地（含</w:t>
      </w:r>
      <w:r>
        <w:rPr>
          <w:spacing w:val="10"/>
          <w:sz w:val="24"/>
          <w:szCs w:val="24"/>
        </w:rPr>
        <w:t xml:space="preserve"> </w:t>
      </w:r>
      <w:r>
        <w:rPr>
          <w:spacing w:val="-3"/>
          <w:sz w:val="24"/>
          <w:szCs w:val="24"/>
        </w:rPr>
        <w:t>租赁土地）以及其他使用与管辖区域。本项目水土流失防治责任范围</w:t>
      </w:r>
      <w:r>
        <w:rPr>
          <w:spacing w:val="-4"/>
          <w:sz w:val="24"/>
          <w:szCs w:val="24"/>
        </w:rPr>
        <w:t>为项目建设</w:t>
      </w:r>
      <w:r>
        <w:rPr>
          <w:sz w:val="24"/>
          <w:szCs w:val="24"/>
        </w:rPr>
        <w:t xml:space="preserve"> </w:t>
      </w:r>
      <w:r>
        <w:rPr>
          <w:spacing w:val="4"/>
          <w:sz w:val="24"/>
          <w:szCs w:val="24"/>
        </w:rPr>
        <w:t>区，项目建设区红线占地面积</w:t>
      </w:r>
      <w:r>
        <w:rPr>
          <w:spacing w:val="-13"/>
          <w:sz w:val="24"/>
          <w:szCs w:val="24"/>
        </w:rPr>
        <w:t xml:space="preserve"> </w:t>
      </w:r>
      <w:r>
        <w:rPr>
          <w:rFonts w:ascii="Times New Roman" w:hAnsi="Times New Roman" w:eastAsia="Times New Roman" w:cs="Times New Roman"/>
          <w:spacing w:val="4"/>
          <w:sz w:val="24"/>
          <w:szCs w:val="24"/>
        </w:rPr>
        <w:t>1.09</w:t>
      </w:r>
      <w:r>
        <w:rPr>
          <w:rFonts w:ascii="Times New Roman" w:hAnsi="Times New Roman" w:eastAsia="Times New Roman" w:cs="Times New Roman"/>
          <w:sz w:val="24"/>
          <w:szCs w:val="24"/>
        </w:rPr>
        <w:t>hm</w:t>
      </w:r>
      <w:r>
        <w:rPr>
          <w:rFonts w:ascii="Times New Roman" w:hAnsi="Times New Roman" w:eastAsia="Times New Roman" w:cs="Times New Roman"/>
          <w:spacing w:val="4"/>
          <w:position w:val="7"/>
          <w:sz w:val="15"/>
          <w:szCs w:val="15"/>
        </w:rPr>
        <w:t xml:space="preserve">2 </w:t>
      </w:r>
      <w:r>
        <w:rPr>
          <w:spacing w:val="4"/>
          <w:sz w:val="24"/>
          <w:szCs w:val="24"/>
        </w:rPr>
        <w:t>。因此本工程水土流失防治责任范围为</w:t>
      </w:r>
      <w:r>
        <w:rPr>
          <w:sz w:val="24"/>
          <w:szCs w:val="24"/>
        </w:rPr>
        <w:t xml:space="preserve"> </w:t>
      </w:r>
      <w:r>
        <w:rPr>
          <w:rFonts w:ascii="Times New Roman" w:hAnsi="Times New Roman" w:eastAsia="Times New Roman" w:cs="Times New Roman"/>
          <w:spacing w:val="-1"/>
          <w:sz w:val="24"/>
          <w:szCs w:val="24"/>
        </w:rPr>
        <w:t>1.09hm</w:t>
      </w:r>
      <w:r>
        <w:rPr>
          <w:rFonts w:ascii="Times New Roman" w:hAnsi="Times New Roman" w:eastAsia="Times New Roman" w:cs="Times New Roman"/>
          <w:spacing w:val="-1"/>
          <w:position w:val="7"/>
          <w:sz w:val="15"/>
          <w:szCs w:val="15"/>
        </w:rPr>
        <w:t xml:space="preserve">2 </w:t>
      </w:r>
      <w:r>
        <w:rPr>
          <w:spacing w:val="-1"/>
          <w:sz w:val="24"/>
          <w:szCs w:val="24"/>
        </w:rPr>
        <w:t>，水土流失防治责任范围行政区划全</w:t>
      </w:r>
      <w:r>
        <w:rPr>
          <w:spacing w:val="-2"/>
          <w:sz w:val="24"/>
          <w:szCs w:val="24"/>
        </w:rPr>
        <w:t>部属于海南省陵水黎族自治县。</w:t>
      </w:r>
    </w:p>
    <w:p w14:paraId="33D36A91">
      <w:pPr>
        <w:pStyle w:val="2"/>
        <w:spacing w:before="196" w:line="222" w:lineRule="auto"/>
        <w:ind w:left="33"/>
        <w:outlineLvl w:val="3"/>
        <w:rPr>
          <w:sz w:val="30"/>
          <w:szCs w:val="30"/>
        </w:rPr>
      </w:pPr>
      <w:r>
        <w:rPr>
          <w:rFonts w:ascii="Times New Roman" w:hAnsi="Times New Roman" w:eastAsia="Times New Roman" w:cs="Times New Roman"/>
          <w:b/>
          <w:bCs/>
          <w:spacing w:val="-2"/>
          <w:sz w:val="30"/>
          <w:szCs w:val="30"/>
        </w:rPr>
        <w:t xml:space="preserve">1.4 </w:t>
      </w:r>
      <w:r>
        <w:rPr>
          <w:spacing w:val="-2"/>
          <w:sz w:val="30"/>
          <w:szCs w:val="30"/>
          <w14:textOutline w14:w="5448" w14:cap="sq" w14:cmpd="sng">
            <w14:solidFill>
              <w14:srgbClr w14:val="000000"/>
            </w14:solidFill>
            <w14:prstDash w14:val="solid"/>
            <w14:bevel/>
          </w14:textOutline>
        </w:rPr>
        <w:t>水土流失防治目标</w:t>
      </w:r>
    </w:p>
    <w:p w14:paraId="5BE5652B">
      <w:pPr>
        <w:pStyle w:val="2"/>
        <w:spacing w:before="271" w:line="222" w:lineRule="auto"/>
        <w:ind w:left="32"/>
        <w:outlineLvl w:val="4"/>
      </w:pPr>
      <w:r>
        <w:rPr>
          <w:rFonts w:ascii="Times New Roman" w:hAnsi="Times New Roman" w:eastAsia="Times New Roman" w:cs="Times New Roman"/>
          <w:b/>
          <w:bCs/>
          <w:spacing w:val="-2"/>
        </w:rPr>
        <w:t xml:space="preserve">1.4.1 </w:t>
      </w:r>
      <w:r>
        <w:rPr>
          <w:spacing w:val="-2"/>
          <w14:textOutline w14:w="5103" w14:cap="sq" w14:cmpd="sng">
            <w14:solidFill>
              <w14:srgbClr w14:val="000000"/>
            </w14:solidFill>
            <w14:prstDash w14:val="solid"/>
            <w14:bevel/>
          </w14:textOutline>
        </w:rPr>
        <w:t>执行标准等级</w:t>
      </w:r>
    </w:p>
    <w:p w14:paraId="18445A36">
      <w:pPr>
        <w:pStyle w:val="2"/>
        <w:spacing w:before="230" w:line="360" w:lineRule="auto"/>
        <w:ind w:left="34" w:right="15" w:firstLine="475"/>
        <w:jc w:val="both"/>
        <w:rPr>
          <w:sz w:val="24"/>
          <w:szCs w:val="24"/>
        </w:rPr>
      </w:pPr>
      <w:r>
        <w:rPr>
          <w:spacing w:val="3"/>
          <w:sz w:val="24"/>
          <w:szCs w:val="24"/>
        </w:rPr>
        <w:t>本项</w:t>
      </w:r>
      <w:r>
        <w:rPr>
          <w:spacing w:val="-31"/>
          <w:sz w:val="24"/>
          <w:szCs w:val="24"/>
        </w:rPr>
        <w:t xml:space="preserve"> </w:t>
      </w:r>
      <w:r>
        <w:rPr>
          <w:spacing w:val="3"/>
          <w:sz w:val="24"/>
          <w:szCs w:val="24"/>
        </w:rPr>
        <w:t>目属</w:t>
      </w:r>
      <w:r>
        <w:rPr>
          <w:spacing w:val="-68"/>
          <w:sz w:val="24"/>
          <w:szCs w:val="24"/>
        </w:rPr>
        <w:t xml:space="preserve"> </w:t>
      </w:r>
      <w:r>
        <w:rPr>
          <w:spacing w:val="3"/>
          <w:sz w:val="24"/>
          <w:szCs w:val="24"/>
        </w:rPr>
        <w:t>于陵水</w:t>
      </w:r>
      <w:r>
        <w:rPr>
          <w:spacing w:val="-71"/>
          <w:sz w:val="24"/>
          <w:szCs w:val="24"/>
        </w:rPr>
        <w:t xml:space="preserve"> </w:t>
      </w:r>
      <w:r>
        <w:rPr>
          <w:spacing w:val="3"/>
          <w:sz w:val="24"/>
          <w:szCs w:val="24"/>
        </w:rPr>
        <w:t>黎族</w:t>
      </w:r>
      <w:r>
        <w:rPr>
          <w:spacing w:val="-28"/>
          <w:sz w:val="24"/>
          <w:szCs w:val="24"/>
        </w:rPr>
        <w:t xml:space="preserve"> </w:t>
      </w:r>
      <w:r>
        <w:rPr>
          <w:spacing w:val="3"/>
          <w:sz w:val="24"/>
          <w:szCs w:val="24"/>
        </w:rPr>
        <w:t>自治</w:t>
      </w:r>
      <w:r>
        <w:rPr>
          <w:spacing w:val="-71"/>
          <w:sz w:val="24"/>
          <w:szCs w:val="24"/>
        </w:rPr>
        <w:t xml:space="preserve"> </w:t>
      </w:r>
      <w:r>
        <w:rPr>
          <w:spacing w:val="3"/>
          <w:sz w:val="24"/>
          <w:szCs w:val="24"/>
        </w:rPr>
        <w:t>县</w:t>
      </w:r>
      <w:r>
        <w:rPr>
          <w:spacing w:val="-71"/>
          <w:sz w:val="24"/>
          <w:szCs w:val="24"/>
        </w:rPr>
        <w:t xml:space="preserve"> </w:t>
      </w:r>
      <w:r>
        <w:rPr>
          <w:spacing w:val="3"/>
          <w:sz w:val="24"/>
          <w:szCs w:val="24"/>
        </w:rPr>
        <w:t>椰林镇</w:t>
      </w:r>
      <w:r>
        <w:rPr>
          <w:spacing w:val="-56"/>
          <w:sz w:val="24"/>
          <w:szCs w:val="24"/>
        </w:rPr>
        <w:t xml:space="preserve"> </w:t>
      </w:r>
      <w:r>
        <w:rPr>
          <w:spacing w:val="3"/>
          <w:sz w:val="24"/>
          <w:szCs w:val="24"/>
        </w:rPr>
        <w:t>，根据《</w:t>
      </w:r>
      <w:r>
        <w:rPr>
          <w:spacing w:val="-47"/>
          <w:sz w:val="24"/>
          <w:szCs w:val="24"/>
        </w:rPr>
        <w:t xml:space="preserve"> </w:t>
      </w:r>
      <w:r>
        <w:rPr>
          <w:spacing w:val="3"/>
          <w:sz w:val="24"/>
          <w:szCs w:val="24"/>
        </w:rPr>
        <w:t>海南</w:t>
      </w:r>
      <w:r>
        <w:rPr>
          <w:spacing w:val="-71"/>
          <w:sz w:val="24"/>
          <w:szCs w:val="24"/>
        </w:rPr>
        <w:t xml:space="preserve"> </w:t>
      </w:r>
      <w:r>
        <w:rPr>
          <w:spacing w:val="3"/>
          <w:sz w:val="24"/>
          <w:szCs w:val="24"/>
        </w:rPr>
        <w:t>省</w:t>
      </w:r>
      <w:r>
        <w:rPr>
          <w:spacing w:val="2"/>
          <w:sz w:val="24"/>
          <w:szCs w:val="24"/>
        </w:rPr>
        <w:t>水</w:t>
      </w:r>
      <w:r>
        <w:rPr>
          <w:spacing w:val="-71"/>
          <w:sz w:val="24"/>
          <w:szCs w:val="24"/>
        </w:rPr>
        <w:t xml:space="preserve"> </w:t>
      </w:r>
      <w:r>
        <w:rPr>
          <w:spacing w:val="2"/>
          <w:sz w:val="24"/>
          <w:szCs w:val="24"/>
        </w:rPr>
        <w:t>土保</w:t>
      </w:r>
      <w:r>
        <w:rPr>
          <w:spacing w:val="-71"/>
          <w:sz w:val="24"/>
          <w:szCs w:val="24"/>
        </w:rPr>
        <w:t xml:space="preserve"> </w:t>
      </w:r>
      <w:r>
        <w:rPr>
          <w:spacing w:val="2"/>
          <w:sz w:val="24"/>
          <w:szCs w:val="24"/>
        </w:rPr>
        <w:t>持规</w:t>
      </w:r>
      <w:r>
        <w:rPr>
          <w:spacing w:val="-70"/>
          <w:sz w:val="24"/>
          <w:szCs w:val="24"/>
        </w:rPr>
        <w:t xml:space="preserve"> </w:t>
      </w:r>
      <w:r>
        <w:rPr>
          <w:spacing w:val="2"/>
          <w:sz w:val="24"/>
          <w:szCs w:val="24"/>
        </w:rPr>
        <w:t>划</w:t>
      </w:r>
      <w:r>
        <w:rPr>
          <w:spacing w:val="-66"/>
          <w:sz w:val="24"/>
          <w:szCs w:val="24"/>
        </w:rPr>
        <w:t xml:space="preserve"> </w:t>
      </w:r>
      <w:r>
        <w:rPr>
          <w:spacing w:val="2"/>
          <w:sz w:val="24"/>
          <w:szCs w:val="24"/>
        </w:rPr>
        <w:t>》</w:t>
      </w:r>
      <w:r>
        <w:rPr>
          <w:sz w:val="24"/>
          <w:szCs w:val="24"/>
        </w:rPr>
        <w:t xml:space="preserve"> （</w:t>
      </w:r>
      <w:r>
        <w:rPr>
          <w:rFonts w:ascii="Times New Roman" w:hAnsi="Times New Roman" w:eastAsia="Times New Roman" w:cs="Times New Roman"/>
          <w:sz w:val="24"/>
          <w:szCs w:val="24"/>
        </w:rPr>
        <w:t>2016-2030</w:t>
      </w:r>
      <w:r>
        <w:rPr>
          <w:spacing w:val="22"/>
          <w:sz w:val="24"/>
          <w:szCs w:val="24"/>
        </w:rPr>
        <w:t>），</w:t>
      </w:r>
      <w:r>
        <w:rPr>
          <w:sz w:val="24"/>
          <w:szCs w:val="24"/>
        </w:rPr>
        <w:t xml:space="preserve">陵水黎族自治县椰林镇属于海南省省级水土流失重点预防区， </w:t>
      </w:r>
      <w:r>
        <w:rPr>
          <w:spacing w:val="-2"/>
          <w:sz w:val="24"/>
          <w:szCs w:val="24"/>
        </w:rPr>
        <w:t>防治区代码及名称为：</w:t>
      </w:r>
      <w:r>
        <w:rPr>
          <w:rFonts w:ascii="Times New Roman" w:hAnsi="Times New Roman" w:eastAsia="Times New Roman" w:cs="Times New Roman"/>
          <w:spacing w:val="-2"/>
          <w:sz w:val="24"/>
          <w:szCs w:val="24"/>
        </w:rPr>
        <w:t>SY4</w:t>
      </w:r>
      <w:r>
        <w:rPr>
          <w:spacing w:val="-2"/>
          <w:sz w:val="24"/>
          <w:szCs w:val="24"/>
        </w:rPr>
        <w:t>—东南沿海水土流失重点预防区。根据《生产建设项</w:t>
      </w:r>
      <w:r>
        <w:rPr>
          <w:spacing w:val="9"/>
          <w:sz w:val="24"/>
          <w:szCs w:val="24"/>
        </w:rPr>
        <w:t xml:space="preserve"> </w:t>
      </w:r>
      <w:r>
        <w:rPr>
          <w:spacing w:val="3"/>
          <w:sz w:val="24"/>
          <w:szCs w:val="24"/>
        </w:rPr>
        <w:t>目水土流失防治标准》（</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/T50434-</w:t>
      </w:r>
      <w:r>
        <w:rPr>
          <w:rFonts w:ascii="Times New Roman" w:hAnsi="Times New Roman" w:eastAsia="Times New Roman" w:cs="Times New Roman"/>
          <w:spacing w:val="2"/>
          <w:sz w:val="24"/>
          <w:szCs w:val="24"/>
        </w:rPr>
        <w:t>2018</w:t>
      </w:r>
      <w:r>
        <w:rPr>
          <w:spacing w:val="2"/>
          <w:sz w:val="24"/>
          <w:szCs w:val="24"/>
        </w:rPr>
        <w:t>）规定，确定本项目的水土流失防治</w:t>
      </w:r>
    </w:p>
    <w:p w14:paraId="02653AED">
      <w:pPr>
        <w:pStyle w:val="2"/>
        <w:spacing w:before="1" w:line="220" w:lineRule="auto"/>
        <w:ind w:left="29"/>
        <w:rPr>
          <w:sz w:val="24"/>
          <w:szCs w:val="24"/>
        </w:rPr>
      </w:pPr>
      <w:r>
        <w:rPr>
          <w:spacing w:val="-2"/>
          <w:sz w:val="24"/>
          <w:szCs w:val="24"/>
        </w:rPr>
        <w:t>标准执行等级为一级标准。</w:t>
      </w:r>
    </w:p>
    <w:p w14:paraId="35730E37">
      <w:pPr>
        <w:pStyle w:val="2"/>
        <w:spacing w:before="239" w:line="223" w:lineRule="auto"/>
        <w:ind w:left="32"/>
        <w:outlineLvl w:val="4"/>
      </w:pPr>
      <w:r>
        <w:rPr>
          <w:rFonts w:ascii="Times New Roman" w:hAnsi="Times New Roman" w:eastAsia="Times New Roman" w:cs="Times New Roman"/>
          <w:b/>
          <w:bCs/>
          <w:spacing w:val="-6"/>
        </w:rPr>
        <w:t>1.4.2</w:t>
      </w:r>
      <w:r>
        <w:rPr>
          <w:rFonts w:ascii="Times New Roman" w:hAnsi="Times New Roman" w:eastAsia="Times New Roman" w:cs="Times New Roman"/>
          <w:b/>
          <w:bCs/>
          <w:spacing w:val="36"/>
        </w:rPr>
        <w:t xml:space="preserve"> </w:t>
      </w:r>
      <w:r>
        <w:rPr>
          <w:spacing w:val="-6"/>
          <w14:textOutline w14:w="5103" w14:cap="sq" w14:cmpd="sng">
            <w14:solidFill>
              <w14:srgbClr w14:val="000000"/>
            </w14:solidFill>
            <w14:prstDash w14:val="solid"/>
            <w14:bevel/>
          </w14:textOutline>
        </w:rPr>
        <w:t>防治目标</w:t>
      </w:r>
    </w:p>
    <w:p w14:paraId="1287E6C3">
      <w:pPr>
        <w:pStyle w:val="2"/>
        <w:spacing w:before="191" w:line="374" w:lineRule="auto"/>
        <w:ind w:left="34" w:right="15" w:firstLine="475"/>
        <w:jc w:val="both"/>
        <w:rPr>
          <w:sz w:val="24"/>
          <w:szCs w:val="24"/>
        </w:rPr>
      </w:pPr>
      <w:r>
        <w:rPr>
          <w:spacing w:val="1"/>
          <w:sz w:val="24"/>
          <w:szCs w:val="24"/>
        </w:rPr>
        <w:t>按照《生产建设项目水土流失防治标准》（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/T50434-2018</w:t>
      </w:r>
      <w:r>
        <w:rPr>
          <w:spacing w:val="1"/>
          <w:sz w:val="24"/>
          <w:szCs w:val="24"/>
        </w:rPr>
        <w:t>）</w:t>
      </w:r>
      <w:r>
        <w:rPr>
          <w:spacing w:val="-57"/>
          <w:sz w:val="24"/>
          <w:szCs w:val="24"/>
        </w:rPr>
        <w:t xml:space="preserve"> </w:t>
      </w:r>
      <w:r>
        <w:rPr>
          <w:spacing w:val="1"/>
          <w:sz w:val="24"/>
          <w:szCs w:val="24"/>
        </w:rPr>
        <w:t>中的相关规</w:t>
      </w:r>
      <w:r>
        <w:rPr>
          <w:sz w:val="24"/>
          <w:szCs w:val="24"/>
        </w:rPr>
        <w:t xml:space="preserve"> </w:t>
      </w:r>
      <w:r>
        <w:rPr>
          <w:spacing w:val="-3"/>
          <w:sz w:val="24"/>
          <w:szCs w:val="24"/>
        </w:rPr>
        <w:t>定，参照本工程沿线自然条件，对水土流失防治目标值</w:t>
      </w:r>
      <w:r>
        <w:rPr>
          <w:spacing w:val="-4"/>
          <w:sz w:val="24"/>
          <w:szCs w:val="24"/>
        </w:rPr>
        <w:t>进行修正，各防治目标修</w:t>
      </w:r>
    </w:p>
    <w:p w14:paraId="41973642">
      <w:pPr>
        <w:pStyle w:val="2"/>
        <w:spacing w:before="1" w:line="222" w:lineRule="auto"/>
        <w:ind w:left="32"/>
        <w:rPr>
          <w:sz w:val="24"/>
          <w:szCs w:val="24"/>
        </w:rPr>
      </w:pPr>
      <w:r>
        <w:rPr>
          <w:spacing w:val="-4"/>
          <w:sz w:val="24"/>
          <w:szCs w:val="24"/>
        </w:rPr>
        <w:t>正情况如下：</w:t>
      </w:r>
    </w:p>
    <w:p w14:paraId="02C00323">
      <w:pPr>
        <w:pStyle w:val="2"/>
        <w:spacing w:before="179" w:line="341" w:lineRule="auto"/>
        <w:ind w:left="22" w:firstLine="488"/>
        <w:jc w:val="both"/>
        <w:rPr>
          <w:sz w:val="24"/>
          <w:szCs w:val="24"/>
        </w:rPr>
      </w:pPr>
      <w:r>
        <w:rPr>
          <w:spacing w:val="-1"/>
          <w:sz w:val="24"/>
          <w:szCs w:val="24"/>
        </w:rPr>
        <w:t>项目区水土流失强度为轻度，故土壤流失控制比调整为</w:t>
      </w:r>
      <w:r>
        <w:rPr>
          <w:spacing w:val="-20"/>
          <w:sz w:val="24"/>
          <w:szCs w:val="24"/>
        </w:rPr>
        <w:t xml:space="preserve"> </w:t>
      </w:r>
      <w:r>
        <w:rPr>
          <w:rFonts w:ascii="Times New Roman" w:hAnsi="Times New Roman" w:eastAsia="Times New Roman" w:cs="Times New Roman"/>
          <w:spacing w:val="-1"/>
          <w:sz w:val="24"/>
          <w:szCs w:val="24"/>
        </w:rPr>
        <w:t>1.0</w:t>
      </w:r>
      <w:r>
        <w:rPr>
          <w:spacing w:val="-1"/>
          <w:sz w:val="24"/>
          <w:szCs w:val="24"/>
        </w:rPr>
        <w:t>；本项目所在地</w:t>
      </w:r>
      <w:r>
        <w:rPr>
          <w:sz w:val="24"/>
          <w:szCs w:val="24"/>
        </w:rPr>
        <w:t xml:space="preserve"> </w:t>
      </w:r>
      <w:r>
        <w:rPr>
          <w:spacing w:val="-1"/>
          <w:sz w:val="24"/>
          <w:szCs w:val="24"/>
        </w:rPr>
        <w:t>位于陵水黎族自治县城区，故渣土防护率绝对值提</w:t>
      </w:r>
      <w:r>
        <w:rPr>
          <w:spacing w:val="-2"/>
          <w:sz w:val="24"/>
          <w:szCs w:val="24"/>
        </w:rPr>
        <w:t>高</w:t>
      </w:r>
      <w:r>
        <w:rPr>
          <w:spacing w:val="-55"/>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8"/>
          <w:sz w:val="24"/>
          <w:szCs w:val="24"/>
        </w:rPr>
        <w:t xml:space="preserve"> </w:t>
      </w:r>
      <w:r>
        <w:rPr>
          <w:spacing w:val="-2"/>
          <w:sz w:val="24"/>
          <w:szCs w:val="24"/>
        </w:rPr>
        <w:t>，土壤流失控制比提高</w:t>
      </w:r>
      <w:r>
        <w:rPr>
          <w:sz w:val="24"/>
          <w:szCs w:val="24"/>
        </w:rPr>
        <w:t xml:space="preserve"> </w:t>
      </w:r>
      <w:r>
        <w:rPr>
          <w:rFonts w:ascii="Times New Roman" w:hAnsi="Times New Roman" w:eastAsia="Times New Roman" w:cs="Times New Roman"/>
          <w:spacing w:val="-1"/>
          <w:sz w:val="24"/>
          <w:szCs w:val="24"/>
        </w:rPr>
        <w:t>0.1</w:t>
      </w:r>
      <w:r>
        <w:rPr>
          <w:rFonts w:ascii="Times New Roman" w:hAnsi="Times New Roman" w:eastAsia="Times New Roman" w:cs="Times New Roman"/>
          <w:spacing w:val="-13"/>
          <w:sz w:val="24"/>
          <w:szCs w:val="24"/>
        </w:rPr>
        <w:t xml:space="preserve"> </w:t>
      </w:r>
      <w:r>
        <w:rPr>
          <w:spacing w:val="-1"/>
          <w:sz w:val="24"/>
          <w:szCs w:val="24"/>
        </w:rPr>
        <w:t>，项目剥离表土用于后期绿化回填，表土保护率</w:t>
      </w:r>
      <w:r>
        <w:rPr>
          <w:spacing w:val="-48"/>
          <w:sz w:val="24"/>
          <w:szCs w:val="24"/>
        </w:rPr>
        <w:t xml:space="preserve"> </w:t>
      </w:r>
      <w:r>
        <w:rPr>
          <w:rFonts w:ascii="Times New Roman" w:hAnsi="Times New Roman" w:eastAsia="Times New Roman" w:cs="Times New Roman"/>
          <w:spacing w:val="-1"/>
          <w:sz w:val="24"/>
          <w:szCs w:val="24"/>
        </w:rPr>
        <w:t>92%</w:t>
      </w:r>
      <w:r>
        <w:rPr>
          <w:rFonts w:ascii="Times New Roman" w:hAnsi="Times New Roman" w:eastAsia="Times New Roman" w:cs="Times New Roman"/>
          <w:spacing w:val="-26"/>
          <w:sz w:val="24"/>
          <w:szCs w:val="24"/>
        </w:rPr>
        <w:t xml:space="preserve"> </w:t>
      </w:r>
      <w:r>
        <w:rPr>
          <w:spacing w:val="-1"/>
          <w:sz w:val="24"/>
          <w:szCs w:val="24"/>
        </w:rPr>
        <w:t>，本项目有景观绿化工</w:t>
      </w:r>
      <w:r>
        <w:rPr>
          <w:sz w:val="24"/>
          <w:szCs w:val="24"/>
        </w:rPr>
        <w:t xml:space="preserve"> </w:t>
      </w:r>
      <w:r>
        <w:rPr>
          <w:spacing w:val="-4"/>
          <w:sz w:val="24"/>
          <w:szCs w:val="24"/>
        </w:rPr>
        <w:t>程，林草植被恢复率</w:t>
      </w:r>
      <w:r>
        <w:rPr>
          <w:spacing w:val="-50"/>
          <w:sz w:val="24"/>
          <w:szCs w:val="24"/>
        </w:rPr>
        <w:t xml:space="preserve"> </w:t>
      </w:r>
      <w:r>
        <w:rPr>
          <w:rFonts w:ascii="Times New Roman" w:hAnsi="Times New Roman" w:eastAsia="Times New Roman" w:cs="Times New Roman"/>
          <w:spacing w:val="-4"/>
          <w:sz w:val="24"/>
          <w:szCs w:val="24"/>
        </w:rPr>
        <w:t>98%</w:t>
      </w:r>
      <w:r>
        <w:rPr>
          <w:rFonts w:ascii="Times New Roman" w:hAnsi="Times New Roman" w:eastAsia="Times New Roman" w:cs="Times New Roman"/>
          <w:spacing w:val="-28"/>
          <w:sz w:val="24"/>
          <w:szCs w:val="24"/>
        </w:rPr>
        <w:t xml:space="preserve"> </w:t>
      </w:r>
      <w:r>
        <w:rPr>
          <w:spacing w:val="-4"/>
          <w:sz w:val="24"/>
          <w:szCs w:val="24"/>
        </w:rPr>
        <w:t>，林草覆盖率绝对值提高</w:t>
      </w:r>
      <w:r>
        <w:rPr>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27"/>
          <w:sz w:val="24"/>
          <w:szCs w:val="24"/>
        </w:rPr>
        <w:t xml:space="preserve"> </w:t>
      </w:r>
      <w:r>
        <w:rPr>
          <w:spacing w:val="-4"/>
          <w:sz w:val="24"/>
          <w:szCs w:val="24"/>
        </w:rPr>
        <w:t>。</w:t>
      </w:r>
      <w:r>
        <w:rPr>
          <w:spacing w:val="-5"/>
          <w:sz w:val="24"/>
          <w:szCs w:val="24"/>
        </w:rPr>
        <w:t>修正后的</w:t>
      </w:r>
      <w:r>
        <w:rPr>
          <w:spacing w:val="-49"/>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pacing w:val="16"/>
          <w:w w:val="101"/>
          <w:sz w:val="24"/>
          <w:szCs w:val="24"/>
        </w:rPr>
        <w:t xml:space="preserve"> </w:t>
      </w:r>
      <w:r>
        <w:rPr>
          <w:spacing w:val="-5"/>
          <w:sz w:val="24"/>
          <w:szCs w:val="24"/>
        </w:rPr>
        <w:t>项防治指标</w:t>
      </w:r>
      <w:r>
        <w:rPr>
          <w:sz w:val="24"/>
          <w:szCs w:val="24"/>
        </w:rPr>
        <w:t xml:space="preserve"> </w:t>
      </w:r>
      <w:r>
        <w:rPr>
          <w:spacing w:val="-4"/>
          <w:sz w:val="24"/>
          <w:szCs w:val="24"/>
        </w:rPr>
        <w:t>值为：水土流失治理度</w:t>
      </w:r>
      <w:r>
        <w:rPr>
          <w:spacing w:val="-50"/>
          <w:sz w:val="24"/>
          <w:szCs w:val="24"/>
        </w:rPr>
        <w:t xml:space="preserve"> </w:t>
      </w:r>
      <w:r>
        <w:rPr>
          <w:rFonts w:ascii="Times New Roman" w:hAnsi="Times New Roman" w:eastAsia="Times New Roman" w:cs="Times New Roman"/>
          <w:spacing w:val="-4"/>
          <w:sz w:val="24"/>
          <w:szCs w:val="24"/>
        </w:rPr>
        <w:t>98%</w:t>
      </w:r>
      <w:r>
        <w:rPr>
          <w:rFonts w:ascii="Times New Roman" w:hAnsi="Times New Roman" w:eastAsia="Times New Roman" w:cs="Times New Roman"/>
          <w:spacing w:val="-25"/>
          <w:sz w:val="24"/>
          <w:szCs w:val="24"/>
        </w:rPr>
        <w:t xml:space="preserve"> </w:t>
      </w:r>
      <w:r>
        <w:rPr>
          <w:spacing w:val="-4"/>
          <w:sz w:val="24"/>
          <w:szCs w:val="24"/>
        </w:rPr>
        <w:t>，土壤流失控</w:t>
      </w:r>
      <w:r>
        <w:rPr>
          <w:spacing w:val="-5"/>
          <w:sz w:val="24"/>
          <w:szCs w:val="24"/>
        </w:rPr>
        <w:t>制比为</w:t>
      </w:r>
      <w:r>
        <w:rPr>
          <w:spacing w:val="-32"/>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27"/>
          <w:sz w:val="24"/>
          <w:szCs w:val="24"/>
        </w:rPr>
        <w:t xml:space="preserve"> </w:t>
      </w:r>
      <w:r>
        <w:rPr>
          <w:spacing w:val="-5"/>
          <w:sz w:val="24"/>
          <w:szCs w:val="24"/>
        </w:rPr>
        <w:t>，渣土防护率为</w:t>
      </w:r>
      <w:r>
        <w:rPr>
          <w:spacing w:val="-51"/>
          <w:sz w:val="24"/>
          <w:szCs w:val="24"/>
        </w:rPr>
        <w:t xml:space="preserve"> </w:t>
      </w:r>
      <w:r>
        <w:rPr>
          <w:rFonts w:ascii="Times New Roman" w:hAnsi="Times New Roman" w:eastAsia="Times New Roman" w:cs="Times New Roman"/>
          <w:spacing w:val="-5"/>
          <w:sz w:val="24"/>
          <w:szCs w:val="24"/>
        </w:rPr>
        <w:t>99%</w:t>
      </w:r>
      <w:r>
        <w:rPr>
          <w:rFonts w:ascii="Times New Roman" w:hAnsi="Times New Roman" w:eastAsia="Times New Roman" w:cs="Times New Roman"/>
          <w:spacing w:val="-28"/>
          <w:sz w:val="24"/>
          <w:szCs w:val="24"/>
        </w:rPr>
        <w:t xml:space="preserve"> </w:t>
      </w:r>
      <w:r>
        <w:rPr>
          <w:spacing w:val="-5"/>
          <w:sz w:val="24"/>
          <w:szCs w:val="24"/>
        </w:rPr>
        <w:t>，表土</w:t>
      </w:r>
      <w:r>
        <w:rPr>
          <w:sz w:val="24"/>
          <w:szCs w:val="24"/>
        </w:rPr>
        <w:t xml:space="preserve"> </w:t>
      </w:r>
      <w:r>
        <w:rPr>
          <w:spacing w:val="-6"/>
          <w:sz w:val="24"/>
          <w:szCs w:val="24"/>
        </w:rPr>
        <w:t>保护率</w:t>
      </w:r>
      <w:r>
        <w:rPr>
          <w:spacing w:val="-43"/>
          <w:sz w:val="24"/>
          <w:szCs w:val="24"/>
        </w:rPr>
        <w:t xml:space="preserve"> </w:t>
      </w:r>
      <w:r>
        <w:rPr>
          <w:rFonts w:ascii="Times New Roman" w:hAnsi="Times New Roman" w:eastAsia="Times New Roman" w:cs="Times New Roman"/>
          <w:spacing w:val="-6"/>
          <w:sz w:val="24"/>
          <w:szCs w:val="24"/>
        </w:rPr>
        <w:t>92%</w:t>
      </w:r>
      <w:r>
        <w:rPr>
          <w:rFonts w:ascii="Times New Roman" w:hAnsi="Times New Roman" w:eastAsia="Times New Roman" w:cs="Times New Roman"/>
          <w:spacing w:val="-28"/>
          <w:sz w:val="24"/>
          <w:szCs w:val="24"/>
        </w:rPr>
        <w:t xml:space="preserve"> </w:t>
      </w:r>
      <w:r>
        <w:rPr>
          <w:spacing w:val="-6"/>
          <w:sz w:val="24"/>
          <w:szCs w:val="24"/>
        </w:rPr>
        <w:t>，林草植被恢复率</w:t>
      </w:r>
      <w:r>
        <w:rPr>
          <w:spacing w:val="-51"/>
          <w:sz w:val="24"/>
          <w:szCs w:val="24"/>
        </w:rPr>
        <w:t xml:space="preserve"> </w:t>
      </w:r>
      <w:r>
        <w:rPr>
          <w:rFonts w:ascii="Times New Roman" w:hAnsi="Times New Roman" w:eastAsia="Times New Roman" w:cs="Times New Roman"/>
          <w:spacing w:val="-6"/>
          <w:sz w:val="24"/>
          <w:szCs w:val="24"/>
        </w:rPr>
        <w:t>98%</w:t>
      </w:r>
      <w:r>
        <w:rPr>
          <w:rFonts w:ascii="Times New Roman" w:hAnsi="Times New Roman" w:eastAsia="Times New Roman" w:cs="Times New Roman"/>
          <w:spacing w:val="-28"/>
          <w:sz w:val="24"/>
          <w:szCs w:val="24"/>
        </w:rPr>
        <w:t xml:space="preserve"> </w:t>
      </w:r>
      <w:r>
        <w:rPr>
          <w:spacing w:val="-6"/>
          <w:sz w:val="24"/>
          <w:szCs w:val="24"/>
        </w:rPr>
        <w:t>，林草覆盖率</w:t>
      </w:r>
      <w:r>
        <w:rPr>
          <w:spacing w:val="-55"/>
          <w:sz w:val="24"/>
          <w:szCs w:val="24"/>
        </w:rPr>
        <w:t xml:space="preserve"> </w:t>
      </w:r>
      <w:r>
        <w:rPr>
          <w:rFonts w:ascii="Times New Roman" w:hAnsi="Times New Roman" w:eastAsia="Times New Roman" w:cs="Times New Roman"/>
          <w:spacing w:val="-6"/>
          <w:sz w:val="24"/>
          <w:szCs w:val="24"/>
        </w:rPr>
        <w:t>26%</w:t>
      </w:r>
      <w:r>
        <w:rPr>
          <w:rFonts w:ascii="Times New Roman" w:hAnsi="Times New Roman" w:eastAsia="Times New Roman" w:cs="Times New Roman"/>
          <w:spacing w:val="-24"/>
          <w:sz w:val="24"/>
          <w:szCs w:val="24"/>
        </w:rPr>
        <w:t xml:space="preserve"> </w:t>
      </w:r>
      <w:r>
        <w:rPr>
          <w:spacing w:val="-6"/>
          <w:sz w:val="24"/>
          <w:szCs w:val="24"/>
        </w:rPr>
        <w:t>。指标修正详情见表</w:t>
      </w:r>
      <w:r>
        <w:rPr>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1</w:t>
      </w:r>
      <w:r>
        <w:rPr>
          <w:spacing w:val="-6"/>
          <w:sz w:val="24"/>
          <w:szCs w:val="24"/>
        </w:rPr>
        <w:t>。</w:t>
      </w:r>
    </w:p>
    <w:p w14:paraId="6E648545">
      <w:pPr>
        <w:spacing w:line="341" w:lineRule="auto"/>
        <w:rPr>
          <w:sz w:val="24"/>
          <w:szCs w:val="24"/>
        </w:rPr>
        <w:sectPr>
          <w:headerReference r:id="rId15" w:type="default"/>
          <w:footerReference r:id="rId16" w:type="default"/>
          <w:pgSz w:w="11906" w:h="16839"/>
          <w:pgMar w:top="1235" w:right="1783" w:bottom="1266" w:left="1785" w:header="878" w:footer="1102" w:gutter="0"/>
          <w:cols w:space="720" w:num="1"/>
        </w:sectPr>
      </w:pPr>
    </w:p>
    <w:p w14:paraId="185D4016">
      <w:pPr>
        <w:pStyle w:val="2"/>
        <w:spacing w:before="256" w:line="231" w:lineRule="auto"/>
        <w:ind w:left="3276"/>
        <w:rPr>
          <w:sz w:val="20"/>
          <w:szCs w:val="20"/>
        </w:rPr>
      </w:pPr>
      <w:r>
        <w:rPr>
          <w:spacing w:val="4"/>
          <w:sz w:val="20"/>
          <w:szCs w:val="20"/>
          <w14:textOutline w14:w="3795" w14:cap="sq" w14:cmpd="sng">
            <w14:solidFill>
              <w14:srgbClr w14:val="000000"/>
            </w14:solidFill>
            <w14:prstDash w14:val="solid"/>
            <w14:bevel/>
          </w14:textOutline>
        </w:rPr>
        <w:t>表</w:t>
      </w:r>
      <w:r>
        <w:rPr>
          <w:spacing w:val="-29"/>
          <w:sz w:val="20"/>
          <w:szCs w:val="20"/>
        </w:rPr>
        <w:t xml:space="preserve"> </w:t>
      </w:r>
      <w:r>
        <w:rPr>
          <w:rFonts w:ascii="Times New Roman" w:hAnsi="Times New Roman" w:eastAsia="Times New Roman" w:cs="Times New Roman"/>
          <w:b/>
          <w:bCs/>
          <w:spacing w:val="4"/>
          <w:sz w:val="20"/>
          <w:szCs w:val="20"/>
        </w:rPr>
        <w:t>1-1</w:t>
      </w:r>
      <w:r>
        <w:rPr>
          <w:rFonts w:ascii="Times New Roman" w:hAnsi="Times New Roman" w:eastAsia="Times New Roman" w:cs="Times New Roman"/>
          <w:b/>
          <w:bCs/>
          <w:spacing w:val="7"/>
          <w:sz w:val="20"/>
          <w:szCs w:val="20"/>
        </w:rPr>
        <w:t xml:space="preserve">    </w:t>
      </w:r>
      <w:r>
        <w:rPr>
          <w:spacing w:val="4"/>
          <w:sz w:val="20"/>
          <w:szCs w:val="20"/>
          <w14:textOutline w14:w="3795" w14:cap="sq" w14:cmpd="sng">
            <w14:solidFill>
              <w14:srgbClr w14:val="000000"/>
            </w14:solidFill>
            <w14:prstDash w14:val="solid"/>
            <w14:bevel/>
          </w14:textOutline>
        </w:rPr>
        <w:t>工程防治指标表</w:t>
      </w:r>
    </w:p>
    <w:p w14:paraId="0EE86201">
      <w:pPr>
        <w:spacing w:line="105" w:lineRule="auto"/>
        <w:rPr>
          <w:rFonts w:ascii="Arial"/>
          <w:sz w:val="2"/>
        </w:rPr>
      </w:pPr>
    </w:p>
    <w:tbl>
      <w:tblPr>
        <w:tblStyle w:val="7"/>
        <w:tblW w:w="8287"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0"/>
        <w:gridCol w:w="974"/>
        <w:gridCol w:w="893"/>
        <w:gridCol w:w="1250"/>
        <w:gridCol w:w="1243"/>
        <w:gridCol w:w="890"/>
        <w:gridCol w:w="967"/>
      </w:tblGrid>
      <w:tr w14:paraId="6E1E8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2070" w:type="dxa"/>
            <w:vAlign w:val="top"/>
          </w:tcPr>
          <w:p w14:paraId="458AF629">
            <w:pPr>
              <w:pStyle w:val="8"/>
              <w:spacing w:before="257" w:line="231" w:lineRule="auto"/>
              <w:ind w:left="640"/>
              <w:rPr>
                <w:sz w:val="20"/>
                <w:szCs w:val="20"/>
              </w:rPr>
            </w:pPr>
            <w:r>
              <w:rPr>
                <w:spacing w:val="2"/>
                <w:sz w:val="20"/>
                <w:szCs w:val="20"/>
              </w:rPr>
              <w:t>防治指标</w:t>
            </w:r>
          </w:p>
        </w:tc>
        <w:tc>
          <w:tcPr>
            <w:tcW w:w="1867" w:type="dxa"/>
            <w:gridSpan w:val="2"/>
            <w:vAlign w:val="top"/>
          </w:tcPr>
          <w:p w14:paraId="3CF8C011">
            <w:pPr>
              <w:pStyle w:val="8"/>
              <w:spacing w:before="257" w:line="231" w:lineRule="auto"/>
              <w:ind w:left="523"/>
              <w:rPr>
                <w:sz w:val="20"/>
                <w:szCs w:val="20"/>
              </w:rPr>
            </w:pPr>
            <w:r>
              <w:rPr>
                <w:spacing w:val="6"/>
                <w:sz w:val="20"/>
                <w:szCs w:val="20"/>
              </w:rPr>
              <w:t>标准规定</w:t>
            </w:r>
          </w:p>
        </w:tc>
        <w:tc>
          <w:tcPr>
            <w:tcW w:w="2493" w:type="dxa"/>
            <w:gridSpan w:val="2"/>
            <w:vAlign w:val="top"/>
          </w:tcPr>
          <w:p w14:paraId="46314069">
            <w:pPr>
              <w:pStyle w:val="8"/>
              <w:spacing w:before="81" w:line="280" w:lineRule="auto"/>
              <w:ind w:left="207" w:right="104" w:hanging="88"/>
              <w:rPr>
                <w:sz w:val="20"/>
                <w:szCs w:val="20"/>
              </w:rPr>
            </w:pPr>
            <w:r>
              <w:rPr>
                <w:spacing w:val="5"/>
                <w:sz w:val="20"/>
                <w:szCs w:val="20"/>
              </w:rPr>
              <w:t>按项目位置、土壤侵蚀强</w:t>
            </w:r>
            <w:r>
              <w:rPr>
                <w:spacing w:val="7"/>
                <w:sz w:val="20"/>
                <w:szCs w:val="20"/>
              </w:rPr>
              <w:t xml:space="preserve"> </w:t>
            </w:r>
            <w:r>
              <w:rPr>
                <w:spacing w:val="8"/>
                <w:sz w:val="20"/>
                <w:szCs w:val="20"/>
              </w:rPr>
              <w:t>度、实际施工情况修正</w:t>
            </w:r>
          </w:p>
        </w:tc>
        <w:tc>
          <w:tcPr>
            <w:tcW w:w="1857" w:type="dxa"/>
            <w:gridSpan w:val="2"/>
            <w:vAlign w:val="top"/>
          </w:tcPr>
          <w:p w14:paraId="7096AC18">
            <w:pPr>
              <w:pStyle w:val="8"/>
              <w:spacing w:before="257" w:line="231" w:lineRule="auto"/>
              <w:ind w:left="836"/>
              <w:rPr>
                <w:sz w:val="20"/>
                <w:szCs w:val="20"/>
              </w:rPr>
            </w:pPr>
            <w:r>
              <w:rPr>
                <w:spacing w:val="4"/>
                <w:sz w:val="20"/>
                <w:szCs w:val="20"/>
              </w:rPr>
              <w:t>采用值</w:t>
            </w:r>
          </w:p>
        </w:tc>
      </w:tr>
      <w:tr w14:paraId="46A1C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2070" w:type="dxa"/>
            <w:vAlign w:val="top"/>
          </w:tcPr>
          <w:p w14:paraId="6D7F990F">
            <w:pPr>
              <w:pStyle w:val="8"/>
              <w:spacing w:before="252" w:line="232" w:lineRule="auto"/>
              <w:ind w:left="747"/>
              <w:rPr>
                <w:sz w:val="20"/>
                <w:szCs w:val="20"/>
              </w:rPr>
            </w:pPr>
            <w:r>
              <w:rPr>
                <w:spacing w:val="-10"/>
                <w:sz w:val="20"/>
                <w:szCs w:val="20"/>
              </w:rPr>
              <w:t>时</w:t>
            </w:r>
            <w:r>
              <w:rPr>
                <w:spacing w:val="13"/>
                <w:sz w:val="20"/>
                <w:szCs w:val="20"/>
              </w:rPr>
              <w:t xml:space="preserve">  </w:t>
            </w:r>
            <w:r>
              <w:rPr>
                <w:spacing w:val="-10"/>
                <w:sz w:val="20"/>
                <w:szCs w:val="20"/>
              </w:rPr>
              <w:t>段</w:t>
            </w:r>
          </w:p>
        </w:tc>
        <w:tc>
          <w:tcPr>
            <w:tcW w:w="974" w:type="dxa"/>
            <w:vAlign w:val="top"/>
          </w:tcPr>
          <w:p w14:paraId="5D0C4B04">
            <w:pPr>
              <w:pStyle w:val="8"/>
              <w:spacing w:before="252" w:line="232" w:lineRule="auto"/>
              <w:ind w:left="180"/>
              <w:rPr>
                <w:sz w:val="20"/>
                <w:szCs w:val="20"/>
              </w:rPr>
            </w:pPr>
            <w:r>
              <w:rPr>
                <w:spacing w:val="5"/>
                <w:sz w:val="20"/>
                <w:szCs w:val="20"/>
              </w:rPr>
              <w:t>施工期</w:t>
            </w:r>
          </w:p>
        </w:tc>
        <w:tc>
          <w:tcPr>
            <w:tcW w:w="893" w:type="dxa"/>
            <w:vAlign w:val="top"/>
          </w:tcPr>
          <w:p w14:paraId="6B6DD8F5">
            <w:pPr>
              <w:pStyle w:val="8"/>
              <w:spacing w:before="72" w:line="282" w:lineRule="auto"/>
              <w:ind w:left="142" w:right="129" w:firstLine="103"/>
              <w:rPr>
                <w:sz w:val="20"/>
                <w:szCs w:val="20"/>
              </w:rPr>
            </w:pPr>
            <w:r>
              <w:rPr>
                <w:spacing w:val="2"/>
                <w:sz w:val="20"/>
                <w:szCs w:val="20"/>
              </w:rPr>
              <w:t>设计</w:t>
            </w:r>
            <w:r>
              <w:rPr>
                <w:sz w:val="20"/>
                <w:szCs w:val="20"/>
              </w:rPr>
              <w:t xml:space="preserve">  </w:t>
            </w:r>
            <w:r>
              <w:rPr>
                <w:spacing w:val="5"/>
                <w:sz w:val="20"/>
                <w:szCs w:val="20"/>
              </w:rPr>
              <w:t>水平年</w:t>
            </w:r>
          </w:p>
        </w:tc>
        <w:tc>
          <w:tcPr>
            <w:tcW w:w="1250" w:type="dxa"/>
            <w:vAlign w:val="top"/>
          </w:tcPr>
          <w:p w14:paraId="03C5559B">
            <w:pPr>
              <w:pStyle w:val="8"/>
              <w:spacing w:before="252" w:line="232" w:lineRule="auto"/>
              <w:ind w:left="320"/>
              <w:rPr>
                <w:sz w:val="20"/>
                <w:szCs w:val="20"/>
              </w:rPr>
            </w:pPr>
            <w:r>
              <w:rPr>
                <w:spacing w:val="5"/>
                <w:sz w:val="20"/>
                <w:szCs w:val="20"/>
              </w:rPr>
              <w:t>施工期</w:t>
            </w:r>
          </w:p>
        </w:tc>
        <w:tc>
          <w:tcPr>
            <w:tcW w:w="1243" w:type="dxa"/>
            <w:vAlign w:val="top"/>
          </w:tcPr>
          <w:p w14:paraId="5E02F85C">
            <w:pPr>
              <w:pStyle w:val="8"/>
              <w:spacing w:before="73" w:line="360" w:lineRule="exact"/>
              <w:ind w:left="423"/>
              <w:rPr>
                <w:sz w:val="20"/>
                <w:szCs w:val="20"/>
              </w:rPr>
            </w:pPr>
            <w:r>
              <w:rPr>
                <w:spacing w:val="2"/>
                <w:position w:val="11"/>
                <w:sz w:val="20"/>
                <w:szCs w:val="20"/>
              </w:rPr>
              <w:t>设计</w:t>
            </w:r>
          </w:p>
          <w:p w14:paraId="16EFF859">
            <w:pPr>
              <w:pStyle w:val="8"/>
              <w:spacing w:line="230" w:lineRule="auto"/>
              <w:ind w:left="318"/>
              <w:rPr>
                <w:sz w:val="20"/>
                <w:szCs w:val="20"/>
              </w:rPr>
            </w:pPr>
            <w:r>
              <w:rPr>
                <w:spacing w:val="5"/>
                <w:sz w:val="20"/>
                <w:szCs w:val="20"/>
              </w:rPr>
              <w:t>水平年</w:t>
            </w:r>
          </w:p>
        </w:tc>
        <w:tc>
          <w:tcPr>
            <w:tcW w:w="890" w:type="dxa"/>
            <w:vAlign w:val="top"/>
          </w:tcPr>
          <w:p w14:paraId="31CB2651">
            <w:pPr>
              <w:pStyle w:val="8"/>
              <w:spacing w:before="252" w:line="232" w:lineRule="auto"/>
              <w:ind w:left="143"/>
              <w:rPr>
                <w:sz w:val="20"/>
                <w:szCs w:val="20"/>
              </w:rPr>
            </w:pPr>
            <w:r>
              <w:rPr>
                <w:spacing w:val="5"/>
                <w:sz w:val="20"/>
                <w:szCs w:val="20"/>
              </w:rPr>
              <w:t>施工期</w:t>
            </w:r>
          </w:p>
        </w:tc>
        <w:tc>
          <w:tcPr>
            <w:tcW w:w="967" w:type="dxa"/>
            <w:vAlign w:val="top"/>
          </w:tcPr>
          <w:p w14:paraId="204A8DF1">
            <w:pPr>
              <w:pStyle w:val="8"/>
              <w:spacing w:before="72" w:line="282" w:lineRule="auto"/>
              <w:ind w:left="179" w:right="166" w:firstLine="103"/>
              <w:rPr>
                <w:sz w:val="20"/>
                <w:szCs w:val="20"/>
              </w:rPr>
            </w:pPr>
            <w:r>
              <w:rPr>
                <w:spacing w:val="2"/>
                <w:sz w:val="20"/>
                <w:szCs w:val="20"/>
              </w:rPr>
              <w:t>设计</w:t>
            </w:r>
            <w:r>
              <w:rPr>
                <w:sz w:val="20"/>
                <w:szCs w:val="20"/>
              </w:rPr>
              <w:t xml:space="preserve">  </w:t>
            </w:r>
            <w:r>
              <w:rPr>
                <w:spacing w:val="5"/>
                <w:sz w:val="20"/>
                <w:szCs w:val="20"/>
              </w:rPr>
              <w:t>水平年</w:t>
            </w:r>
          </w:p>
        </w:tc>
      </w:tr>
      <w:tr w14:paraId="12A3D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070" w:type="dxa"/>
            <w:vAlign w:val="top"/>
          </w:tcPr>
          <w:p w14:paraId="2B88F1D1">
            <w:pPr>
              <w:pStyle w:val="8"/>
              <w:spacing w:before="46" w:line="274" w:lineRule="exact"/>
              <w:ind w:left="153"/>
              <w:rPr>
                <w:rFonts w:ascii="Times New Roman" w:hAnsi="Times New Roman" w:eastAsia="Times New Roman" w:cs="Times New Roman"/>
                <w:sz w:val="20"/>
                <w:szCs w:val="20"/>
              </w:rPr>
            </w:pPr>
            <w:r>
              <w:rPr>
                <w:spacing w:val="7"/>
                <w:position w:val="2"/>
                <w:sz w:val="20"/>
                <w:szCs w:val="20"/>
              </w:rPr>
              <w:t>水土流失治理度</w:t>
            </w:r>
            <w:r>
              <w:rPr>
                <w:rFonts w:ascii="Times New Roman" w:hAnsi="Times New Roman" w:eastAsia="Times New Roman" w:cs="Times New Roman"/>
                <w:spacing w:val="7"/>
                <w:position w:val="2"/>
                <w:sz w:val="20"/>
                <w:szCs w:val="20"/>
              </w:rPr>
              <w:t>(%)</w:t>
            </w:r>
          </w:p>
        </w:tc>
        <w:tc>
          <w:tcPr>
            <w:tcW w:w="974" w:type="dxa"/>
            <w:vAlign w:val="top"/>
          </w:tcPr>
          <w:p w14:paraId="0F60F4DA">
            <w:pPr>
              <w:spacing w:before="201" w:line="96"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893" w:type="dxa"/>
            <w:vAlign w:val="top"/>
          </w:tcPr>
          <w:p w14:paraId="00C34CF4">
            <w:pPr>
              <w:spacing w:before="112"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250" w:type="dxa"/>
            <w:vAlign w:val="top"/>
          </w:tcPr>
          <w:p w14:paraId="6E919C06">
            <w:pPr>
              <w:spacing w:before="201" w:line="96"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1243" w:type="dxa"/>
            <w:vAlign w:val="top"/>
          </w:tcPr>
          <w:p w14:paraId="46AB48A8">
            <w:pPr>
              <w:spacing w:before="201" w:line="96"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890" w:type="dxa"/>
            <w:vAlign w:val="top"/>
          </w:tcPr>
          <w:p w14:paraId="61503B06">
            <w:pPr>
              <w:spacing w:before="201" w:line="96"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967" w:type="dxa"/>
            <w:vAlign w:val="top"/>
          </w:tcPr>
          <w:p w14:paraId="562273C1">
            <w:pPr>
              <w:spacing w:before="112" w:line="195"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r w14:paraId="290F1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070" w:type="dxa"/>
            <w:vAlign w:val="top"/>
          </w:tcPr>
          <w:p w14:paraId="0B784B6F">
            <w:pPr>
              <w:pStyle w:val="8"/>
              <w:spacing w:before="78" w:line="230" w:lineRule="auto"/>
              <w:ind w:left="314"/>
              <w:rPr>
                <w:sz w:val="20"/>
                <w:szCs w:val="20"/>
              </w:rPr>
            </w:pPr>
            <w:r>
              <w:rPr>
                <w:spacing w:val="7"/>
                <w:sz w:val="20"/>
                <w:szCs w:val="20"/>
              </w:rPr>
              <w:t>土壤流失控制比</w:t>
            </w:r>
          </w:p>
        </w:tc>
        <w:tc>
          <w:tcPr>
            <w:tcW w:w="974" w:type="dxa"/>
            <w:vAlign w:val="top"/>
          </w:tcPr>
          <w:p w14:paraId="6FB7BF81">
            <w:pPr>
              <w:spacing w:before="203" w:line="96"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893" w:type="dxa"/>
            <w:vAlign w:val="top"/>
          </w:tcPr>
          <w:p w14:paraId="5F74E03F">
            <w:pPr>
              <w:spacing w:before="11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0.90</w:t>
            </w:r>
          </w:p>
        </w:tc>
        <w:tc>
          <w:tcPr>
            <w:tcW w:w="1250" w:type="dxa"/>
            <w:vAlign w:val="top"/>
          </w:tcPr>
          <w:p w14:paraId="0DEACAB3">
            <w:pPr>
              <w:tabs>
                <w:tab w:val="left" w:pos="729"/>
              </w:tabs>
              <w:spacing w:before="10" w:line="242" w:lineRule="exact"/>
              <w:ind w:left="516"/>
              <w:rPr>
                <w:rFonts w:ascii="Arial"/>
                <w:sz w:val="21"/>
              </w:rPr>
            </w:pPr>
            <w:r>
              <w:rPr>
                <w:rFonts w:ascii="Arial" w:hAnsi="Arial" w:eastAsia="Arial" w:cs="Arial"/>
                <w:sz w:val="21"/>
                <w:szCs w:val="21"/>
                <w:u w:val="single" w:color="auto"/>
              </w:rPr>
              <w:tab/>
            </w:r>
          </w:p>
        </w:tc>
        <w:tc>
          <w:tcPr>
            <w:tcW w:w="1243" w:type="dxa"/>
            <w:vAlign w:val="top"/>
          </w:tcPr>
          <w:p w14:paraId="2E903C7D">
            <w:pPr>
              <w:spacing w:before="114"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890" w:type="dxa"/>
            <w:vAlign w:val="top"/>
          </w:tcPr>
          <w:p w14:paraId="41379C1A">
            <w:pPr>
              <w:spacing w:before="203" w:line="96"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967" w:type="dxa"/>
            <w:vAlign w:val="top"/>
          </w:tcPr>
          <w:p w14:paraId="5467C0EE">
            <w:pPr>
              <w:spacing w:before="114"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6F544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070" w:type="dxa"/>
            <w:vAlign w:val="top"/>
          </w:tcPr>
          <w:p w14:paraId="5977FA3A">
            <w:pPr>
              <w:pStyle w:val="8"/>
              <w:spacing w:before="46" w:line="275" w:lineRule="exact"/>
              <w:ind w:left="363"/>
              <w:rPr>
                <w:rFonts w:ascii="Times New Roman" w:hAnsi="Times New Roman" w:eastAsia="Times New Roman" w:cs="Times New Roman"/>
                <w:sz w:val="20"/>
                <w:szCs w:val="20"/>
              </w:rPr>
            </w:pPr>
            <w:r>
              <w:rPr>
                <w:spacing w:val="6"/>
                <w:position w:val="2"/>
                <w:sz w:val="20"/>
                <w:szCs w:val="20"/>
              </w:rPr>
              <w:t>渣土防护率</w:t>
            </w:r>
            <w:r>
              <w:rPr>
                <w:rFonts w:ascii="Times New Roman" w:hAnsi="Times New Roman" w:eastAsia="Times New Roman" w:cs="Times New Roman"/>
                <w:spacing w:val="6"/>
                <w:position w:val="2"/>
                <w:sz w:val="20"/>
                <w:szCs w:val="20"/>
              </w:rPr>
              <w:t>(%)</w:t>
            </w:r>
          </w:p>
        </w:tc>
        <w:tc>
          <w:tcPr>
            <w:tcW w:w="974" w:type="dxa"/>
            <w:vAlign w:val="top"/>
          </w:tcPr>
          <w:p w14:paraId="7AE5F1D4">
            <w:pPr>
              <w:spacing w:before="113" w:line="195"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93" w:type="dxa"/>
            <w:vAlign w:val="top"/>
          </w:tcPr>
          <w:p w14:paraId="58E2E2BD">
            <w:pPr>
              <w:spacing w:before="113"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1250" w:type="dxa"/>
            <w:vAlign w:val="top"/>
          </w:tcPr>
          <w:p w14:paraId="16368C4C">
            <w:pPr>
              <w:tabs>
                <w:tab w:val="left" w:pos="726"/>
              </w:tabs>
              <w:spacing w:line="226" w:lineRule="exact"/>
              <w:ind w:left="524"/>
              <w:rPr>
                <w:rFonts w:ascii="Arial"/>
                <w:sz w:val="21"/>
              </w:rPr>
            </w:pPr>
            <w:r>
              <w:rPr>
                <w:rFonts w:ascii="Arial" w:hAnsi="Arial" w:eastAsia="Arial" w:cs="Arial"/>
                <w:position w:val="-1"/>
                <w:sz w:val="21"/>
                <w:szCs w:val="21"/>
                <w:u w:val="single" w:color="auto"/>
              </w:rPr>
              <w:tab/>
            </w:r>
          </w:p>
        </w:tc>
        <w:tc>
          <w:tcPr>
            <w:tcW w:w="1243" w:type="dxa"/>
            <w:vAlign w:val="top"/>
          </w:tcPr>
          <w:p w14:paraId="65D0C533">
            <w:pPr>
              <w:spacing w:before="113"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p>
        </w:tc>
        <w:tc>
          <w:tcPr>
            <w:tcW w:w="890" w:type="dxa"/>
            <w:vAlign w:val="top"/>
          </w:tcPr>
          <w:p w14:paraId="77BC4843">
            <w:pPr>
              <w:spacing w:before="113" w:line="195" w:lineRule="auto"/>
              <w:ind w:left="347"/>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967" w:type="dxa"/>
            <w:vAlign w:val="top"/>
          </w:tcPr>
          <w:p w14:paraId="29A397D9">
            <w:pPr>
              <w:spacing w:before="113" w:line="195"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99</w:t>
            </w:r>
          </w:p>
        </w:tc>
      </w:tr>
      <w:tr w14:paraId="785D3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070" w:type="dxa"/>
            <w:vAlign w:val="top"/>
          </w:tcPr>
          <w:p w14:paraId="6A02C8CA">
            <w:pPr>
              <w:pStyle w:val="8"/>
              <w:spacing w:before="48" w:line="274" w:lineRule="exact"/>
              <w:ind w:left="364"/>
              <w:rPr>
                <w:rFonts w:ascii="Times New Roman" w:hAnsi="Times New Roman" w:eastAsia="Times New Roman" w:cs="Times New Roman"/>
                <w:sz w:val="20"/>
                <w:szCs w:val="20"/>
              </w:rPr>
            </w:pPr>
            <w:r>
              <w:rPr>
                <w:spacing w:val="5"/>
                <w:position w:val="2"/>
                <w:sz w:val="20"/>
                <w:szCs w:val="20"/>
              </w:rPr>
              <w:t>表土保护率</w:t>
            </w:r>
            <w:r>
              <w:rPr>
                <w:rFonts w:ascii="Times New Roman" w:hAnsi="Times New Roman" w:eastAsia="Times New Roman" w:cs="Times New Roman"/>
                <w:spacing w:val="5"/>
                <w:position w:val="2"/>
                <w:sz w:val="20"/>
                <w:szCs w:val="20"/>
              </w:rPr>
              <w:t>(%)</w:t>
            </w:r>
          </w:p>
        </w:tc>
        <w:tc>
          <w:tcPr>
            <w:tcW w:w="974" w:type="dxa"/>
            <w:vAlign w:val="top"/>
          </w:tcPr>
          <w:p w14:paraId="57990AE7">
            <w:pPr>
              <w:spacing w:before="115" w:line="195"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893" w:type="dxa"/>
            <w:vAlign w:val="top"/>
          </w:tcPr>
          <w:p w14:paraId="0A72E029">
            <w:pPr>
              <w:spacing w:before="115"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1250" w:type="dxa"/>
            <w:vAlign w:val="top"/>
          </w:tcPr>
          <w:p w14:paraId="2DE60D60">
            <w:pPr>
              <w:tabs>
                <w:tab w:val="left" w:pos="729"/>
              </w:tabs>
              <w:spacing w:before="11" w:line="241" w:lineRule="exact"/>
              <w:ind w:left="516"/>
              <w:rPr>
                <w:rFonts w:ascii="Arial"/>
                <w:sz w:val="21"/>
              </w:rPr>
            </w:pPr>
            <w:r>
              <w:rPr>
                <w:rFonts w:ascii="Arial" w:hAnsi="Arial" w:eastAsia="Arial" w:cs="Arial"/>
                <w:sz w:val="21"/>
                <w:szCs w:val="21"/>
                <w:u w:val="single" w:color="auto"/>
              </w:rPr>
              <w:tab/>
            </w:r>
          </w:p>
        </w:tc>
        <w:tc>
          <w:tcPr>
            <w:tcW w:w="1243" w:type="dxa"/>
            <w:vAlign w:val="top"/>
          </w:tcPr>
          <w:p w14:paraId="4AAC5963">
            <w:pPr>
              <w:tabs>
                <w:tab w:val="left" w:pos="726"/>
              </w:tabs>
              <w:spacing w:before="11" w:line="241" w:lineRule="exact"/>
              <w:ind w:left="514"/>
              <w:rPr>
                <w:rFonts w:ascii="Arial"/>
                <w:sz w:val="21"/>
              </w:rPr>
            </w:pPr>
            <w:r>
              <w:rPr>
                <w:rFonts w:ascii="Arial" w:hAnsi="Arial" w:eastAsia="Arial" w:cs="Arial"/>
                <w:sz w:val="21"/>
                <w:szCs w:val="21"/>
                <w:u w:val="single" w:color="auto"/>
              </w:rPr>
              <w:tab/>
            </w:r>
          </w:p>
        </w:tc>
        <w:tc>
          <w:tcPr>
            <w:tcW w:w="890" w:type="dxa"/>
            <w:vAlign w:val="top"/>
          </w:tcPr>
          <w:p w14:paraId="13BBD932">
            <w:pPr>
              <w:spacing w:before="204" w:line="96"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967" w:type="dxa"/>
            <w:vAlign w:val="top"/>
          </w:tcPr>
          <w:p w14:paraId="2A319087">
            <w:pPr>
              <w:spacing w:before="115" w:line="195"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r>
      <w:tr w14:paraId="0B0E4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070" w:type="dxa"/>
            <w:vAlign w:val="top"/>
          </w:tcPr>
          <w:p w14:paraId="4D509168">
            <w:pPr>
              <w:pStyle w:val="8"/>
              <w:spacing w:before="47" w:line="274" w:lineRule="exact"/>
              <w:ind w:left="153"/>
              <w:rPr>
                <w:rFonts w:ascii="Times New Roman" w:hAnsi="Times New Roman" w:eastAsia="Times New Roman" w:cs="Times New Roman"/>
                <w:sz w:val="20"/>
                <w:szCs w:val="20"/>
              </w:rPr>
            </w:pPr>
            <w:r>
              <w:rPr>
                <w:spacing w:val="6"/>
                <w:position w:val="2"/>
                <w:sz w:val="20"/>
                <w:szCs w:val="20"/>
              </w:rPr>
              <w:t>林草植被恢复率</w:t>
            </w:r>
            <w:r>
              <w:rPr>
                <w:rFonts w:ascii="Times New Roman" w:hAnsi="Times New Roman" w:eastAsia="Times New Roman" w:cs="Times New Roman"/>
                <w:spacing w:val="6"/>
                <w:position w:val="2"/>
                <w:sz w:val="20"/>
                <w:szCs w:val="20"/>
              </w:rPr>
              <w:t>(%)</w:t>
            </w:r>
          </w:p>
        </w:tc>
        <w:tc>
          <w:tcPr>
            <w:tcW w:w="974" w:type="dxa"/>
            <w:vAlign w:val="top"/>
          </w:tcPr>
          <w:p w14:paraId="30BB01B9">
            <w:pPr>
              <w:spacing w:before="203" w:line="96"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893" w:type="dxa"/>
            <w:vAlign w:val="top"/>
          </w:tcPr>
          <w:p w14:paraId="66601829">
            <w:pPr>
              <w:spacing w:before="114"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1250" w:type="dxa"/>
            <w:vAlign w:val="top"/>
          </w:tcPr>
          <w:p w14:paraId="70CAC76D">
            <w:pPr>
              <w:spacing w:before="203" w:line="96" w:lineRule="exact"/>
              <w:ind w:left="516"/>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1243" w:type="dxa"/>
            <w:vAlign w:val="top"/>
          </w:tcPr>
          <w:p w14:paraId="44470F42">
            <w:pPr>
              <w:spacing w:before="203" w:line="96"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890" w:type="dxa"/>
            <w:vAlign w:val="top"/>
          </w:tcPr>
          <w:p w14:paraId="545590C1">
            <w:pPr>
              <w:tabs>
                <w:tab w:val="left" w:pos="547"/>
              </w:tabs>
              <w:spacing w:line="226" w:lineRule="exact"/>
              <w:ind w:left="345"/>
              <w:rPr>
                <w:rFonts w:ascii="Arial"/>
                <w:sz w:val="21"/>
              </w:rPr>
            </w:pPr>
            <w:r>
              <w:rPr>
                <w:rFonts w:ascii="Arial" w:hAnsi="Arial" w:eastAsia="Arial" w:cs="Arial"/>
                <w:position w:val="-1"/>
                <w:sz w:val="21"/>
                <w:szCs w:val="21"/>
                <w:u w:val="single" w:color="auto"/>
              </w:rPr>
              <w:tab/>
            </w:r>
          </w:p>
        </w:tc>
        <w:tc>
          <w:tcPr>
            <w:tcW w:w="967" w:type="dxa"/>
            <w:vAlign w:val="top"/>
          </w:tcPr>
          <w:p w14:paraId="0B36BCAD">
            <w:pPr>
              <w:spacing w:before="114" w:line="195"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r w14:paraId="7C8FA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2070" w:type="dxa"/>
            <w:vAlign w:val="top"/>
          </w:tcPr>
          <w:p w14:paraId="10CD8842">
            <w:pPr>
              <w:pStyle w:val="8"/>
              <w:spacing w:before="48" w:line="274" w:lineRule="exact"/>
              <w:ind w:left="362"/>
              <w:rPr>
                <w:rFonts w:ascii="Times New Roman" w:hAnsi="Times New Roman" w:eastAsia="Times New Roman" w:cs="Times New Roman"/>
                <w:sz w:val="20"/>
                <w:szCs w:val="20"/>
              </w:rPr>
            </w:pPr>
            <w:r>
              <w:rPr>
                <w:spacing w:val="6"/>
                <w:position w:val="2"/>
                <w:sz w:val="20"/>
                <w:szCs w:val="20"/>
              </w:rPr>
              <w:t>林草覆盖率</w:t>
            </w:r>
            <w:r>
              <w:rPr>
                <w:rFonts w:ascii="Times New Roman" w:hAnsi="Times New Roman" w:eastAsia="Times New Roman" w:cs="Times New Roman"/>
                <w:spacing w:val="6"/>
                <w:position w:val="2"/>
                <w:sz w:val="20"/>
                <w:szCs w:val="20"/>
              </w:rPr>
              <w:t>(%)</w:t>
            </w:r>
          </w:p>
        </w:tc>
        <w:tc>
          <w:tcPr>
            <w:tcW w:w="974" w:type="dxa"/>
            <w:vAlign w:val="top"/>
          </w:tcPr>
          <w:p w14:paraId="16CAE775">
            <w:pPr>
              <w:spacing w:before="204" w:line="95"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893" w:type="dxa"/>
            <w:vAlign w:val="top"/>
          </w:tcPr>
          <w:p w14:paraId="60C3450A">
            <w:pPr>
              <w:spacing w:before="114"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50" w:type="dxa"/>
            <w:vAlign w:val="top"/>
          </w:tcPr>
          <w:p w14:paraId="0886BD8E">
            <w:pPr>
              <w:rPr>
                <w:rFonts w:ascii="Arial"/>
                <w:sz w:val="21"/>
              </w:rPr>
            </w:pPr>
          </w:p>
        </w:tc>
        <w:tc>
          <w:tcPr>
            <w:tcW w:w="1243" w:type="dxa"/>
            <w:vAlign w:val="top"/>
          </w:tcPr>
          <w:p w14:paraId="6354038F">
            <w:pPr>
              <w:pStyle w:val="8"/>
              <w:spacing w:before="178" w:line="135" w:lineRule="exact"/>
              <w:ind w:left="522"/>
              <w:rPr>
                <w:sz w:val="20"/>
                <w:szCs w:val="20"/>
              </w:rPr>
            </w:pPr>
            <w:r>
              <w:rPr>
                <w:spacing w:val="2"/>
                <w:position w:val="-3"/>
                <w:sz w:val="20"/>
                <w:szCs w:val="20"/>
              </w:rPr>
              <w:t>—</w:t>
            </w:r>
          </w:p>
        </w:tc>
        <w:tc>
          <w:tcPr>
            <w:tcW w:w="890" w:type="dxa"/>
            <w:vAlign w:val="top"/>
          </w:tcPr>
          <w:p w14:paraId="54705034">
            <w:pPr>
              <w:spacing w:before="204" w:line="95"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c>
          <w:tcPr>
            <w:tcW w:w="967" w:type="dxa"/>
            <w:vAlign w:val="top"/>
          </w:tcPr>
          <w:p w14:paraId="3DD0D8B9">
            <w:pPr>
              <w:spacing w:before="114"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r>
    </w:tbl>
    <w:p w14:paraId="57477573">
      <w:pPr>
        <w:pStyle w:val="2"/>
        <w:spacing w:before="162" w:line="221" w:lineRule="auto"/>
        <w:ind w:left="33"/>
        <w:outlineLvl w:val="3"/>
        <w:rPr>
          <w:sz w:val="30"/>
          <w:szCs w:val="30"/>
        </w:rPr>
      </w:pPr>
      <w:r>
        <w:rPr>
          <w:rFonts w:ascii="Times New Roman" w:hAnsi="Times New Roman" w:eastAsia="Times New Roman" w:cs="Times New Roman"/>
          <w:b/>
          <w:bCs/>
          <w:spacing w:val="-3"/>
          <w:sz w:val="30"/>
          <w:szCs w:val="30"/>
        </w:rPr>
        <w:t>1.5</w:t>
      </w:r>
      <w:r>
        <w:rPr>
          <w:rFonts w:ascii="Times New Roman" w:hAnsi="Times New Roman" w:eastAsia="Times New Roman" w:cs="Times New Roman"/>
          <w:b/>
          <w:bCs/>
          <w:spacing w:val="26"/>
          <w:sz w:val="30"/>
          <w:szCs w:val="30"/>
        </w:rPr>
        <w:t xml:space="preserve"> </w:t>
      </w:r>
      <w:r>
        <w:rPr>
          <w:spacing w:val="-3"/>
          <w:sz w:val="30"/>
          <w:szCs w:val="30"/>
          <w14:textOutline w14:w="5448" w14:cap="sq" w14:cmpd="sng">
            <w14:solidFill>
              <w14:srgbClr w14:val="000000"/>
            </w14:solidFill>
            <w14:prstDash w14:val="solid"/>
            <w14:bevel/>
          </w14:textOutline>
        </w:rPr>
        <w:t>项目水土保持评价结论</w:t>
      </w:r>
    </w:p>
    <w:p w14:paraId="6121F73C">
      <w:pPr>
        <w:pStyle w:val="2"/>
        <w:spacing w:before="273" w:line="222" w:lineRule="auto"/>
        <w:ind w:left="32"/>
        <w:outlineLvl w:val="4"/>
      </w:pPr>
      <w:r>
        <w:rPr>
          <w:rFonts w:ascii="Times New Roman" w:hAnsi="Times New Roman" w:eastAsia="Times New Roman" w:cs="Times New Roman"/>
          <w:b/>
          <w:bCs/>
          <w:spacing w:val="-2"/>
        </w:rPr>
        <w:t>1.5.1</w:t>
      </w:r>
      <w:r>
        <w:rPr>
          <w:rFonts w:ascii="Times New Roman" w:hAnsi="Times New Roman" w:eastAsia="Times New Roman" w:cs="Times New Roman"/>
          <w:b/>
          <w:bCs/>
          <w:spacing w:val="36"/>
        </w:rPr>
        <w:t xml:space="preserve"> </w:t>
      </w:r>
      <w:r>
        <w:rPr>
          <w:spacing w:val="-2"/>
          <w14:textOutline w14:w="5103" w14:cap="sq" w14:cmpd="sng">
            <w14:solidFill>
              <w14:srgbClr w14:val="000000"/>
            </w14:solidFill>
            <w14:prstDash w14:val="solid"/>
            <w14:bevel/>
          </w14:textOutline>
        </w:rPr>
        <w:t>主体工程选址（线）水土保持评价</w:t>
      </w:r>
    </w:p>
    <w:p w14:paraId="715E1989">
      <w:pPr>
        <w:pStyle w:val="2"/>
        <w:spacing w:before="231" w:line="360" w:lineRule="auto"/>
        <w:ind w:left="29" w:right="44" w:firstLine="486"/>
        <w:jc w:val="both"/>
        <w:rPr>
          <w:sz w:val="24"/>
          <w:szCs w:val="24"/>
        </w:rPr>
      </w:pPr>
      <w:r>
        <w:rPr>
          <w:spacing w:val="-4"/>
          <w:sz w:val="24"/>
          <w:szCs w:val="24"/>
        </w:rPr>
        <w:t>工程选址方案唯一，项目区位于陵水黎族自治县椰林镇。通过采取径流收集</w:t>
      </w:r>
      <w:r>
        <w:rPr>
          <w:spacing w:val="15"/>
          <w:sz w:val="24"/>
          <w:szCs w:val="24"/>
        </w:rPr>
        <w:t xml:space="preserve"> </w:t>
      </w:r>
      <w:r>
        <w:rPr>
          <w:spacing w:val="-2"/>
          <w:sz w:val="24"/>
          <w:szCs w:val="24"/>
        </w:rPr>
        <w:t>设施、完善环境风险应急预案，可以将项目建设的影响控制在可接受范围之内，</w:t>
      </w:r>
      <w:r>
        <w:rPr>
          <w:sz w:val="24"/>
          <w:szCs w:val="24"/>
        </w:rPr>
        <w:t xml:space="preserve"> </w:t>
      </w:r>
      <w:r>
        <w:rPr>
          <w:spacing w:val="-3"/>
          <w:sz w:val="24"/>
          <w:szCs w:val="24"/>
        </w:rPr>
        <w:t>符合法律规定。通过完善的水土流失防治措施，可有效的防治施工和</w:t>
      </w:r>
      <w:r>
        <w:rPr>
          <w:spacing w:val="-4"/>
          <w:sz w:val="24"/>
          <w:szCs w:val="24"/>
        </w:rPr>
        <w:t>运行中的水</w:t>
      </w:r>
      <w:r>
        <w:rPr>
          <w:sz w:val="24"/>
          <w:szCs w:val="24"/>
        </w:rPr>
        <w:t xml:space="preserve"> </w:t>
      </w:r>
      <w:r>
        <w:rPr>
          <w:spacing w:val="-3"/>
          <w:sz w:val="24"/>
          <w:szCs w:val="24"/>
        </w:rPr>
        <w:t>土流失。本方案水土流失防治标准采用一级防治标准，并提出了优化</w:t>
      </w:r>
      <w:r>
        <w:rPr>
          <w:spacing w:val="-4"/>
          <w:sz w:val="24"/>
          <w:szCs w:val="24"/>
        </w:rPr>
        <w:t>施工工艺的</w:t>
      </w:r>
      <w:r>
        <w:rPr>
          <w:sz w:val="24"/>
          <w:szCs w:val="24"/>
        </w:rPr>
        <w:t xml:space="preserve"> </w:t>
      </w:r>
      <w:r>
        <w:rPr>
          <w:spacing w:val="-3"/>
          <w:sz w:val="24"/>
          <w:szCs w:val="24"/>
        </w:rPr>
        <w:t>要求，控制临时占地的要求，符合水土保持相关规定。项目区不涉及</w:t>
      </w:r>
      <w:r>
        <w:rPr>
          <w:spacing w:val="-4"/>
          <w:sz w:val="24"/>
          <w:szCs w:val="24"/>
        </w:rPr>
        <w:t>占用全国水</w:t>
      </w:r>
      <w:r>
        <w:rPr>
          <w:sz w:val="24"/>
          <w:szCs w:val="24"/>
        </w:rPr>
        <w:t xml:space="preserve"> </w:t>
      </w:r>
      <w:r>
        <w:rPr>
          <w:spacing w:val="-3"/>
          <w:sz w:val="24"/>
          <w:szCs w:val="24"/>
        </w:rPr>
        <w:t>土保持监测网络中的水土保持监测站点、重点试验区及国家确定的水</w:t>
      </w:r>
      <w:r>
        <w:rPr>
          <w:spacing w:val="-4"/>
          <w:sz w:val="24"/>
          <w:szCs w:val="24"/>
        </w:rPr>
        <w:t>土保持长期</w:t>
      </w:r>
    </w:p>
    <w:p w14:paraId="76F9EF34">
      <w:pPr>
        <w:pStyle w:val="2"/>
        <w:spacing w:line="219" w:lineRule="auto"/>
        <w:jc w:val="right"/>
        <w:rPr>
          <w:sz w:val="24"/>
          <w:szCs w:val="24"/>
        </w:rPr>
      </w:pPr>
      <w:r>
        <w:rPr>
          <w:spacing w:val="-8"/>
          <w:sz w:val="24"/>
          <w:szCs w:val="24"/>
        </w:rPr>
        <w:t>定位观测站。因此，从水土保持角度考虑，本工程选址不存在水土保持制约因素。</w:t>
      </w:r>
    </w:p>
    <w:p w14:paraId="4FD988F1">
      <w:pPr>
        <w:pStyle w:val="2"/>
        <w:spacing w:before="299" w:line="221" w:lineRule="auto"/>
        <w:ind w:left="32"/>
        <w:outlineLvl w:val="4"/>
      </w:pPr>
      <w:r>
        <w:rPr>
          <w:rFonts w:ascii="Times New Roman" w:hAnsi="Times New Roman" w:eastAsia="Times New Roman" w:cs="Times New Roman"/>
          <w:b/>
          <w:bCs/>
          <w:spacing w:val="-1"/>
        </w:rPr>
        <w:t xml:space="preserve">1.5.2 </w:t>
      </w:r>
      <w:r>
        <w:rPr>
          <w:spacing w:val="-1"/>
          <w14:textOutline w14:w="5103" w14:cap="sq" w14:cmpd="sng">
            <w14:solidFill>
              <w14:srgbClr w14:val="000000"/>
            </w14:solidFill>
            <w14:prstDash w14:val="solid"/>
            <w14:bevel/>
          </w14:textOutline>
        </w:rPr>
        <w:t>建设方案与布局水土保持评价</w:t>
      </w:r>
    </w:p>
    <w:p w14:paraId="5DAD8B9F">
      <w:pPr>
        <w:pStyle w:val="2"/>
        <w:spacing w:before="233" w:line="468" w:lineRule="exact"/>
        <w:ind w:left="510"/>
        <w:rPr>
          <w:sz w:val="24"/>
          <w:szCs w:val="24"/>
        </w:rPr>
      </w:pPr>
      <w:r>
        <w:rPr>
          <w:spacing w:val="-3"/>
          <w:position w:val="17"/>
          <w:sz w:val="24"/>
          <w:szCs w:val="24"/>
        </w:rPr>
        <w:t>本工程从选址、建筑方案等方面符合水土保持</w:t>
      </w:r>
      <w:r>
        <w:rPr>
          <w:spacing w:val="-4"/>
          <w:position w:val="17"/>
          <w:sz w:val="24"/>
          <w:szCs w:val="24"/>
        </w:rPr>
        <w:t>要求，项目建设基本不存在重</w:t>
      </w:r>
    </w:p>
    <w:p w14:paraId="4BB722F6">
      <w:pPr>
        <w:pStyle w:val="2"/>
        <w:spacing w:before="1" w:line="220" w:lineRule="auto"/>
        <w:ind w:left="32"/>
        <w:rPr>
          <w:sz w:val="24"/>
          <w:szCs w:val="24"/>
        </w:rPr>
      </w:pPr>
      <w:r>
        <w:rPr>
          <w:spacing w:val="-2"/>
          <w:sz w:val="24"/>
          <w:szCs w:val="24"/>
        </w:rPr>
        <w:t>大的水土保持制约因素。</w:t>
      </w:r>
    </w:p>
    <w:p w14:paraId="353D4771">
      <w:pPr>
        <w:pStyle w:val="2"/>
        <w:spacing w:before="181" w:line="360" w:lineRule="auto"/>
        <w:ind w:left="29" w:right="83" w:firstLine="482"/>
        <w:rPr>
          <w:sz w:val="24"/>
          <w:szCs w:val="24"/>
        </w:rPr>
      </w:pPr>
      <w:r>
        <w:rPr>
          <w:spacing w:val="-4"/>
          <w:sz w:val="24"/>
          <w:szCs w:val="24"/>
        </w:rPr>
        <w:t>土石方挖填数量符合最优化原则，土工程土石方平衡及调运基本合理。施工</w:t>
      </w:r>
      <w:r>
        <w:rPr>
          <w:spacing w:val="18"/>
          <w:sz w:val="24"/>
          <w:szCs w:val="24"/>
        </w:rPr>
        <w:t xml:space="preserve"> </w:t>
      </w:r>
      <w:r>
        <w:rPr>
          <w:spacing w:val="-3"/>
          <w:sz w:val="24"/>
          <w:szCs w:val="24"/>
        </w:rPr>
        <w:t>期间工程尽量利用自身开挖土石方回填，产生的弃方及时运往指定</w:t>
      </w:r>
      <w:r>
        <w:rPr>
          <w:spacing w:val="-4"/>
          <w:sz w:val="24"/>
          <w:szCs w:val="24"/>
        </w:rPr>
        <w:t>的建筑垃圾处</w:t>
      </w:r>
    </w:p>
    <w:p w14:paraId="40605A78">
      <w:pPr>
        <w:pStyle w:val="2"/>
        <w:spacing w:before="1" w:line="220" w:lineRule="auto"/>
        <w:ind w:left="30"/>
        <w:rPr>
          <w:sz w:val="24"/>
          <w:szCs w:val="24"/>
        </w:rPr>
      </w:pPr>
      <w:r>
        <w:rPr>
          <w:spacing w:val="-2"/>
          <w:sz w:val="24"/>
          <w:szCs w:val="24"/>
        </w:rPr>
        <w:t>置场堆放，满足水土保持要求。</w:t>
      </w:r>
    </w:p>
    <w:p w14:paraId="1BA4159C">
      <w:pPr>
        <w:pStyle w:val="2"/>
        <w:spacing w:before="181" w:line="468" w:lineRule="exact"/>
        <w:ind w:left="509"/>
        <w:rPr>
          <w:sz w:val="24"/>
          <w:szCs w:val="24"/>
        </w:rPr>
      </w:pPr>
      <w:r>
        <w:rPr>
          <w:spacing w:val="-3"/>
          <w:position w:val="17"/>
          <w:sz w:val="24"/>
          <w:szCs w:val="24"/>
        </w:rPr>
        <w:t>施工工艺均采用机械施工为主，提高了工效，缩短</w:t>
      </w:r>
      <w:r>
        <w:rPr>
          <w:spacing w:val="-4"/>
          <w:position w:val="17"/>
          <w:sz w:val="24"/>
          <w:szCs w:val="24"/>
        </w:rPr>
        <w:t>场地裸露时间，有利于水</w:t>
      </w:r>
    </w:p>
    <w:p w14:paraId="25F77FFC">
      <w:pPr>
        <w:pStyle w:val="2"/>
        <w:spacing w:before="1" w:line="220" w:lineRule="auto"/>
        <w:ind w:left="32"/>
        <w:rPr>
          <w:sz w:val="24"/>
          <w:szCs w:val="24"/>
        </w:rPr>
      </w:pPr>
      <w:r>
        <w:rPr>
          <w:spacing w:val="-2"/>
          <w:sz w:val="24"/>
          <w:szCs w:val="24"/>
        </w:rPr>
        <w:t>土保持，满足水土保持要求。</w:t>
      </w:r>
    </w:p>
    <w:p w14:paraId="5129FD3E">
      <w:pPr>
        <w:pStyle w:val="2"/>
        <w:spacing w:before="181" w:line="468" w:lineRule="exact"/>
        <w:ind w:right="65"/>
        <w:jc w:val="right"/>
        <w:rPr>
          <w:sz w:val="24"/>
          <w:szCs w:val="24"/>
        </w:rPr>
      </w:pPr>
      <w:r>
        <w:rPr>
          <w:spacing w:val="-3"/>
          <w:position w:val="17"/>
          <w:sz w:val="24"/>
          <w:szCs w:val="24"/>
        </w:rPr>
        <w:t>根据主体工程设计，场区已列的透水砖以及行道树能有效防治水土流失，减</w:t>
      </w:r>
    </w:p>
    <w:p w14:paraId="6C44126A">
      <w:pPr>
        <w:pStyle w:val="2"/>
        <w:spacing w:before="1" w:line="220" w:lineRule="auto"/>
        <w:ind w:left="29"/>
        <w:rPr>
          <w:sz w:val="24"/>
          <w:szCs w:val="24"/>
        </w:rPr>
      </w:pPr>
      <w:r>
        <w:rPr>
          <w:spacing w:val="-1"/>
          <w:sz w:val="24"/>
          <w:szCs w:val="24"/>
        </w:rPr>
        <w:t>少积水现象发生，有利于水土保持。</w:t>
      </w:r>
    </w:p>
    <w:p w14:paraId="4EE95C45">
      <w:pPr>
        <w:pStyle w:val="2"/>
        <w:spacing w:before="227" w:line="224" w:lineRule="auto"/>
        <w:ind w:left="33"/>
        <w:outlineLvl w:val="3"/>
        <w:rPr>
          <w:sz w:val="30"/>
          <w:szCs w:val="30"/>
        </w:rPr>
      </w:pPr>
      <w:r>
        <w:rPr>
          <w:rFonts w:ascii="Times New Roman" w:hAnsi="Times New Roman" w:eastAsia="Times New Roman" w:cs="Times New Roman"/>
          <w:b/>
          <w:bCs/>
          <w:spacing w:val="-10"/>
          <w:sz w:val="30"/>
          <w:szCs w:val="30"/>
        </w:rPr>
        <w:t>1.6</w:t>
      </w:r>
      <w:r>
        <w:rPr>
          <w:rFonts w:ascii="Times New Roman" w:hAnsi="Times New Roman" w:eastAsia="Times New Roman" w:cs="Times New Roman"/>
          <w:b/>
          <w:bCs/>
          <w:spacing w:val="28"/>
          <w:sz w:val="30"/>
          <w:szCs w:val="30"/>
        </w:rPr>
        <w:t xml:space="preserve"> </w:t>
      </w:r>
      <w:r>
        <w:rPr>
          <w:spacing w:val="-10"/>
          <w:sz w:val="30"/>
          <w:szCs w:val="30"/>
          <w14:textOutline w14:w="5448" w14:cap="sq" w14:cmpd="sng">
            <w14:solidFill>
              <w14:srgbClr w14:val="000000"/>
            </w14:solidFill>
            <w14:prstDash w14:val="solid"/>
            <w14:bevel/>
          </w14:textOutline>
        </w:rPr>
        <w:t>结论</w:t>
      </w:r>
    </w:p>
    <w:p w14:paraId="339FA8F4">
      <w:pPr>
        <w:spacing w:line="224" w:lineRule="auto"/>
        <w:rPr>
          <w:sz w:val="30"/>
          <w:szCs w:val="30"/>
        </w:rPr>
        <w:sectPr>
          <w:headerReference r:id="rId17" w:type="default"/>
          <w:footerReference r:id="rId18" w:type="default"/>
          <w:pgSz w:w="11906" w:h="16839"/>
          <w:pgMar w:top="1235" w:right="1716" w:bottom="1267" w:left="1785" w:header="878" w:footer="1102" w:gutter="0"/>
          <w:cols w:space="720" w:num="1"/>
        </w:sectPr>
      </w:pPr>
    </w:p>
    <w:p w14:paraId="32AAED7E">
      <w:pPr>
        <w:pStyle w:val="2"/>
        <w:spacing w:before="318" w:line="360" w:lineRule="auto"/>
        <w:ind w:left="29" w:right="13" w:firstLine="485"/>
        <w:jc w:val="both"/>
        <w:rPr>
          <w:sz w:val="24"/>
          <w:szCs w:val="24"/>
        </w:rPr>
      </w:pPr>
      <w:r>
        <w:rPr>
          <w:spacing w:val="-4"/>
          <w:sz w:val="24"/>
          <w:szCs w:val="24"/>
        </w:rPr>
        <w:t>通过对主体工程选址、建设方案、工程占地、施工工艺、土石方调运和具有</w:t>
      </w:r>
      <w:r>
        <w:rPr>
          <w:spacing w:val="16"/>
          <w:sz w:val="24"/>
          <w:szCs w:val="24"/>
        </w:rPr>
        <w:t xml:space="preserve"> </w:t>
      </w:r>
      <w:r>
        <w:rPr>
          <w:spacing w:val="-3"/>
          <w:sz w:val="24"/>
          <w:szCs w:val="24"/>
        </w:rPr>
        <w:t>水土保持功能工程分析和评价，均符合水土保持要求，本方案认为工</w:t>
      </w:r>
      <w:r>
        <w:rPr>
          <w:spacing w:val="-4"/>
          <w:sz w:val="24"/>
          <w:szCs w:val="24"/>
        </w:rPr>
        <w:t>程建设基本</w:t>
      </w:r>
      <w:r>
        <w:rPr>
          <w:sz w:val="24"/>
          <w:szCs w:val="24"/>
        </w:rPr>
        <w:t xml:space="preserve"> </w:t>
      </w:r>
      <w:r>
        <w:rPr>
          <w:spacing w:val="-3"/>
          <w:sz w:val="24"/>
          <w:szCs w:val="24"/>
        </w:rPr>
        <w:t>不存在制约性因素。各防治区实施本方案提出的工程、植物和临时措</w:t>
      </w:r>
      <w:r>
        <w:rPr>
          <w:spacing w:val="-4"/>
          <w:sz w:val="24"/>
          <w:szCs w:val="24"/>
        </w:rPr>
        <w:t>施后，能形</w:t>
      </w:r>
      <w:r>
        <w:rPr>
          <w:sz w:val="24"/>
          <w:szCs w:val="24"/>
        </w:rPr>
        <w:t xml:space="preserve"> </w:t>
      </w:r>
      <w:r>
        <w:rPr>
          <w:spacing w:val="-3"/>
          <w:sz w:val="24"/>
          <w:szCs w:val="24"/>
        </w:rPr>
        <w:t>成有效的水土流失防治体系，能够有效控制因工程建设产生的水土流</w:t>
      </w:r>
      <w:r>
        <w:rPr>
          <w:spacing w:val="-4"/>
          <w:sz w:val="24"/>
          <w:szCs w:val="24"/>
        </w:rPr>
        <w:t>失，从水土</w:t>
      </w:r>
    </w:p>
    <w:p w14:paraId="74F80959">
      <w:pPr>
        <w:pStyle w:val="2"/>
        <w:spacing w:before="1" w:line="220" w:lineRule="auto"/>
        <w:ind w:left="30"/>
        <w:rPr>
          <w:sz w:val="24"/>
          <w:szCs w:val="24"/>
        </w:rPr>
      </w:pPr>
      <w:r>
        <w:rPr>
          <w:spacing w:val="-2"/>
          <w:sz w:val="24"/>
          <w:szCs w:val="24"/>
        </w:rPr>
        <w:t>保持角度分析，工程建设是可行的。</w:t>
      </w:r>
    </w:p>
    <w:p w14:paraId="7EE41903">
      <w:pPr>
        <w:spacing w:line="220" w:lineRule="auto"/>
        <w:rPr>
          <w:sz w:val="24"/>
          <w:szCs w:val="24"/>
        </w:rPr>
        <w:sectPr>
          <w:headerReference r:id="rId19" w:type="default"/>
          <w:footerReference r:id="rId20" w:type="default"/>
          <w:pgSz w:w="11906" w:h="16839"/>
          <w:pgMar w:top="1235" w:right="1785" w:bottom="1266" w:left="1785" w:header="878" w:footer="1102" w:gutter="0"/>
          <w:cols w:space="720" w:num="1"/>
        </w:sectPr>
      </w:pPr>
    </w:p>
    <w:p w14:paraId="7E9FA950">
      <w:pPr>
        <w:spacing w:line="256" w:lineRule="auto"/>
        <w:rPr>
          <w:rFonts w:ascii="Arial"/>
          <w:sz w:val="21"/>
        </w:rPr>
      </w:pPr>
    </w:p>
    <w:p w14:paraId="283DAD26">
      <w:pPr>
        <w:pStyle w:val="2"/>
        <w:spacing w:before="100" w:line="228" w:lineRule="auto"/>
        <w:ind w:left="21"/>
        <w:outlineLvl w:val="2"/>
        <w:rPr>
          <w:sz w:val="31"/>
          <w:szCs w:val="31"/>
        </w:rPr>
      </w:pPr>
      <w:bookmarkStart w:id="3" w:name="bookmark4"/>
      <w:bookmarkEnd w:id="3"/>
      <w:r>
        <w:rPr>
          <w:rFonts w:ascii="Times New Roman" w:hAnsi="Times New Roman" w:eastAsia="Times New Roman" w:cs="Times New Roman"/>
          <w:b/>
          <w:bCs/>
          <w:spacing w:val="4"/>
          <w:sz w:val="31"/>
          <w:szCs w:val="31"/>
        </w:rPr>
        <w:t>2</w:t>
      </w:r>
      <w:r>
        <w:rPr>
          <w:rFonts w:ascii="Times New Roman" w:hAnsi="Times New Roman" w:eastAsia="Times New Roman" w:cs="Times New Roman"/>
          <w:b/>
          <w:bCs/>
          <w:spacing w:val="27"/>
          <w:w w:val="101"/>
          <w:sz w:val="31"/>
          <w:szCs w:val="31"/>
        </w:rPr>
        <w:t xml:space="preserve"> </w:t>
      </w:r>
      <w:r>
        <w:rPr>
          <w:spacing w:val="4"/>
          <w:sz w:val="31"/>
          <w:szCs w:val="31"/>
          <w14:textOutline w14:w="5793" w14:cap="sq" w14:cmpd="sng">
            <w14:solidFill>
              <w14:srgbClr w14:val="000000"/>
            </w14:solidFill>
            <w14:prstDash w14:val="solid"/>
            <w14:bevel/>
          </w14:textOutline>
        </w:rPr>
        <w:t>项目区概况</w:t>
      </w:r>
    </w:p>
    <w:p w14:paraId="24068A22">
      <w:pPr>
        <w:pStyle w:val="2"/>
        <w:spacing w:before="250" w:line="220" w:lineRule="auto"/>
        <w:ind w:left="21"/>
        <w:outlineLvl w:val="3"/>
        <w:rPr>
          <w:sz w:val="30"/>
          <w:szCs w:val="30"/>
        </w:rPr>
      </w:pPr>
      <w:r>
        <w:rPr>
          <w:rFonts w:ascii="Times New Roman" w:hAnsi="Times New Roman" w:eastAsia="Times New Roman" w:cs="Times New Roman"/>
          <w:b/>
          <w:bCs/>
          <w:spacing w:val="-2"/>
          <w:sz w:val="30"/>
          <w:szCs w:val="30"/>
        </w:rPr>
        <w:t>2.1</w:t>
      </w:r>
      <w:r>
        <w:rPr>
          <w:rFonts w:ascii="Times New Roman" w:hAnsi="Times New Roman" w:eastAsia="Times New Roman" w:cs="Times New Roman"/>
          <w:b/>
          <w:bCs/>
          <w:spacing w:val="24"/>
          <w:sz w:val="30"/>
          <w:szCs w:val="30"/>
        </w:rPr>
        <w:t xml:space="preserve"> </w:t>
      </w:r>
      <w:r>
        <w:rPr>
          <w:spacing w:val="-2"/>
          <w:sz w:val="30"/>
          <w:szCs w:val="30"/>
          <w14:textOutline w14:w="5448" w14:cap="sq" w14:cmpd="sng">
            <w14:solidFill>
              <w14:srgbClr w14:val="000000"/>
            </w14:solidFill>
            <w14:prstDash w14:val="solid"/>
            <w14:bevel/>
          </w14:textOutline>
        </w:rPr>
        <w:t>项目组成及工程布置</w:t>
      </w:r>
    </w:p>
    <w:p w14:paraId="21C4430F">
      <w:pPr>
        <w:pStyle w:val="2"/>
        <w:spacing w:before="266" w:line="222" w:lineRule="auto"/>
        <w:ind w:left="21"/>
        <w:outlineLvl w:val="4"/>
        <w:rPr>
          <w:sz w:val="30"/>
          <w:szCs w:val="30"/>
        </w:rPr>
      </w:pPr>
      <w:r>
        <w:rPr>
          <w:rFonts w:ascii="Times New Roman" w:hAnsi="Times New Roman" w:eastAsia="Times New Roman" w:cs="Times New Roman"/>
          <w:b/>
          <w:bCs/>
          <w:spacing w:val="-3"/>
          <w:sz w:val="30"/>
          <w:szCs w:val="30"/>
        </w:rPr>
        <w:t>2.1.1</w:t>
      </w:r>
      <w:r>
        <w:rPr>
          <w:rFonts w:ascii="Times New Roman" w:hAnsi="Times New Roman" w:eastAsia="Times New Roman" w:cs="Times New Roman"/>
          <w:b/>
          <w:bCs/>
          <w:spacing w:val="28"/>
          <w:w w:val="101"/>
          <w:sz w:val="30"/>
          <w:szCs w:val="30"/>
        </w:rPr>
        <w:t xml:space="preserve"> </w:t>
      </w:r>
      <w:r>
        <w:rPr>
          <w:spacing w:val="-3"/>
          <w:sz w:val="30"/>
          <w:szCs w:val="30"/>
          <w14:textOutline w14:w="5448" w14:cap="sq" w14:cmpd="sng">
            <w14:solidFill>
              <w14:srgbClr w14:val="000000"/>
            </w14:solidFill>
            <w14:prstDash w14:val="solid"/>
            <w14:bevel/>
          </w14:textOutline>
        </w:rPr>
        <w:t>项目基本情况</w:t>
      </w:r>
    </w:p>
    <w:p w14:paraId="36F0C117">
      <w:pPr>
        <w:pStyle w:val="2"/>
        <w:spacing w:before="213" w:line="221" w:lineRule="auto"/>
        <w:ind w:left="514"/>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）项目名称：陵水正大物流城项目</w:t>
      </w:r>
    </w:p>
    <w:p w14:paraId="1219A24F">
      <w:pPr>
        <w:pStyle w:val="2"/>
        <w:spacing w:before="181" w:line="468" w:lineRule="exact"/>
        <w:ind w:left="514"/>
        <w:rPr>
          <w:sz w:val="24"/>
          <w:szCs w:val="24"/>
        </w:rPr>
      </w:pPr>
      <w:r>
        <w:rPr>
          <w:position w:val="17"/>
          <w:sz w:val="24"/>
          <w:szCs w:val="24"/>
        </w:rPr>
        <w:t>（</w:t>
      </w:r>
      <w:r>
        <w:rPr>
          <w:rFonts w:ascii="Times New Roman" w:hAnsi="Times New Roman" w:eastAsia="Times New Roman" w:cs="Times New Roman"/>
          <w:position w:val="17"/>
          <w:sz w:val="24"/>
          <w:szCs w:val="24"/>
        </w:rPr>
        <w:t>2</w:t>
      </w:r>
      <w:r>
        <w:rPr>
          <w:position w:val="17"/>
          <w:sz w:val="24"/>
          <w:szCs w:val="24"/>
        </w:rPr>
        <w:t>）项目位置：本项目位于海南省陵水黎族自治县椰林镇站</w:t>
      </w:r>
      <w:r>
        <w:rPr>
          <w:spacing w:val="-1"/>
          <w:position w:val="17"/>
          <w:sz w:val="24"/>
          <w:szCs w:val="24"/>
        </w:rPr>
        <w:t>前一横路，项</w:t>
      </w:r>
    </w:p>
    <w:p w14:paraId="14A6B71F">
      <w:pPr>
        <w:pStyle w:val="2"/>
        <w:spacing w:before="1" w:line="220" w:lineRule="auto"/>
        <w:ind w:left="72"/>
        <w:rPr>
          <w:sz w:val="24"/>
          <w:szCs w:val="24"/>
        </w:rPr>
      </w:pPr>
      <w:r>
        <w:rPr>
          <w:spacing w:val="-5"/>
          <w:sz w:val="24"/>
          <w:szCs w:val="24"/>
        </w:rPr>
        <w:t>目地理坐标：</w:t>
      </w:r>
      <w:r>
        <w:rPr>
          <w:rFonts w:ascii="Times New Roman" w:hAnsi="Times New Roman" w:eastAsia="Times New Roman" w:cs="Times New Roman"/>
          <w:spacing w:val="-5"/>
          <w:sz w:val="24"/>
          <w:szCs w:val="24"/>
        </w:rPr>
        <w:t>E110.0330086</w:t>
      </w:r>
      <w:r>
        <w:rPr>
          <w:rFonts w:ascii="Times New Roman" w:hAnsi="Times New Roman" w:eastAsia="Times New Roman" w:cs="Times New Roman"/>
          <w:spacing w:val="-30"/>
          <w:sz w:val="24"/>
          <w:szCs w:val="24"/>
        </w:rPr>
        <w:t xml:space="preserve"> </w:t>
      </w:r>
      <w:r>
        <w:rPr>
          <w:spacing w:val="-5"/>
          <w:sz w:val="24"/>
          <w:szCs w:val="24"/>
        </w:rPr>
        <w:t>°</w:t>
      </w:r>
      <w:r>
        <w:rPr>
          <w:spacing w:val="-87"/>
          <w:sz w:val="24"/>
          <w:szCs w:val="24"/>
        </w:rPr>
        <w:t xml:space="preserve"> </w:t>
      </w:r>
      <w:r>
        <w:rPr>
          <w:spacing w:val="-5"/>
          <w:sz w:val="24"/>
          <w:szCs w:val="24"/>
        </w:rPr>
        <w:t>,</w:t>
      </w:r>
      <w:r>
        <w:rPr>
          <w:spacing w:val="46"/>
          <w:sz w:val="24"/>
          <w:szCs w:val="24"/>
        </w:rPr>
        <w:t xml:space="preserve"> </w:t>
      </w:r>
      <w:r>
        <w:rPr>
          <w:rFonts w:ascii="Times New Roman" w:hAnsi="Times New Roman" w:eastAsia="Times New Roman" w:cs="Times New Roman"/>
          <w:spacing w:val="-5"/>
          <w:sz w:val="24"/>
          <w:szCs w:val="24"/>
        </w:rPr>
        <w:t>N18.5377038</w:t>
      </w:r>
      <w:r>
        <w:rPr>
          <w:rFonts w:ascii="Times New Roman" w:hAnsi="Times New Roman" w:eastAsia="Times New Roman" w:cs="Times New Roman"/>
          <w:spacing w:val="-25"/>
          <w:sz w:val="24"/>
          <w:szCs w:val="24"/>
        </w:rPr>
        <w:t xml:space="preserve"> </w:t>
      </w:r>
      <w:r>
        <w:rPr>
          <w:spacing w:val="-6"/>
          <w:sz w:val="24"/>
          <w:szCs w:val="24"/>
        </w:rPr>
        <w:t>°</w:t>
      </w:r>
      <w:r>
        <w:rPr>
          <w:spacing w:val="-87"/>
          <w:sz w:val="24"/>
          <w:szCs w:val="24"/>
        </w:rPr>
        <w:t xml:space="preserve"> </w:t>
      </w:r>
      <w:r>
        <w:rPr>
          <w:spacing w:val="-6"/>
          <w:sz w:val="24"/>
          <w:szCs w:val="24"/>
        </w:rPr>
        <w:t>。本项目地理位置简图见下图。</w:t>
      </w:r>
    </w:p>
    <w:p w14:paraId="60157D12">
      <w:pPr>
        <w:spacing w:before="103" w:line="5532" w:lineRule="exact"/>
        <w:ind w:firstLine="374"/>
      </w:pPr>
      <w:r>
        <w:rPr>
          <w:position w:val="-110"/>
        </w:rPr>
        <w:drawing>
          <wp:inline distT="0" distB="0" distL="0" distR="0">
            <wp:extent cx="4815840" cy="35128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8"/>
                    <a:stretch>
                      <a:fillRect/>
                    </a:stretch>
                  </pic:blipFill>
                  <pic:spPr>
                    <a:xfrm>
                      <a:off x="0" y="0"/>
                      <a:ext cx="4815840" cy="3512820"/>
                    </a:xfrm>
                    <a:prstGeom prst="rect">
                      <a:avLst/>
                    </a:prstGeom>
                  </pic:spPr>
                </pic:pic>
              </a:graphicData>
            </a:graphic>
          </wp:inline>
        </w:drawing>
      </w:r>
    </w:p>
    <w:p w14:paraId="38A56631">
      <w:pPr>
        <w:pStyle w:val="2"/>
        <w:spacing w:before="162" w:line="468" w:lineRule="exact"/>
        <w:ind w:left="3055"/>
        <w:rPr>
          <w:sz w:val="24"/>
          <w:szCs w:val="24"/>
        </w:rPr>
      </w:pPr>
      <w:r>
        <w:rPr>
          <w:spacing w:val="-8"/>
          <w:position w:val="17"/>
          <w:sz w:val="24"/>
          <w:szCs w:val="24"/>
        </w:rPr>
        <w:t>图</w:t>
      </w:r>
      <w:r>
        <w:rPr>
          <w:spacing w:val="-50"/>
          <w:position w:val="17"/>
          <w:sz w:val="24"/>
          <w:szCs w:val="24"/>
        </w:rPr>
        <w:t xml:space="preserve"> </w:t>
      </w:r>
      <w:r>
        <w:rPr>
          <w:rFonts w:ascii="Times New Roman" w:hAnsi="Times New Roman" w:eastAsia="Times New Roman" w:cs="Times New Roman"/>
          <w:spacing w:val="-8"/>
          <w:position w:val="17"/>
          <w:sz w:val="24"/>
          <w:szCs w:val="24"/>
        </w:rPr>
        <w:t>2-</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spacing w:val="-8"/>
          <w:position w:val="17"/>
          <w:sz w:val="24"/>
          <w:szCs w:val="24"/>
        </w:rPr>
        <w:t>1</w:t>
      </w:r>
      <w:r>
        <w:rPr>
          <w:rFonts w:ascii="Times New Roman" w:hAnsi="Times New Roman" w:eastAsia="Times New Roman" w:cs="Times New Roman"/>
          <w:spacing w:val="4"/>
          <w:position w:val="17"/>
          <w:sz w:val="24"/>
          <w:szCs w:val="24"/>
        </w:rPr>
        <w:t xml:space="preserve">    </w:t>
      </w:r>
      <w:r>
        <w:rPr>
          <w:spacing w:val="-8"/>
          <w:position w:val="17"/>
          <w:sz w:val="24"/>
          <w:szCs w:val="24"/>
        </w:rPr>
        <w:t>项目地理位置简图</w:t>
      </w:r>
    </w:p>
    <w:p w14:paraId="4F8ACE3A">
      <w:pPr>
        <w:pStyle w:val="2"/>
        <w:spacing w:before="1" w:line="219" w:lineRule="auto"/>
        <w:ind w:left="514"/>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）建设单位：海南海交新能源汽车销售有限公司</w:t>
      </w:r>
    </w:p>
    <w:p w14:paraId="39024718">
      <w:pPr>
        <w:pStyle w:val="2"/>
        <w:spacing w:before="183" w:line="220" w:lineRule="auto"/>
        <w:ind w:left="514"/>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）建设性质：新建建设类项目</w:t>
      </w:r>
    </w:p>
    <w:p w14:paraId="28B9DC73">
      <w:pPr>
        <w:pStyle w:val="2"/>
        <w:spacing w:before="145" w:line="367" w:lineRule="auto"/>
        <w:ind w:left="17" w:firstLine="496"/>
        <w:jc w:val="both"/>
        <w:rPr>
          <w:sz w:val="24"/>
          <w:szCs w:val="24"/>
        </w:rPr>
      </w:pPr>
      <w:r>
        <w:rPr>
          <w:spacing w:val="8"/>
          <w:sz w:val="24"/>
          <w:szCs w:val="24"/>
        </w:rPr>
        <w:t>（</w:t>
      </w:r>
      <w:r>
        <w:rPr>
          <w:rFonts w:ascii="Times New Roman" w:hAnsi="Times New Roman" w:eastAsia="Times New Roman" w:cs="Times New Roman"/>
          <w:spacing w:val="8"/>
          <w:sz w:val="24"/>
          <w:szCs w:val="24"/>
        </w:rPr>
        <w:t>5</w:t>
      </w:r>
      <w:r>
        <w:rPr>
          <w:spacing w:val="8"/>
          <w:sz w:val="24"/>
          <w:szCs w:val="24"/>
        </w:rPr>
        <w:t>）</w:t>
      </w:r>
      <w:r>
        <w:rPr>
          <w:spacing w:val="-57"/>
          <w:sz w:val="24"/>
          <w:szCs w:val="24"/>
        </w:rPr>
        <w:t xml:space="preserve"> </w:t>
      </w:r>
      <w:r>
        <w:rPr>
          <w:spacing w:val="8"/>
          <w:sz w:val="24"/>
          <w:szCs w:val="24"/>
        </w:rPr>
        <w:t>建设内容及规模：</w:t>
      </w:r>
      <w:r>
        <w:rPr>
          <w:spacing w:val="-71"/>
          <w:sz w:val="24"/>
          <w:szCs w:val="24"/>
        </w:rPr>
        <w:t xml:space="preserve"> </w:t>
      </w:r>
      <w:r>
        <w:rPr>
          <w:spacing w:val="8"/>
          <w:sz w:val="24"/>
          <w:szCs w:val="24"/>
        </w:rPr>
        <w:t>新建</w:t>
      </w:r>
      <w:r>
        <w:rPr>
          <w:spacing w:val="-38"/>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42"/>
          <w:sz w:val="24"/>
          <w:szCs w:val="24"/>
        </w:rPr>
        <w:t xml:space="preserve"> </w:t>
      </w:r>
      <w:r>
        <w:rPr>
          <w:spacing w:val="8"/>
          <w:sz w:val="24"/>
          <w:szCs w:val="24"/>
        </w:rPr>
        <w:t>幢物流仓储厂房</w:t>
      </w:r>
      <w:r>
        <w:rPr>
          <w:spacing w:val="-70"/>
          <w:sz w:val="24"/>
          <w:szCs w:val="24"/>
        </w:rPr>
        <w:t xml:space="preserve"> </w:t>
      </w:r>
      <w:r>
        <w:rPr>
          <w:spacing w:val="8"/>
          <w:sz w:val="24"/>
          <w:szCs w:val="24"/>
        </w:rPr>
        <w:t>，</w:t>
      </w:r>
      <w:r>
        <w:rPr>
          <w:rFonts w:ascii="Times New Roman" w:hAnsi="Times New Roman" w:eastAsia="Times New Roman" w:cs="Times New Roman"/>
          <w:spacing w:val="8"/>
          <w:sz w:val="24"/>
          <w:szCs w:val="24"/>
        </w:rPr>
        <w:t>1#</w:t>
      </w:r>
      <w:r>
        <w:rPr>
          <w:spacing w:val="8"/>
          <w:sz w:val="24"/>
          <w:szCs w:val="24"/>
        </w:rPr>
        <w:t>物流仓储建筑面积</w:t>
      </w:r>
      <w:r>
        <w:rPr>
          <w:sz w:val="24"/>
          <w:szCs w:val="24"/>
        </w:rPr>
        <w:t xml:space="preserve"> </w:t>
      </w:r>
      <w:r>
        <w:rPr>
          <w:rFonts w:ascii="Times New Roman" w:hAnsi="Times New Roman" w:eastAsia="Times New Roman" w:cs="Times New Roman"/>
          <w:spacing w:val="-4"/>
          <w:sz w:val="24"/>
          <w:szCs w:val="24"/>
        </w:rPr>
        <w:t>4209.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12m</w:t>
      </w:r>
      <w:r>
        <w:rPr>
          <w:rFonts w:ascii="Times New Roman" w:hAnsi="Times New Roman" w:eastAsia="Times New Roman" w:cs="Times New Roman"/>
          <w:spacing w:val="-4"/>
          <w:position w:val="7"/>
          <w:sz w:val="15"/>
          <w:szCs w:val="15"/>
        </w:rPr>
        <w:t>2</w:t>
      </w:r>
      <w:r>
        <w:rPr>
          <w:spacing w:val="-4"/>
          <w:sz w:val="24"/>
          <w:szCs w:val="24"/>
        </w:rPr>
        <w:t>，建筑占地面积</w:t>
      </w:r>
      <w:r>
        <w:rPr>
          <w:spacing w:val="-31"/>
          <w:sz w:val="24"/>
          <w:szCs w:val="24"/>
        </w:rPr>
        <w:t xml:space="preserve"> </w:t>
      </w:r>
      <w:r>
        <w:rPr>
          <w:rFonts w:ascii="Times New Roman" w:hAnsi="Times New Roman" w:eastAsia="Times New Roman" w:cs="Times New Roman"/>
          <w:spacing w:val="-4"/>
          <w:sz w:val="24"/>
          <w:szCs w:val="24"/>
        </w:rPr>
        <w:t>1916.70m</w:t>
      </w:r>
      <w:r>
        <w:rPr>
          <w:rFonts w:ascii="Times New Roman" w:hAnsi="Times New Roman" w:eastAsia="Times New Roman" w:cs="Times New Roman"/>
          <w:spacing w:val="-4"/>
          <w:position w:val="7"/>
          <w:sz w:val="15"/>
          <w:szCs w:val="15"/>
        </w:rPr>
        <w:t>2</w:t>
      </w:r>
      <w:r>
        <w:rPr>
          <w:spacing w:val="-4"/>
          <w:sz w:val="24"/>
          <w:szCs w:val="24"/>
        </w:rPr>
        <w:t>，</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7"/>
          <w:w w:val="101"/>
          <w:sz w:val="24"/>
          <w:szCs w:val="24"/>
        </w:rPr>
        <w:t xml:space="preserve"> </w:t>
      </w:r>
      <w:r>
        <w:rPr>
          <w:spacing w:val="-4"/>
          <w:sz w:val="24"/>
          <w:szCs w:val="24"/>
        </w:rPr>
        <w:t>层钢结构，高度</w:t>
      </w:r>
      <w:r>
        <w:rPr>
          <w:spacing w:val="-32"/>
          <w:sz w:val="24"/>
          <w:szCs w:val="24"/>
        </w:rPr>
        <w:t xml:space="preserve"> </w:t>
      </w:r>
      <w:r>
        <w:rPr>
          <w:rFonts w:ascii="Times New Roman" w:hAnsi="Times New Roman" w:eastAsia="Times New Roman" w:cs="Times New Roman"/>
          <w:spacing w:val="-5"/>
          <w:sz w:val="24"/>
          <w:szCs w:val="24"/>
        </w:rPr>
        <w:t>11.9</w:t>
      </w:r>
      <w:r>
        <w:rPr>
          <w:rFonts w:ascii="Times New Roman" w:hAnsi="Times New Roman" w:eastAsia="Times New Roman" w:cs="Times New Roman"/>
          <w:spacing w:val="16"/>
          <w:w w:val="101"/>
          <w:sz w:val="24"/>
          <w:szCs w:val="24"/>
        </w:rPr>
        <w:t xml:space="preserve"> </w:t>
      </w:r>
      <w:r>
        <w:rPr>
          <w:spacing w:val="-5"/>
          <w:sz w:val="24"/>
          <w:szCs w:val="24"/>
        </w:rPr>
        <w:t>米；</w:t>
      </w:r>
      <w:r>
        <w:rPr>
          <w:rFonts w:ascii="Times New Roman" w:hAnsi="Times New Roman" w:eastAsia="Times New Roman" w:cs="Times New Roman"/>
          <w:spacing w:val="-5"/>
          <w:sz w:val="24"/>
          <w:szCs w:val="24"/>
        </w:rPr>
        <w:t>2#</w:t>
      </w:r>
      <w:r>
        <w:rPr>
          <w:spacing w:val="-5"/>
          <w:sz w:val="24"/>
          <w:szCs w:val="24"/>
        </w:rPr>
        <w:t>物流仓储建</w:t>
      </w:r>
      <w:r>
        <w:rPr>
          <w:sz w:val="24"/>
          <w:szCs w:val="24"/>
        </w:rPr>
        <w:t xml:space="preserve"> </w:t>
      </w:r>
      <w:r>
        <w:rPr>
          <w:spacing w:val="-4"/>
          <w:sz w:val="24"/>
          <w:szCs w:val="24"/>
        </w:rPr>
        <w:t>筑面积</w:t>
      </w:r>
      <w:r>
        <w:rPr>
          <w:spacing w:val="-50"/>
          <w:sz w:val="24"/>
          <w:szCs w:val="24"/>
        </w:rPr>
        <w:t xml:space="preserve"> </w:t>
      </w:r>
      <w:r>
        <w:rPr>
          <w:rFonts w:ascii="Times New Roman" w:hAnsi="Times New Roman" w:eastAsia="Times New Roman" w:cs="Times New Roman"/>
          <w:spacing w:val="-4"/>
          <w:sz w:val="24"/>
          <w:szCs w:val="24"/>
        </w:rPr>
        <w:t>645.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13m</w:t>
      </w:r>
      <w:r>
        <w:rPr>
          <w:rFonts w:ascii="Times New Roman" w:hAnsi="Times New Roman" w:eastAsia="Times New Roman" w:cs="Times New Roman"/>
          <w:spacing w:val="-4"/>
          <w:position w:val="7"/>
          <w:sz w:val="15"/>
          <w:szCs w:val="15"/>
        </w:rPr>
        <w:t>2</w:t>
      </w:r>
      <w:r>
        <w:rPr>
          <w:spacing w:val="-4"/>
          <w:sz w:val="24"/>
          <w:szCs w:val="24"/>
        </w:rPr>
        <w:t>，建筑高度</w:t>
      </w:r>
      <w:r>
        <w:rPr>
          <w:spacing w:val="-45"/>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9"/>
          <w:sz w:val="24"/>
          <w:szCs w:val="24"/>
        </w:rPr>
        <w:t xml:space="preserve"> </w:t>
      </w:r>
      <w:r>
        <w:rPr>
          <w:spacing w:val="-4"/>
          <w:sz w:val="24"/>
          <w:szCs w:val="24"/>
        </w:rPr>
        <w:t>米。项目总建筑面积</w:t>
      </w:r>
      <w:r>
        <w:rPr>
          <w:spacing w:val="-56"/>
          <w:sz w:val="24"/>
          <w:szCs w:val="24"/>
        </w:rPr>
        <w:t xml:space="preserve"> </w:t>
      </w:r>
      <w:r>
        <w:rPr>
          <w:rFonts w:ascii="Times New Roman" w:hAnsi="Times New Roman" w:eastAsia="Times New Roman" w:cs="Times New Roman"/>
          <w:spacing w:val="-4"/>
          <w:sz w:val="24"/>
          <w:szCs w:val="24"/>
        </w:rPr>
        <w:t>4854.29m</w:t>
      </w:r>
      <w:r>
        <w:rPr>
          <w:rFonts w:ascii="Times New Roman" w:hAnsi="Times New Roman" w:eastAsia="Times New Roman" w:cs="Times New Roman"/>
          <w:spacing w:val="-4"/>
          <w:position w:val="7"/>
          <w:sz w:val="15"/>
          <w:szCs w:val="15"/>
        </w:rPr>
        <w:t>2</w:t>
      </w:r>
      <w:r>
        <w:rPr>
          <w:spacing w:val="-4"/>
          <w:sz w:val="24"/>
          <w:szCs w:val="24"/>
        </w:rPr>
        <w:t>，</w:t>
      </w:r>
      <w:r>
        <w:rPr>
          <w:spacing w:val="-5"/>
          <w:sz w:val="24"/>
          <w:szCs w:val="24"/>
        </w:rPr>
        <w:t>其中地上建筑</w:t>
      </w:r>
      <w:r>
        <w:rPr>
          <w:sz w:val="24"/>
          <w:szCs w:val="24"/>
        </w:rPr>
        <w:t xml:space="preserve"> </w:t>
      </w:r>
      <w:r>
        <w:rPr>
          <w:spacing w:val="-7"/>
          <w:sz w:val="24"/>
          <w:szCs w:val="24"/>
        </w:rPr>
        <w:t>面积为</w:t>
      </w:r>
      <w:r>
        <w:rPr>
          <w:spacing w:val="-57"/>
          <w:sz w:val="24"/>
          <w:szCs w:val="24"/>
        </w:rPr>
        <w:t xml:space="preserve"> </w:t>
      </w:r>
      <w:r>
        <w:rPr>
          <w:rFonts w:ascii="Times New Roman" w:hAnsi="Times New Roman" w:eastAsia="Times New Roman" w:cs="Times New Roman"/>
          <w:spacing w:val="-7"/>
          <w:sz w:val="24"/>
          <w:szCs w:val="24"/>
        </w:rPr>
        <w:t>4854.29m</w:t>
      </w:r>
      <w:r>
        <w:rPr>
          <w:rFonts w:ascii="Times New Roman" w:hAnsi="Times New Roman" w:eastAsia="Times New Roman" w:cs="Times New Roman"/>
          <w:spacing w:val="-7"/>
          <w:position w:val="7"/>
          <w:sz w:val="15"/>
          <w:szCs w:val="15"/>
        </w:rPr>
        <w:t>2</w:t>
      </w:r>
      <w:r>
        <w:rPr>
          <w:spacing w:val="-7"/>
          <w:sz w:val="24"/>
          <w:szCs w:val="24"/>
        </w:rPr>
        <w:t>，最大建筑高度</w:t>
      </w:r>
      <w:r>
        <w:rPr>
          <w:spacing w:val="-32"/>
          <w:sz w:val="24"/>
          <w:szCs w:val="24"/>
        </w:rPr>
        <w:t xml:space="preserve"> </w:t>
      </w:r>
      <w:r>
        <w:rPr>
          <w:rFonts w:ascii="Times New Roman" w:hAnsi="Times New Roman" w:eastAsia="Times New Roman" w:cs="Times New Roman"/>
          <w:spacing w:val="-7"/>
          <w:sz w:val="24"/>
          <w:szCs w:val="24"/>
        </w:rPr>
        <w:t>11.9</w:t>
      </w:r>
      <w:r>
        <w:rPr>
          <w:rFonts w:ascii="Times New Roman" w:hAnsi="Times New Roman" w:eastAsia="Times New Roman" w:cs="Times New Roman"/>
          <w:spacing w:val="19"/>
          <w:w w:val="101"/>
          <w:sz w:val="24"/>
          <w:szCs w:val="24"/>
        </w:rPr>
        <w:t xml:space="preserve"> </w:t>
      </w:r>
      <w:r>
        <w:rPr>
          <w:spacing w:val="-7"/>
          <w:sz w:val="24"/>
          <w:szCs w:val="24"/>
        </w:rPr>
        <w:t>米，最大建筑层数</w:t>
      </w:r>
      <w:r>
        <w:rPr>
          <w:spacing w:val="-55"/>
          <w:sz w:val="24"/>
          <w:szCs w:val="24"/>
        </w:rPr>
        <w:t xml:space="preserve"> </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17"/>
          <w:w w:val="101"/>
          <w:sz w:val="24"/>
          <w:szCs w:val="24"/>
        </w:rPr>
        <w:t xml:space="preserve"> </w:t>
      </w:r>
      <w:r>
        <w:rPr>
          <w:spacing w:val="-7"/>
          <w:sz w:val="24"/>
          <w:szCs w:val="24"/>
        </w:rPr>
        <w:t>层；配套建设给</w:t>
      </w:r>
      <w:r>
        <w:rPr>
          <w:spacing w:val="-8"/>
          <w:sz w:val="24"/>
          <w:szCs w:val="24"/>
        </w:rPr>
        <w:t>排水、</w:t>
      </w:r>
    </w:p>
    <w:p w14:paraId="643A849A">
      <w:pPr>
        <w:pStyle w:val="2"/>
        <w:spacing w:before="1" w:line="221" w:lineRule="auto"/>
        <w:ind w:left="56"/>
        <w:rPr>
          <w:sz w:val="24"/>
          <w:szCs w:val="24"/>
        </w:rPr>
      </w:pPr>
      <w:r>
        <w:rPr>
          <w:spacing w:val="-4"/>
          <w:sz w:val="24"/>
          <w:szCs w:val="24"/>
        </w:rPr>
        <w:t>电气、消防、绿化等工程。</w:t>
      </w:r>
    </w:p>
    <w:p w14:paraId="3ABD449E">
      <w:pPr>
        <w:pStyle w:val="2"/>
        <w:spacing w:before="180" w:line="468" w:lineRule="exact"/>
        <w:ind w:left="514"/>
        <w:rPr>
          <w:sz w:val="24"/>
          <w:szCs w:val="24"/>
        </w:rPr>
      </w:pPr>
      <w:r>
        <w:rPr>
          <w:spacing w:val="-1"/>
          <w:position w:val="17"/>
          <w:sz w:val="24"/>
          <w:szCs w:val="24"/>
        </w:rPr>
        <w:t>（</w:t>
      </w:r>
      <w:r>
        <w:rPr>
          <w:rFonts w:ascii="Times New Roman" w:hAnsi="Times New Roman" w:eastAsia="Times New Roman" w:cs="Times New Roman"/>
          <w:spacing w:val="-1"/>
          <w:position w:val="17"/>
          <w:sz w:val="24"/>
          <w:szCs w:val="24"/>
        </w:rPr>
        <w:t>6</w:t>
      </w:r>
      <w:r>
        <w:rPr>
          <w:spacing w:val="-1"/>
          <w:position w:val="17"/>
          <w:sz w:val="24"/>
          <w:szCs w:val="24"/>
        </w:rPr>
        <w:t>）拆迁（移民）数量及安置方式、专项设施改（迁）建：工程建设不涉</w:t>
      </w:r>
    </w:p>
    <w:p w14:paraId="0E98EF8D">
      <w:pPr>
        <w:pStyle w:val="2"/>
        <w:spacing w:line="220" w:lineRule="auto"/>
        <w:ind w:left="32"/>
        <w:rPr>
          <w:sz w:val="24"/>
          <w:szCs w:val="24"/>
        </w:rPr>
      </w:pPr>
      <w:r>
        <w:rPr>
          <w:spacing w:val="-2"/>
          <w:sz w:val="24"/>
          <w:szCs w:val="24"/>
        </w:rPr>
        <w:t>及拆迁安置及专项设施改建工作。</w:t>
      </w:r>
    </w:p>
    <w:p w14:paraId="7C88BBAC">
      <w:pPr>
        <w:spacing w:line="220" w:lineRule="auto"/>
        <w:rPr>
          <w:sz w:val="24"/>
          <w:szCs w:val="24"/>
        </w:rPr>
        <w:sectPr>
          <w:headerReference r:id="rId21" w:type="default"/>
          <w:footerReference r:id="rId22" w:type="default"/>
          <w:pgSz w:w="11906" w:h="16839"/>
          <w:pgMar w:top="1235" w:right="1723" w:bottom="1267" w:left="1785" w:header="878" w:footer="1102" w:gutter="0"/>
          <w:cols w:space="720" w:num="1"/>
        </w:sectPr>
      </w:pPr>
    </w:p>
    <w:p w14:paraId="545DE6E3">
      <w:pPr>
        <w:pStyle w:val="2"/>
        <w:spacing w:before="318" w:line="468" w:lineRule="exact"/>
        <w:jc w:val="right"/>
        <w:rPr>
          <w:sz w:val="24"/>
          <w:szCs w:val="24"/>
        </w:rPr>
      </w:pPr>
      <w:r>
        <w:rPr>
          <w:spacing w:val="-8"/>
          <w:position w:val="17"/>
          <w:sz w:val="24"/>
          <w:szCs w:val="24"/>
        </w:rPr>
        <w:t>（</w:t>
      </w:r>
      <w:r>
        <w:rPr>
          <w:rFonts w:ascii="Times New Roman" w:hAnsi="Times New Roman" w:eastAsia="Times New Roman" w:cs="Times New Roman"/>
          <w:spacing w:val="-8"/>
          <w:position w:val="17"/>
          <w:sz w:val="24"/>
          <w:szCs w:val="24"/>
        </w:rPr>
        <w:t>7</w:t>
      </w:r>
      <w:r>
        <w:rPr>
          <w:spacing w:val="-8"/>
          <w:position w:val="17"/>
          <w:sz w:val="24"/>
          <w:szCs w:val="24"/>
        </w:rPr>
        <w:t>）开工与完工时间：本项目总工期</w:t>
      </w:r>
      <w:r>
        <w:rPr>
          <w:spacing w:val="-23"/>
          <w:position w:val="17"/>
          <w:sz w:val="24"/>
          <w:szCs w:val="24"/>
        </w:rPr>
        <w:t xml:space="preserve"> </w:t>
      </w:r>
      <w:r>
        <w:rPr>
          <w:rFonts w:ascii="Times New Roman" w:hAnsi="Times New Roman" w:eastAsia="Times New Roman" w:cs="Times New Roman"/>
          <w:spacing w:val="-8"/>
          <w:position w:val="17"/>
          <w:sz w:val="24"/>
          <w:szCs w:val="24"/>
        </w:rPr>
        <w:t>13</w:t>
      </w:r>
      <w:r>
        <w:rPr>
          <w:rFonts w:ascii="Times New Roman" w:hAnsi="Times New Roman" w:eastAsia="Times New Roman" w:cs="Times New Roman"/>
          <w:spacing w:val="17"/>
          <w:w w:val="101"/>
          <w:position w:val="17"/>
          <w:sz w:val="24"/>
          <w:szCs w:val="24"/>
        </w:rPr>
        <w:t xml:space="preserve"> </w:t>
      </w:r>
      <w:r>
        <w:rPr>
          <w:spacing w:val="-8"/>
          <w:position w:val="17"/>
          <w:sz w:val="24"/>
          <w:szCs w:val="24"/>
        </w:rPr>
        <w:t>个月，项目已于</w:t>
      </w:r>
      <w:r>
        <w:rPr>
          <w:spacing w:val="-55"/>
          <w:position w:val="17"/>
          <w:sz w:val="24"/>
          <w:szCs w:val="24"/>
        </w:rPr>
        <w:t xml:space="preserve"> </w:t>
      </w:r>
      <w:r>
        <w:rPr>
          <w:rFonts w:ascii="Times New Roman" w:hAnsi="Times New Roman" w:eastAsia="Times New Roman" w:cs="Times New Roman"/>
          <w:spacing w:val="-8"/>
          <w:position w:val="17"/>
          <w:sz w:val="24"/>
          <w:szCs w:val="24"/>
        </w:rPr>
        <w:t>2023</w:t>
      </w:r>
      <w:r>
        <w:rPr>
          <w:rFonts w:ascii="Times New Roman" w:hAnsi="Times New Roman" w:eastAsia="Times New Roman" w:cs="Times New Roman"/>
          <w:spacing w:val="20"/>
          <w:w w:val="101"/>
          <w:position w:val="17"/>
          <w:sz w:val="24"/>
          <w:szCs w:val="24"/>
        </w:rPr>
        <w:t xml:space="preserve"> </w:t>
      </w:r>
      <w:r>
        <w:rPr>
          <w:spacing w:val="-8"/>
          <w:position w:val="17"/>
          <w:sz w:val="24"/>
          <w:szCs w:val="24"/>
        </w:rPr>
        <w:t>年</w:t>
      </w:r>
      <w:r>
        <w:rPr>
          <w:spacing w:val="-50"/>
          <w:position w:val="17"/>
          <w:sz w:val="24"/>
          <w:szCs w:val="24"/>
        </w:rPr>
        <w:t xml:space="preserve"> </w:t>
      </w:r>
      <w:r>
        <w:rPr>
          <w:rFonts w:ascii="Times New Roman" w:hAnsi="Times New Roman" w:eastAsia="Times New Roman" w:cs="Times New Roman"/>
          <w:spacing w:val="-8"/>
          <w:position w:val="17"/>
          <w:sz w:val="24"/>
          <w:szCs w:val="24"/>
        </w:rPr>
        <w:t>6</w:t>
      </w:r>
      <w:r>
        <w:rPr>
          <w:rFonts w:ascii="Times New Roman" w:hAnsi="Times New Roman" w:eastAsia="Times New Roman" w:cs="Times New Roman"/>
          <w:spacing w:val="27"/>
          <w:w w:val="101"/>
          <w:position w:val="17"/>
          <w:sz w:val="24"/>
          <w:szCs w:val="24"/>
        </w:rPr>
        <w:t xml:space="preserve"> </w:t>
      </w:r>
      <w:r>
        <w:rPr>
          <w:spacing w:val="-8"/>
          <w:position w:val="17"/>
          <w:sz w:val="24"/>
          <w:szCs w:val="24"/>
        </w:rPr>
        <w:t>月开工，</w:t>
      </w:r>
    </w:p>
    <w:p w14:paraId="50752278">
      <w:pPr>
        <w:pStyle w:val="2"/>
        <w:spacing w:line="222" w:lineRule="auto"/>
        <w:ind w:left="29"/>
        <w:rPr>
          <w:sz w:val="24"/>
          <w:szCs w:val="24"/>
        </w:rPr>
      </w:pPr>
      <w:r>
        <w:rPr>
          <w:spacing w:val="-5"/>
          <w:sz w:val="24"/>
          <w:szCs w:val="24"/>
        </w:rPr>
        <w:t>计划竣工时间</w:t>
      </w:r>
      <w:r>
        <w:rPr>
          <w:spacing w:val="-55"/>
          <w:sz w:val="24"/>
          <w:szCs w:val="24"/>
        </w:rPr>
        <w:t xml:space="preserve"> </w:t>
      </w:r>
      <w:r>
        <w:rPr>
          <w:rFonts w:ascii="Times New Roman" w:hAnsi="Times New Roman" w:eastAsia="Times New Roman" w:cs="Times New Roman"/>
          <w:spacing w:val="-5"/>
          <w:sz w:val="24"/>
          <w:szCs w:val="24"/>
        </w:rPr>
        <w:t>2024</w:t>
      </w:r>
      <w:r>
        <w:rPr>
          <w:rFonts w:ascii="Times New Roman" w:hAnsi="Times New Roman" w:eastAsia="Times New Roman" w:cs="Times New Roman"/>
          <w:spacing w:val="20"/>
          <w:w w:val="101"/>
          <w:sz w:val="24"/>
          <w:szCs w:val="24"/>
        </w:rPr>
        <w:t xml:space="preserve"> </w:t>
      </w:r>
      <w:r>
        <w:rPr>
          <w:spacing w:val="-5"/>
          <w:sz w:val="24"/>
          <w:szCs w:val="24"/>
        </w:rPr>
        <w:t>年</w:t>
      </w:r>
      <w:r>
        <w:rPr>
          <w:spacing w:val="-50"/>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pacing w:val="27"/>
          <w:sz w:val="24"/>
          <w:szCs w:val="24"/>
        </w:rPr>
        <w:t xml:space="preserve"> </w:t>
      </w:r>
      <w:r>
        <w:rPr>
          <w:spacing w:val="-5"/>
          <w:sz w:val="24"/>
          <w:szCs w:val="24"/>
        </w:rPr>
        <w:t>月完工。</w:t>
      </w:r>
    </w:p>
    <w:p w14:paraId="105A0740">
      <w:pPr>
        <w:pStyle w:val="2"/>
        <w:spacing w:before="143" w:line="503" w:lineRule="exact"/>
        <w:ind w:right="65"/>
        <w:jc w:val="right"/>
        <w:rPr>
          <w:sz w:val="24"/>
          <w:szCs w:val="24"/>
        </w:rPr>
      </w:pPr>
      <w:r>
        <w:rPr>
          <w:spacing w:val="-4"/>
          <w:position w:val="16"/>
          <w:sz w:val="24"/>
          <w:szCs w:val="24"/>
        </w:rPr>
        <w:t>（</w:t>
      </w:r>
      <w:r>
        <w:rPr>
          <w:rFonts w:ascii="Times New Roman" w:hAnsi="Times New Roman" w:eastAsia="Times New Roman" w:cs="Times New Roman"/>
          <w:spacing w:val="-4"/>
          <w:position w:val="16"/>
          <w:sz w:val="24"/>
          <w:szCs w:val="24"/>
        </w:rPr>
        <w:t>8</w:t>
      </w:r>
      <w:r>
        <w:rPr>
          <w:spacing w:val="-4"/>
          <w:position w:val="16"/>
          <w:sz w:val="24"/>
          <w:szCs w:val="24"/>
        </w:rPr>
        <w:t>）工程占地：本工程占地面积为</w:t>
      </w:r>
      <w:r>
        <w:rPr>
          <w:spacing w:val="-32"/>
          <w:position w:val="16"/>
          <w:sz w:val="24"/>
          <w:szCs w:val="24"/>
        </w:rPr>
        <w:t xml:space="preserve"> </w:t>
      </w:r>
      <w:r>
        <w:rPr>
          <w:rFonts w:ascii="Times New Roman" w:hAnsi="Times New Roman" w:eastAsia="Times New Roman" w:cs="Times New Roman"/>
          <w:spacing w:val="-4"/>
          <w:position w:val="16"/>
          <w:sz w:val="24"/>
          <w:szCs w:val="24"/>
        </w:rPr>
        <w:t>1.09hm</w:t>
      </w:r>
      <w:r>
        <w:rPr>
          <w:rFonts w:ascii="Times New Roman" w:hAnsi="Times New Roman" w:eastAsia="Times New Roman" w:cs="Times New Roman"/>
          <w:spacing w:val="-4"/>
          <w:position w:val="23"/>
          <w:sz w:val="15"/>
          <w:szCs w:val="15"/>
        </w:rPr>
        <w:t xml:space="preserve">2 </w:t>
      </w:r>
      <w:r>
        <w:rPr>
          <w:spacing w:val="-4"/>
          <w:position w:val="16"/>
          <w:sz w:val="24"/>
          <w:szCs w:val="24"/>
        </w:rPr>
        <w:t>，其中永久占地</w:t>
      </w:r>
      <w:r>
        <w:rPr>
          <w:spacing w:val="-32"/>
          <w:position w:val="16"/>
          <w:sz w:val="24"/>
          <w:szCs w:val="24"/>
        </w:rPr>
        <w:t xml:space="preserve"> </w:t>
      </w:r>
      <w:r>
        <w:rPr>
          <w:rFonts w:ascii="Times New Roman" w:hAnsi="Times New Roman" w:eastAsia="Times New Roman" w:cs="Times New Roman"/>
          <w:spacing w:val="-4"/>
          <w:position w:val="16"/>
          <w:sz w:val="24"/>
          <w:szCs w:val="24"/>
        </w:rPr>
        <w:t>1.09hm</w:t>
      </w:r>
      <w:r>
        <w:rPr>
          <w:rFonts w:ascii="Times New Roman" w:hAnsi="Times New Roman" w:eastAsia="Times New Roman" w:cs="Times New Roman"/>
          <w:spacing w:val="-4"/>
          <w:position w:val="23"/>
          <w:sz w:val="15"/>
          <w:szCs w:val="15"/>
        </w:rPr>
        <w:t xml:space="preserve">2 </w:t>
      </w:r>
      <w:r>
        <w:rPr>
          <w:spacing w:val="-4"/>
          <w:position w:val="16"/>
          <w:sz w:val="24"/>
          <w:szCs w:val="24"/>
        </w:rPr>
        <w:t>，</w:t>
      </w:r>
      <w:r>
        <w:rPr>
          <w:spacing w:val="-5"/>
          <w:position w:val="16"/>
          <w:sz w:val="24"/>
          <w:szCs w:val="24"/>
        </w:rPr>
        <w:t>项目</w:t>
      </w:r>
    </w:p>
    <w:p w14:paraId="3CC1C4FF">
      <w:pPr>
        <w:pStyle w:val="2"/>
        <w:spacing w:line="222" w:lineRule="auto"/>
        <w:ind w:left="32"/>
        <w:rPr>
          <w:sz w:val="24"/>
          <w:szCs w:val="24"/>
        </w:rPr>
      </w:pPr>
      <w:r>
        <w:rPr>
          <w:spacing w:val="-1"/>
          <w:sz w:val="24"/>
          <w:szCs w:val="24"/>
        </w:rPr>
        <w:t>无临时占地，项目原始占用土地类型为草地。</w:t>
      </w:r>
    </w:p>
    <w:p w14:paraId="0E7354CE">
      <w:pPr>
        <w:pStyle w:val="2"/>
        <w:spacing w:before="179" w:line="468" w:lineRule="exact"/>
        <w:ind w:left="514"/>
        <w:rPr>
          <w:sz w:val="24"/>
          <w:szCs w:val="24"/>
        </w:rPr>
      </w:pPr>
      <w:r>
        <w:rPr>
          <w:spacing w:val="-3"/>
          <w:position w:val="17"/>
          <w:sz w:val="24"/>
          <w:szCs w:val="24"/>
        </w:rPr>
        <w:t>（</w:t>
      </w:r>
      <w:r>
        <w:rPr>
          <w:rFonts w:ascii="Times New Roman" w:hAnsi="Times New Roman" w:eastAsia="Times New Roman" w:cs="Times New Roman"/>
          <w:spacing w:val="-3"/>
          <w:position w:val="17"/>
          <w:sz w:val="24"/>
          <w:szCs w:val="24"/>
        </w:rPr>
        <w:t>9</w:t>
      </w:r>
      <w:r>
        <w:rPr>
          <w:spacing w:val="-3"/>
          <w:position w:val="17"/>
          <w:sz w:val="24"/>
          <w:szCs w:val="24"/>
        </w:rPr>
        <w:t>）土石方量：本项目建设过程中挖填总量为</w:t>
      </w:r>
      <w:r>
        <w:rPr>
          <w:spacing w:val="-29"/>
          <w:position w:val="17"/>
          <w:sz w:val="24"/>
          <w:szCs w:val="24"/>
        </w:rPr>
        <w:t xml:space="preserve"> </w:t>
      </w:r>
      <w:r>
        <w:rPr>
          <w:rFonts w:ascii="Times New Roman" w:hAnsi="Times New Roman" w:eastAsia="Times New Roman" w:cs="Times New Roman"/>
          <w:spacing w:val="-3"/>
          <w:position w:val="17"/>
          <w:sz w:val="24"/>
          <w:szCs w:val="24"/>
        </w:rPr>
        <w:t>1.02</w:t>
      </w:r>
      <w:r>
        <w:rPr>
          <w:rFonts w:ascii="Times New Roman" w:hAnsi="Times New Roman" w:eastAsia="Times New Roman" w:cs="Times New Roman"/>
          <w:spacing w:val="18"/>
          <w:position w:val="17"/>
          <w:sz w:val="24"/>
          <w:szCs w:val="24"/>
        </w:rPr>
        <w:t xml:space="preserve"> </w:t>
      </w:r>
      <w:r>
        <w:rPr>
          <w:spacing w:val="-3"/>
          <w:position w:val="17"/>
          <w:sz w:val="24"/>
          <w:szCs w:val="24"/>
        </w:rPr>
        <w:t>万</w:t>
      </w:r>
      <w:r>
        <w:rPr>
          <w:spacing w:val="-59"/>
          <w:position w:val="17"/>
          <w:sz w:val="24"/>
          <w:szCs w:val="24"/>
        </w:rPr>
        <w:t xml:space="preserve"> </w:t>
      </w:r>
      <w:r>
        <w:rPr>
          <w:rFonts w:ascii="Times New Roman" w:hAnsi="Times New Roman" w:eastAsia="Times New Roman" w:cs="Times New Roman"/>
          <w:spacing w:val="-3"/>
          <w:position w:val="17"/>
          <w:sz w:val="24"/>
          <w:szCs w:val="24"/>
        </w:rPr>
        <w:t>m</w:t>
      </w:r>
      <w:r>
        <w:rPr>
          <w:rFonts w:ascii="Times New Roman" w:hAnsi="Times New Roman" w:eastAsia="Times New Roman" w:cs="Times New Roman"/>
          <w:spacing w:val="-3"/>
          <w:position w:val="24"/>
          <w:sz w:val="15"/>
          <w:szCs w:val="15"/>
        </w:rPr>
        <w:t xml:space="preserve">3 </w:t>
      </w:r>
      <w:r>
        <w:rPr>
          <w:spacing w:val="-3"/>
          <w:position w:val="17"/>
          <w:sz w:val="24"/>
          <w:szCs w:val="24"/>
        </w:rPr>
        <w:t>，其中挖方量为</w:t>
      </w:r>
    </w:p>
    <w:p w14:paraId="7D47F906">
      <w:pPr>
        <w:pStyle w:val="2"/>
        <w:spacing w:line="222" w:lineRule="auto"/>
        <w:ind w:left="22"/>
        <w:rPr>
          <w:sz w:val="24"/>
          <w:szCs w:val="24"/>
        </w:rPr>
      </w:pPr>
      <w:r>
        <w:rPr>
          <w:rFonts w:ascii="Times New Roman" w:hAnsi="Times New Roman" w:eastAsia="Times New Roman" w:cs="Times New Roman"/>
          <w:spacing w:val="-4"/>
          <w:sz w:val="24"/>
          <w:szCs w:val="24"/>
        </w:rPr>
        <w:t>0.51</w:t>
      </w:r>
      <w:r>
        <w:rPr>
          <w:rFonts w:ascii="Times New Roman" w:hAnsi="Times New Roman" w:eastAsia="Times New Roman" w:cs="Times New Roman"/>
          <w:spacing w:val="17"/>
          <w:w w:val="101"/>
          <w:sz w:val="24"/>
          <w:szCs w:val="24"/>
        </w:rPr>
        <w:t xml:space="preserve"> </w:t>
      </w:r>
      <w:r>
        <w:rPr>
          <w:spacing w:val="-4"/>
          <w:sz w:val="24"/>
          <w:szCs w:val="24"/>
        </w:rPr>
        <w:t>万</w:t>
      </w:r>
      <w:r>
        <w:rPr>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spacing w:val="-4"/>
          <w:sz w:val="24"/>
          <w:szCs w:val="24"/>
        </w:rPr>
        <w:t>，填方量为</w:t>
      </w:r>
      <w:r>
        <w:rPr>
          <w:spacing w:val="-52"/>
          <w:sz w:val="24"/>
          <w:szCs w:val="24"/>
        </w:rPr>
        <w:t xml:space="preserve"> </w:t>
      </w:r>
      <w:r>
        <w:rPr>
          <w:rFonts w:ascii="Times New Roman" w:hAnsi="Times New Roman" w:eastAsia="Times New Roman" w:cs="Times New Roman"/>
          <w:spacing w:val="-4"/>
          <w:sz w:val="24"/>
          <w:szCs w:val="24"/>
        </w:rPr>
        <w:t>0.51</w:t>
      </w:r>
      <w:r>
        <w:rPr>
          <w:rFonts w:ascii="Times New Roman" w:hAnsi="Times New Roman" w:eastAsia="Times New Roman" w:cs="Times New Roman"/>
          <w:spacing w:val="18"/>
          <w:sz w:val="24"/>
          <w:szCs w:val="24"/>
        </w:rPr>
        <w:t xml:space="preserve"> </w:t>
      </w:r>
      <w:r>
        <w:rPr>
          <w:spacing w:val="-4"/>
          <w:sz w:val="24"/>
          <w:szCs w:val="24"/>
        </w:rPr>
        <w:t>万</w:t>
      </w:r>
      <w:r>
        <w:rPr>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spacing w:val="-4"/>
          <w:sz w:val="24"/>
          <w:szCs w:val="24"/>
        </w:rPr>
        <w:t>，</w:t>
      </w:r>
      <w:r>
        <w:rPr>
          <w:spacing w:val="-5"/>
          <w:sz w:val="24"/>
          <w:szCs w:val="24"/>
        </w:rPr>
        <w:t>无借方，无弃方。</w:t>
      </w:r>
    </w:p>
    <w:p w14:paraId="355310BA">
      <w:pPr>
        <w:pStyle w:val="2"/>
        <w:spacing w:before="179" w:line="468" w:lineRule="exact"/>
        <w:ind w:left="514"/>
        <w:rPr>
          <w:sz w:val="24"/>
          <w:szCs w:val="24"/>
        </w:rPr>
      </w:pPr>
      <w:r>
        <w:rPr>
          <w:spacing w:val="-2"/>
          <w:position w:val="17"/>
          <w:sz w:val="24"/>
          <w:szCs w:val="24"/>
        </w:rPr>
        <w:t>（</w:t>
      </w:r>
      <w:r>
        <w:rPr>
          <w:rFonts w:ascii="Times New Roman" w:hAnsi="Times New Roman" w:eastAsia="Times New Roman" w:cs="Times New Roman"/>
          <w:spacing w:val="-2"/>
          <w:position w:val="17"/>
          <w:sz w:val="24"/>
          <w:szCs w:val="24"/>
        </w:rPr>
        <w:t>10</w:t>
      </w:r>
      <w:r>
        <w:rPr>
          <w:spacing w:val="-2"/>
          <w:position w:val="17"/>
          <w:sz w:val="24"/>
          <w:szCs w:val="24"/>
        </w:rPr>
        <w:t>）投资：工程总投资约</w:t>
      </w:r>
      <w:r>
        <w:rPr>
          <w:spacing w:val="-55"/>
          <w:position w:val="17"/>
          <w:sz w:val="24"/>
          <w:szCs w:val="24"/>
        </w:rPr>
        <w:t xml:space="preserve"> </w:t>
      </w:r>
      <w:r>
        <w:rPr>
          <w:rFonts w:ascii="Times New Roman" w:hAnsi="Times New Roman" w:eastAsia="Times New Roman" w:cs="Times New Roman"/>
          <w:spacing w:val="-2"/>
          <w:position w:val="17"/>
          <w:sz w:val="24"/>
          <w:szCs w:val="24"/>
        </w:rPr>
        <w:t>2000</w:t>
      </w:r>
      <w:r>
        <w:rPr>
          <w:rFonts w:ascii="Times New Roman" w:hAnsi="Times New Roman" w:eastAsia="Times New Roman" w:cs="Times New Roman"/>
          <w:spacing w:val="17"/>
          <w:w w:val="101"/>
          <w:position w:val="17"/>
          <w:sz w:val="24"/>
          <w:szCs w:val="24"/>
        </w:rPr>
        <w:t xml:space="preserve"> </w:t>
      </w:r>
      <w:r>
        <w:rPr>
          <w:spacing w:val="-2"/>
          <w:position w:val="17"/>
          <w:sz w:val="24"/>
          <w:szCs w:val="24"/>
        </w:rPr>
        <w:t>万元，其中土建投资</w:t>
      </w:r>
      <w:r>
        <w:rPr>
          <w:spacing w:val="-50"/>
          <w:position w:val="17"/>
          <w:sz w:val="24"/>
          <w:szCs w:val="24"/>
        </w:rPr>
        <w:t xml:space="preserve"> </w:t>
      </w:r>
      <w:r>
        <w:rPr>
          <w:rFonts w:ascii="Times New Roman" w:hAnsi="Times New Roman" w:eastAsia="Times New Roman" w:cs="Times New Roman"/>
          <w:spacing w:val="-2"/>
          <w:position w:val="17"/>
          <w:sz w:val="24"/>
          <w:szCs w:val="24"/>
        </w:rPr>
        <w:t>600</w:t>
      </w:r>
      <w:r>
        <w:rPr>
          <w:rFonts w:ascii="Times New Roman" w:hAnsi="Times New Roman" w:eastAsia="Times New Roman" w:cs="Times New Roman"/>
          <w:spacing w:val="17"/>
          <w:w w:val="101"/>
          <w:position w:val="17"/>
          <w:sz w:val="24"/>
          <w:szCs w:val="24"/>
        </w:rPr>
        <w:t xml:space="preserve"> </w:t>
      </w:r>
      <w:r>
        <w:rPr>
          <w:spacing w:val="-2"/>
          <w:position w:val="17"/>
          <w:sz w:val="24"/>
          <w:szCs w:val="24"/>
        </w:rPr>
        <w:t>万元。资金来源</w:t>
      </w:r>
    </w:p>
    <w:p w14:paraId="40BAB9CF">
      <w:pPr>
        <w:pStyle w:val="2"/>
        <w:spacing w:before="1" w:line="223" w:lineRule="auto"/>
        <w:ind w:left="38"/>
        <w:rPr>
          <w:sz w:val="24"/>
          <w:szCs w:val="24"/>
        </w:rPr>
      </w:pPr>
      <w:r>
        <w:rPr>
          <w:spacing w:val="-5"/>
          <w:sz w:val="24"/>
          <w:szCs w:val="24"/>
        </w:rPr>
        <w:t>为业主自筹。</w:t>
      </w:r>
    </w:p>
    <w:p w14:paraId="37E120AD">
      <w:pPr>
        <w:pStyle w:val="2"/>
        <w:spacing w:before="177" w:line="221" w:lineRule="auto"/>
        <w:ind w:left="510"/>
        <w:rPr>
          <w:sz w:val="24"/>
          <w:szCs w:val="24"/>
        </w:rPr>
      </w:pPr>
      <w:r>
        <w:rPr>
          <w:spacing w:val="-3"/>
          <w:sz w:val="24"/>
          <w:szCs w:val="24"/>
        </w:rPr>
        <w:t>本项目主要经济技术指标见表</w:t>
      </w:r>
      <w:r>
        <w:rPr>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spacing w:val="-3"/>
          <w:sz w:val="24"/>
          <w:szCs w:val="24"/>
        </w:rPr>
        <w:t>。</w:t>
      </w:r>
    </w:p>
    <w:p w14:paraId="1F011BB6">
      <w:pPr>
        <w:pStyle w:val="2"/>
        <w:spacing w:before="119" w:line="229" w:lineRule="auto"/>
        <w:ind w:left="2856"/>
        <w:rPr>
          <w:sz w:val="20"/>
          <w:szCs w:val="20"/>
        </w:rPr>
      </w:pPr>
      <w:r>
        <w:rPr>
          <w:spacing w:val="6"/>
          <w:sz w:val="20"/>
          <w:szCs w:val="20"/>
          <w14:textOutline w14:w="3795" w14:cap="sq" w14:cmpd="sng">
            <w14:solidFill>
              <w14:srgbClr w14:val="000000"/>
            </w14:solidFill>
            <w14:prstDash w14:val="solid"/>
            <w14:bevel/>
          </w14:textOutline>
        </w:rPr>
        <w:t>表</w:t>
      </w:r>
      <w:r>
        <w:rPr>
          <w:spacing w:val="-28"/>
          <w:sz w:val="20"/>
          <w:szCs w:val="20"/>
        </w:rPr>
        <w:t xml:space="preserve"> </w:t>
      </w:r>
      <w:r>
        <w:rPr>
          <w:rFonts w:ascii="Times New Roman" w:hAnsi="Times New Roman" w:eastAsia="Times New Roman" w:cs="Times New Roman"/>
          <w:b/>
          <w:bCs/>
          <w:spacing w:val="6"/>
          <w:sz w:val="20"/>
          <w:szCs w:val="20"/>
        </w:rPr>
        <w:t xml:space="preserve">2-1    </w:t>
      </w:r>
      <w:r>
        <w:rPr>
          <w:spacing w:val="6"/>
          <w:sz w:val="20"/>
          <w:szCs w:val="20"/>
          <w14:textOutline w14:w="3795" w14:cap="sq" w14:cmpd="sng">
            <w14:solidFill>
              <w14:srgbClr w14:val="000000"/>
            </w14:solidFill>
            <w14:prstDash w14:val="solid"/>
            <w14:bevel/>
          </w14:textOutline>
        </w:rPr>
        <w:t>本项目主要经济技术指标</w:t>
      </w:r>
    </w:p>
    <w:p w14:paraId="21B0FAD5">
      <w:pPr>
        <w:spacing w:line="130" w:lineRule="auto"/>
        <w:rPr>
          <w:rFonts w:ascii="Arial"/>
          <w:sz w:val="2"/>
        </w:rPr>
      </w:pPr>
    </w:p>
    <w:tbl>
      <w:tblPr>
        <w:tblStyle w:val="7"/>
        <w:tblW w:w="8121"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7"/>
        <w:gridCol w:w="2540"/>
        <w:gridCol w:w="1303"/>
        <w:gridCol w:w="1901"/>
      </w:tblGrid>
      <w:tr w14:paraId="5CF9F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917" w:type="dxa"/>
            <w:gridSpan w:val="2"/>
            <w:vAlign w:val="top"/>
          </w:tcPr>
          <w:p w14:paraId="6C49C75B">
            <w:pPr>
              <w:pStyle w:val="8"/>
              <w:spacing w:before="133" w:line="232" w:lineRule="auto"/>
              <w:ind w:left="2366"/>
              <w:rPr>
                <w:sz w:val="20"/>
                <w:szCs w:val="20"/>
              </w:rPr>
            </w:pPr>
            <w:r>
              <w:rPr>
                <w:spacing w:val="-3"/>
                <w:sz w:val="20"/>
                <w:szCs w:val="20"/>
                <w14:textOutline w14:w="3795" w14:cap="sq" w14:cmpd="sng">
                  <w14:solidFill>
                    <w14:srgbClr w14:val="000000"/>
                  </w14:solidFill>
                  <w14:prstDash w14:val="solid"/>
                  <w14:bevel/>
                </w14:textOutline>
              </w:rPr>
              <w:t>项</w:t>
            </w:r>
            <w:r>
              <w:rPr>
                <w:spacing w:val="31"/>
                <w:sz w:val="20"/>
                <w:szCs w:val="20"/>
              </w:rPr>
              <w:t xml:space="preserve">  </w:t>
            </w:r>
            <w:r>
              <w:rPr>
                <w:spacing w:val="-3"/>
                <w:sz w:val="20"/>
                <w:szCs w:val="20"/>
                <w14:textOutline w14:w="3795" w14:cap="sq" w14:cmpd="sng">
                  <w14:solidFill>
                    <w14:srgbClr w14:val="000000"/>
                  </w14:solidFill>
                  <w14:prstDash w14:val="solid"/>
                  <w14:bevel/>
                </w14:textOutline>
              </w:rPr>
              <w:t>目</w:t>
            </w:r>
          </w:p>
        </w:tc>
        <w:tc>
          <w:tcPr>
            <w:tcW w:w="1303" w:type="dxa"/>
            <w:vAlign w:val="top"/>
          </w:tcPr>
          <w:p w14:paraId="0830F13E">
            <w:pPr>
              <w:pStyle w:val="8"/>
              <w:spacing w:before="133" w:line="229" w:lineRule="auto"/>
              <w:ind w:left="351"/>
              <w:rPr>
                <w:sz w:val="20"/>
                <w:szCs w:val="20"/>
              </w:rPr>
            </w:pPr>
            <w:r>
              <w:rPr>
                <w:spacing w:val="-5"/>
                <w:sz w:val="20"/>
                <w:szCs w:val="20"/>
                <w14:textOutline w14:w="3795" w14:cap="sq" w14:cmpd="sng">
                  <w14:solidFill>
                    <w14:srgbClr w14:val="000000"/>
                  </w14:solidFill>
                  <w14:prstDash w14:val="solid"/>
                  <w14:bevel/>
                </w14:textOutline>
              </w:rPr>
              <w:t>单</w:t>
            </w:r>
            <w:r>
              <w:rPr>
                <w:spacing w:val="14"/>
                <w:sz w:val="20"/>
                <w:szCs w:val="20"/>
              </w:rPr>
              <w:t xml:space="preserve">  </w:t>
            </w:r>
            <w:r>
              <w:rPr>
                <w:spacing w:val="-5"/>
                <w:sz w:val="20"/>
                <w:szCs w:val="20"/>
                <w14:textOutline w14:w="3795" w14:cap="sq" w14:cmpd="sng">
                  <w14:solidFill>
                    <w14:srgbClr w14:val="000000"/>
                  </w14:solidFill>
                  <w14:prstDash w14:val="solid"/>
                  <w14:bevel/>
                </w14:textOutline>
              </w:rPr>
              <w:t>位</w:t>
            </w:r>
          </w:p>
        </w:tc>
        <w:tc>
          <w:tcPr>
            <w:tcW w:w="1901" w:type="dxa"/>
            <w:vAlign w:val="top"/>
          </w:tcPr>
          <w:p w14:paraId="69BC8634">
            <w:pPr>
              <w:pStyle w:val="8"/>
              <w:spacing w:before="132" w:line="232" w:lineRule="auto"/>
              <w:ind w:left="650"/>
              <w:rPr>
                <w:sz w:val="20"/>
                <w:szCs w:val="20"/>
              </w:rPr>
            </w:pPr>
            <w:r>
              <w:rPr>
                <w:spacing w:val="4"/>
                <w:sz w:val="20"/>
                <w:szCs w:val="20"/>
                <w14:textOutline w14:w="3795" w14:cap="sq" w14:cmpd="sng">
                  <w14:solidFill>
                    <w14:srgbClr w14:val="000000"/>
                  </w14:solidFill>
                  <w14:prstDash w14:val="solid"/>
                  <w14:bevel/>
                </w14:textOutline>
              </w:rPr>
              <w:t>工程量</w:t>
            </w:r>
          </w:p>
        </w:tc>
      </w:tr>
      <w:tr w14:paraId="25B8D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4917" w:type="dxa"/>
            <w:gridSpan w:val="2"/>
            <w:vAlign w:val="top"/>
          </w:tcPr>
          <w:p w14:paraId="68D7A13B">
            <w:pPr>
              <w:pStyle w:val="8"/>
              <w:spacing w:before="130" w:line="219" w:lineRule="auto"/>
              <w:ind w:left="1946"/>
              <w:rPr>
                <w:sz w:val="20"/>
                <w:szCs w:val="20"/>
              </w:rPr>
            </w:pPr>
            <w:r>
              <w:rPr>
                <w:spacing w:val="7"/>
                <w:sz w:val="20"/>
                <w:szCs w:val="20"/>
              </w:rPr>
              <w:t>规划总用地面积</w:t>
            </w:r>
          </w:p>
        </w:tc>
        <w:tc>
          <w:tcPr>
            <w:tcW w:w="1303" w:type="dxa"/>
            <w:vAlign w:val="top"/>
          </w:tcPr>
          <w:p w14:paraId="16B538AA">
            <w:pPr>
              <w:spacing w:before="146" w:line="216" w:lineRule="auto"/>
              <w:ind w:left="536"/>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901" w:type="dxa"/>
            <w:vAlign w:val="top"/>
          </w:tcPr>
          <w:p w14:paraId="19A249AB">
            <w:pPr>
              <w:spacing w:before="166" w:line="195" w:lineRule="auto"/>
              <w:ind w:left="5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10883.83</w:t>
            </w:r>
          </w:p>
        </w:tc>
      </w:tr>
      <w:tr w14:paraId="42EBF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4917" w:type="dxa"/>
            <w:gridSpan w:val="2"/>
            <w:vAlign w:val="top"/>
          </w:tcPr>
          <w:p w14:paraId="53E52E1F">
            <w:pPr>
              <w:pStyle w:val="8"/>
              <w:spacing w:before="128" w:line="232" w:lineRule="auto"/>
              <w:ind w:left="2165"/>
              <w:rPr>
                <w:sz w:val="20"/>
                <w:szCs w:val="20"/>
              </w:rPr>
            </w:pPr>
            <w:r>
              <w:rPr>
                <w:spacing w:val="5"/>
                <w:sz w:val="20"/>
                <w:szCs w:val="20"/>
              </w:rPr>
              <w:t>总建筑面积</w:t>
            </w:r>
          </w:p>
        </w:tc>
        <w:tc>
          <w:tcPr>
            <w:tcW w:w="1303" w:type="dxa"/>
            <w:vAlign w:val="top"/>
          </w:tcPr>
          <w:p w14:paraId="17D46325">
            <w:pPr>
              <w:spacing w:before="147" w:line="213" w:lineRule="auto"/>
              <w:ind w:left="536"/>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901" w:type="dxa"/>
            <w:vAlign w:val="top"/>
          </w:tcPr>
          <w:p w14:paraId="17696114">
            <w:pPr>
              <w:spacing w:before="165"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4854.29</w:t>
            </w:r>
          </w:p>
        </w:tc>
      </w:tr>
      <w:tr w14:paraId="444FF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377" w:type="dxa"/>
            <w:vMerge w:val="restart"/>
            <w:tcBorders>
              <w:bottom w:val="nil"/>
            </w:tcBorders>
            <w:vAlign w:val="top"/>
          </w:tcPr>
          <w:p w14:paraId="44681FE5">
            <w:pPr>
              <w:spacing w:line="269" w:lineRule="auto"/>
              <w:rPr>
                <w:rFonts w:ascii="Arial"/>
                <w:sz w:val="21"/>
              </w:rPr>
            </w:pPr>
          </w:p>
          <w:p w14:paraId="6E48EBD9">
            <w:pPr>
              <w:pStyle w:val="8"/>
              <w:spacing w:before="65" w:line="231" w:lineRule="auto"/>
              <w:ind w:left="1202"/>
              <w:rPr>
                <w:sz w:val="20"/>
                <w:szCs w:val="20"/>
              </w:rPr>
            </w:pPr>
            <w:r>
              <w:rPr>
                <w:spacing w:val="1"/>
                <w:sz w:val="20"/>
                <w:szCs w:val="20"/>
              </w:rPr>
              <w:t>其中</w:t>
            </w:r>
          </w:p>
        </w:tc>
        <w:tc>
          <w:tcPr>
            <w:tcW w:w="2540" w:type="dxa"/>
            <w:vAlign w:val="top"/>
          </w:tcPr>
          <w:p w14:paraId="63B377CB">
            <w:pPr>
              <w:pStyle w:val="8"/>
              <w:spacing w:before="129" w:line="232" w:lineRule="auto"/>
              <w:ind w:left="862"/>
              <w:rPr>
                <w:sz w:val="20"/>
                <w:szCs w:val="20"/>
              </w:rPr>
            </w:pPr>
            <w:r>
              <w:rPr>
                <w:spacing w:val="7"/>
                <w:sz w:val="20"/>
                <w:szCs w:val="20"/>
              </w:rPr>
              <w:t>地上建筑面积</w:t>
            </w:r>
          </w:p>
        </w:tc>
        <w:tc>
          <w:tcPr>
            <w:tcW w:w="1303" w:type="dxa"/>
            <w:vAlign w:val="top"/>
          </w:tcPr>
          <w:p w14:paraId="4BD845CE">
            <w:pPr>
              <w:spacing w:before="148" w:line="213" w:lineRule="auto"/>
              <w:ind w:left="536"/>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901" w:type="dxa"/>
            <w:vAlign w:val="top"/>
          </w:tcPr>
          <w:p w14:paraId="645452FA">
            <w:pPr>
              <w:spacing w:before="165"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4854.29</w:t>
            </w:r>
          </w:p>
        </w:tc>
      </w:tr>
      <w:tr w14:paraId="6C586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377" w:type="dxa"/>
            <w:vMerge w:val="continue"/>
            <w:tcBorders>
              <w:top w:val="nil"/>
            </w:tcBorders>
            <w:vAlign w:val="top"/>
          </w:tcPr>
          <w:p w14:paraId="578BA73D">
            <w:pPr>
              <w:rPr>
                <w:rFonts w:ascii="Arial"/>
                <w:sz w:val="21"/>
              </w:rPr>
            </w:pPr>
          </w:p>
        </w:tc>
        <w:tc>
          <w:tcPr>
            <w:tcW w:w="2540" w:type="dxa"/>
            <w:vAlign w:val="top"/>
          </w:tcPr>
          <w:p w14:paraId="402262B1">
            <w:pPr>
              <w:pStyle w:val="8"/>
              <w:spacing w:before="130" w:line="231" w:lineRule="auto"/>
              <w:ind w:left="862"/>
              <w:rPr>
                <w:sz w:val="20"/>
                <w:szCs w:val="20"/>
              </w:rPr>
            </w:pPr>
            <w:r>
              <w:rPr>
                <w:spacing w:val="7"/>
                <w:sz w:val="20"/>
                <w:szCs w:val="20"/>
              </w:rPr>
              <w:t>地下建筑面积</w:t>
            </w:r>
          </w:p>
        </w:tc>
        <w:tc>
          <w:tcPr>
            <w:tcW w:w="1303" w:type="dxa"/>
            <w:vAlign w:val="top"/>
          </w:tcPr>
          <w:p w14:paraId="4C6D0083">
            <w:pPr>
              <w:spacing w:before="148" w:line="213" w:lineRule="auto"/>
              <w:ind w:left="536"/>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901" w:type="dxa"/>
            <w:vAlign w:val="top"/>
          </w:tcPr>
          <w:p w14:paraId="36B27B15">
            <w:pPr>
              <w:spacing w:before="166" w:line="195" w:lineRule="auto"/>
              <w:ind w:left="9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A546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4917" w:type="dxa"/>
            <w:gridSpan w:val="2"/>
            <w:vAlign w:val="top"/>
          </w:tcPr>
          <w:p w14:paraId="6480983B">
            <w:pPr>
              <w:pStyle w:val="8"/>
              <w:spacing w:before="132" w:line="231" w:lineRule="auto"/>
              <w:ind w:left="1956"/>
              <w:rPr>
                <w:sz w:val="20"/>
                <w:szCs w:val="20"/>
              </w:rPr>
            </w:pPr>
            <w:r>
              <w:rPr>
                <w:spacing w:val="4"/>
                <w:sz w:val="20"/>
                <w:szCs w:val="20"/>
              </w:rPr>
              <w:t>1#仓储（计容）</w:t>
            </w:r>
          </w:p>
        </w:tc>
        <w:tc>
          <w:tcPr>
            <w:tcW w:w="1303" w:type="dxa"/>
            <w:vAlign w:val="top"/>
          </w:tcPr>
          <w:p w14:paraId="111D4493">
            <w:pPr>
              <w:spacing w:before="148" w:line="216" w:lineRule="auto"/>
              <w:ind w:left="536"/>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901" w:type="dxa"/>
            <w:vAlign w:val="top"/>
          </w:tcPr>
          <w:p w14:paraId="400BD5EF">
            <w:pPr>
              <w:spacing w:before="168"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4151.64</w:t>
            </w:r>
          </w:p>
        </w:tc>
      </w:tr>
      <w:tr w14:paraId="07EFF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4917" w:type="dxa"/>
            <w:gridSpan w:val="2"/>
            <w:vAlign w:val="top"/>
          </w:tcPr>
          <w:p w14:paraId="6D7679DD">
            <w:pPr>
              <w:pStyle w:val="8"/>
              <w:spacing w:before="131" w:line="231" w:lineRule="auto"/>
              <w:ind w:left="1943"/>
              <w:rPr>
                <w:sz w:val="20"/>
                <w:szCs w:val="20"/>
              </w:rPr>
            </w:pPr>
            <w:r>
              <w:rPr>
                <w:spacing w:val="5"/>
                <w:sz w:val="20"/>
                <w:szCs w:val="20"/>
              </w:rPr>
              <w:t>2#仓储（计容）</w:t>
            </w:r>
          </w:p>
        </w:tc>
        <w:tc>
          <w:tcPr>
            <w:tcW w:w="1303" w:type="dxa"/>
            <w:vAlign w:val="top"/>
          </w:tcPr>
          <w:p w14:paraId="62A2D386">
            <w:pPr>
              <w:spacing w:before="147" w:line="216" w:lineRule="auto"/>
              <w:ind w:left="536"/>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901" w:type="dxa"/>
            <w:vAlign w:val="top"/>
          </w:tcPr>
          <w:p w14:paraId="5673997D">
            <w:pPr>
              <w:spacing w:before="167"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1290.26</w:t>
            </w:r>
          </w:p>
        </w:tc>
      </w:tr>
      <w:tr w14:paraId="56D13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4917" w:type="dxa"/>
            <w:gridSpan w:val="2"/>
            <w:vAlign w:val="top"/>
          </w:tcPr>
          <w:p w14:paraId="756831AB">
            <w:pPr>
              <w:pStyle w:val="8"/>
              <w:spacing w:before="131" w:line="232" w:lineRule="auto"/>
              <w:ind w:left="2165"/>
              <w:rPr>
                <w:sz w:val="20"/>
                <w:szCs w:val="20"/>
              </w:rPr>
            </w:pPr>
            <w:r>
              <w:rPr>
                <w:spacing w:val="4"/>
                <w:sz w:val="20"/>
                <w:szCs w:val="20"/>
              </w:rPr>
              <w:t>1#建筑高度</w:t>
            </w:r>
          </w:p>
        </w:tc>
        <w:tc>
          <w:tcPr>
            <w:tcW w:w="1303" w:type="dxa"/>
            <w:vAlign w:val="top"/>
          </w:tcPr>
          <w:p w14:paraId="333F2F12">
            <w:pPr>
              <w:spacing w:before="213" w:line="141"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901" w:type="dxa"/>
            <w:vAlign w:val="top"/>
          </w:tcPr>
          <w:p w14:paraId="5375AA95">
            <w:pPr>
              <w:spacing w:before="167" w:line="195" w:lineRule="auto"/>
              <w:ind w:left="7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11.9</w:t>
            </w:r>
          </w:p>
        </w:tc>
      </w:tr>
      <w:tr w14:paraId="247F1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4917" w:type="dxa"/>
            <w:gridSpan w:val="2"/>
            <w:vAlign w:val="top"/>
          </w:tcPr>
          <w:p w14:paraId="1DB4BCD9">
            <w:pPr>
              <w:pStyle w:val="8"/>
              <w:spacing w:before="133" w:line="232" w:lineRule="auto"/>
              <w:ind w:left="2152"/>
              <w:rPr>
                <w:sz w:val="20"/>
                <w:szCs w:val="20"/>
              </w:rPr>
            </w:pPr>
            <w:r>
              <w:rPr>
                <w:spacing w:val="6"/>
                <w:sz w:val="20"/>
                <w:szCs w:val="20"/>
              </w:rPr>
              <w:t>2#建筑高度</w:t>
            </w:r>
          </w:p>
        </w:tc>
        <w:tc>
          <w:tcPr>
            <w:tcW w:w="1303" w:type="dxa"/>
            <w:vAlign w:val="top"/>
          </w:tcPr>
          <w:p w14:paraId="3775931E">
            <w:pPr>
              <w:spacing w:before="216" w:line="141" w:lineRule="exact"/>
              <w:ind w:left="5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901" w:type="dxa"/>
            <w:vAlign w:val="top"/>
          </w:tcPr>
          <w:p w14:paraId="7B929EC5">
            <w:pPr>
              <w:spacing w:before="170"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8.10</w:t>
            </w:r>
          </w:p>
        </w:tc>
      </w:tr>
      <w:tr w14:paraId="2AB8D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4917" w:type="dxa"/>
            <w:gridSpan w:val="2"/>
            <w:vAlign w:val="top"/>
          </w:tcPr>
          <w:p w14:paraId="17A466F9">
            <w:pPr>
              <w:pStyle w:val="8"/>
              <w:spacing w:before="134" w:line="231" w:lineRule="auto"/>
              <w:ind w:left="2265"/>
              <w:rPr>
                <w:sz w:val="20"/>
                <w:szCs w:val="20"/>
              </w:rPr>
            </w:pPr>
            <w:r>
              <w:rPr>
                <w:spacing w:val="5"/>
                <w:sz w:val="20"/>
                <w:szCs w:val="20"/>
              </w:rPr>
              <w:t>绿化面积</w:t>
            </w:r>
          </w:p>
        </w:tc>
        <w:tc>
          <w:tcPr>
            <w:tcW w:w="1303" w:type="dxa"/>
            <w:vAlign w:val="top"/>
          </w:tcPr>
          <w:p w14:paraId="726DCE5B">
            <w:pPr>
              <w:spacing w:before="150" w:line="216" w:lineRule="auto"/>
              <w:ind w:left="536"/>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901" w:type="dxa"/>
            <w:vAlign w:val="top"/>
          </w:tcPr>
          <w:p w14:paraId="3AFE4F0F">
            <w:pPr>
              <w:spacing w:before="170"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4428.76</w:t>
            </w:r>
          </w:p>
        </w:tc>
      </w:tr>
      <w:tr w14:paraId="7386E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4917" w:type="dxa"/>
            <w:gridSpan w:val="2"/>
            <w:vAlign w:val="top"/>
          </w:tcPr>
          <w:p w14:paraId="69BEB2D6">
            <w:pPr>
              <w:pStyle w:val="8"/>
              <w:spacing w:before="133" w:line="232" w:lineRule="auto"/>
              <w:ind w:left="2370"/>
              <w:rPr>
                <w:sz w:val="20"/>
                <w:szCs w:val="20"/>
              </w:rPr>
            </w:pPr>
            <w:r>
              <w:rPr>
                <w:spacing w:val="3"/>
                <w:sz w:val="20"/>
                <w:szCs w:val="20"/>
              </w:rPr>
              <w:t>绿地率</w:t>
            </w:r>
          </w:p>
        </w:tc>
        <w:tc>
          <w:tcPr>
            <w:tcW w:w="1303" w:type="dxa"/>
            <w:vAlign w:val="top"/>
          </w:tcPr>
          <w:p w14:paraId="666175E9">
            <w:pPr>
              <w:spacing w:before="103" w:line="274" w:lineRule="exact"/>
              <w:ind w:left="56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901" w:type="dxa"/>
            <w:vAlign w:val="top"/>
          </w:tcPr>
          <w:p w14:paraId="753DC996">
            <w:pPr>
              <w:spacing w:before="169" w:line="195"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14:paraId="3BBD3DEC">
        <w:tblPrEx>
          <w:tblCellMar>
            <w:top w:w="0" w:type="dxa"/>
            <w:left w:w="0" w:type="dxa"/>
            <w:bottom w:w="0" w:type="dxa"/>
            <w:right w:w="0" w:type="dxa"/>
          </w:tblCellMar>
        </w:tblPrEx>
        <w:trPr>
          <w:trHeight w:val="427" w:hRule="atLeast"/>
        </w:trPr>
        <w:tc>
          <w:tcPr>
            <w:tcW w:w="4917" w:type="dxa"/>
            <w:gridSpan w:val="2"/>
            <w:vAlign w:val="top"/>
          </w:tcPr>
          <w:p w14:paraId="7C257B93">
            <w:pPr>
              <w:pStyle w:val="8"/>
              <w:spacing w:before="135" w:line="228" w:lineRule="auto"/>
              <w:ind w:left="2369"/>
              <w:rPr>
                <w:sz w:val="20"/>
                <w:szCs w:val="20"/>
              </w:rPr>
            </w:pPr>
            <w:r>
              <w:rPr>
                <w:spacing w:val="4"/>
                <w:sz w:val="20"/>
                <w:szCs w:val="20"/>
              </w:rPr>
              <w:t>停车位</w:t>
            </w:r>
          </w:p>
        </w:tc>
        <w:tc>
          <w:tcPr>
            <w:tcW w:w="1303" w:type="dxa"/>
            <w:vAlign w:val="top"/>
          </w:tcPr>
          <w:p w14:paraId="69FC3C57">
            <w:pPr>
              <w:pStyle w:val="8"/>
              <w:spacing w:before="135" w:line="230" w:lineRule="auto"/>
              <w:ind w:left="557"/>
              <w:rPr>
                <w:sz w:val="20"/>
                <w:szCs w:val="20"/>
              </w:rPr>
            </w:pPr>
            <w:r>
              <w:rPr>
                <w:sz w:val="20"/>
                <w:szCs w:val="20"/>
              </w:rPr>
              <w:t>辆</w:t>
            </w:r>
          </w:p>
        </w:tc>
        <w:tc>
          <w:tcPr>
            <w:tcW w:w="1901" w:type="dxa"/>
            <w:vAlign w:val="top"/>
          </w:tcPr>
          <w:p w14:paraId="3AED7D37">
            <w:pPr>
              <w:spacing w:before="171" w:line="195" w:lineRule="auto"/>
              <w:ind w:left="90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bl>
    <w:p w14:paraId="2E575BFC">
      <w:pPr>
        <w:spacing w:line="324" w:lineRule="auto"/>
        <w:rPr>
          <w:rFonts w:ascii="Arial"/>
          <w:sz w:val="21"/>
        </w:rPr>
      </w:pPr>
    </w:p>
    <w:p w14:paraId="25942750">
      <w:pPr>
        <w:spacing w:line="325" w:lineRule="auto"/>
        <w:rPr>
          <w:rFonts w:ascii="Arial"/>
          <w:sz w:val="21"/>
        </w:rPr>
      </w:pPr>
    </w:p>
    <w:p w14:paraId="3D394AE1">
      <w:pPr>
        <w:pStyle w:val="2"/>
        <w:spacing w:before="97" w:line="220" w:lineRule="auto"/>
        <w:ind w:left="21"/>
        <w:outlineLvl w:val="4"/>
        <w:rPr>
          <w:sz w:val="30"/>
          <w:szCs w:val="30"/>
        </w:rPr>
      </w:pPr>
      <w:r>
        <w:rPr>
          <w:rFonts w:ascii="Times New Roman" w:hAnsi="Times New Roman" w:eastAsia="Times New Roman" w:cs="Times New Roman"/>
          <w:b/>
          <w:bCs/>
          <w:spacing w:val="-3"/>
          <w:sz w:val="30"/>
          <w:szCs w:val="30"/>
        </w:rPr>
        <w:t>2.1.2</w:t>
      </w:r>
      <w:r>
        <w:rPr>
          <w:rFonts w:ascii="Times New Roman" w:hAnsi="Times New Roman" w:eastAsia="Times New Roman" w:cs="Times New Roman"/>
          <w:b/>
          <w:bCs/>
          <w:spacing w:val="28"/>
          <w:w w:val="101"/>
          <w:sz w:val="30"/>
          <w:szCs w:val="30"/>
        </w:rPr>
        <w:t xml:space="preserve"> </w:t>
      </w:r>
      <w:r>
        <w:rPr>
          <w:spacing w:val="-3"/>
          <w:sz w:val="30"/>
          <w:szCs w:val="30"/>
          <w14:textOutline w14:w="5448" w14:cap="sq" w14:cmpd="sng">
            <w14:solidFill>
              <w14:srgbClr w14:val="000000"/>
            </w14:solidFill>
            <w14:prstDash w14:val="solid"/>
            <w14:bevel/>
          </w14:textOutline>
        </w:rPr>
        <w:t>项目总体布局</w:t>
      </w:r>
    </w:p>
    <w:p w14:paraId="5F9A786F">
      <w:pPr>
        <w:pStyle w:val="2"/>
        <w:spacing w:before="219" w:line="360" w:lineRule="auto"/>
        <w:ind w:left="32" w:right="65" w:firstLine="482"/>
        <w:jc w:val="both"/>
        <w:rPr>
          <w:sz w:val="24"/>
          <w:szCs w:val="24"/>
        </w:rPr>
      </w:pPr>
      <w:r>
        <w:rPr>
          <w:spacing w:val="-4"/>
          <w:sz w:val="24"/>
          <w:szCs w:val="24"/>
        </w:rPr>
        <w:t>方案从城市角度出发，充分的发挥地块的优势，充分遵循规划设计条件，以</w:t>
      </w:r>
      <w:r>
        <w:rPr>
          <w:spacing w:val="15"/>
          <w:sz w:val="24"/>
          <w:szCs w:val="24"/>
        </w:rPr>
        <w:t xml:space="preserve"> </w:t>
      </w:r>
      <w:r>
        <w:rPr>
          <w:spacing w:val="-3"/>
          <w:sz w:val="24"/>
          <w:szCs w:val="24"/>
        </w:rPr>
        <w:t>及建设方的使用功能要求。厂区内建筑退边用地红线</w:t>
      </w:r>
      <w:r>
        <w:rPr>
          <w:spacing w:val="-50"/>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9"/>
          <w:sz w:val="24"/>
          <w:szCs w:val="24"/>
        </w:rPr>
        <w:t xml:space="preserve"> </w:t>
      </w:r>
      <w:r>
        <w:rPr>
          <w:spacing w:val="-3"/>
          <w:sz w:val="24"/>
          <w:szCs w:val="24"/>
        </w:rPr>
        <w:t>米。厂区设</w:t>
      </w:r>
      <w:r>
        <w:rPr>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7"/>
          <w:sz w:val="24"/>
          <w:szCs w:val="24"/>
        </w:rPr>
        <w:t xml:space="preserve"> </w:t>
      </w:r>
      <w:r>
        <w:rPr>
          <w:spacing w:val="-3"/>
          <w:sz w:val="24"/>
          <w:szCs w:val="24"/>
        </w:rPr>
        <w:t>个出入</w:t>
      </w:r>
      <w:r>
        <w:rPr>
          <w:sz w:val="24"/>
          <w:szCs w:val="24"/>
        </w:rPr>
        <w:t xml:space="preserve"> </w:t>
      </w:r>
      <w:r>
        <w:rPr>
          <w:spacing w:val="-3"/>
          <w:sz w:val="24"/>
          <w:szCs w:val="24"/>
        </w:rPr>
        <w:t>口，主要出入口都布置在地块南侧，连通城市规划道路。周</w:t>
      </w:r>
      <w:r>
        <w:rPr>
          <w:spacing w:val="-4"/>
          <w:sz w:val="24"/>
          <w:szCs w:val="24"/>
        </w:rPr>
        <w:t>边设环形车道，满足</w:t>
      </w:r>
    </w:p>
    <w:p w14:paraId="13F9200D">
      <w:pPr>
        <w:pStyle w:val="2"/>
        <w:spacing w:before="1" w:line="222" w:lineRule="auto"/>
        <w:ind w:left="29"/>
        <w:rPr>
          <w:sz w:val="24"/>
          <w:szCs w:val="24"/>
        </w:rPr>
      </w:pPr>
      <w:r>
        <w:rPr>
          <w:spacing w:val="-4"/>
          <w:sz w:val="24"/>
          <w:szCs w:val="24"/>
        </w:rPr>
        <w:t>规范要求。</w:t>
      </w:r>
    </w:p>
    <w:p w14:paraId="135655FA">
      <w:pPr>
        <w:pStyle w:val="2"/>
        <w:spacing w:before="225" w:line="224" w:lineRule="auto"/>
        <w:ind w:left="21"/>
        <w:outlineLvl w:val="4"/>
        <w:rPr>
          <w:sz w:val="30"/>
          <w:szCs w:val="30"/>
        </w:rPr>
      </w:pPr>
      <w:r>
        <w:rPr>
          <w:rFonts w:ascii="Times New Roman" w:hAnsi="Times New Roman" w:eastAsia="Times New Roman" w:cs="Times New Roman"/>
          <w:b/>
          <w:bCs/>
          <w:spacing w:val="-4"/>
          <w:sz w:val="30"/>
          <w:szCs w:val="30"/>
        </w:rPr>
        <w:t>2.1.3</w:t>
      </w:r>
      <w:r>
        <w:rPr>
          <w:rFonts w:ascii="Times New Roman" w:hAnsi="Times New Roman" w:eastAsia="Times New Roman" w:cs="Times New Roman"/>
          <w:b/>
          <w:bCs/>
          <w:spacing w:val="29"/>
          <w:sz w:val="30"/>
          <w:szCs w:val="30"/>
        </w:rPr>
        <w:t xml:space="preserve"> </w:t>
      </w:r>
      <w:r>
        <w:rPr>
          <w:spacing w:val="-4"/>
          <w:sz w:val="30"/>
          <w:szCs w:val="30"/>
          <w14:textOutline w14:w="5448" w14:cap="sq" w14:cmpd="sng">
            <w14:solidFill>
              <w14:srgbClr w14:val="000000"/>
            </w14:solidFill>
            <w14:prstDash w14:val="solid"/>
            <w14:bevel/>
          </w14:textOutline>
        </w:rPr>
        <w:t>项目组成</w:t>
      </w:r>
    </w:p>
    <w:p w14:paraId="7DA1636E">
      <w:pPr>
        <w:pStyle w:val="2"/>
        <w:spacing w:before="214" w:line="221" w:lineRule="auto"/>
        <w:ind w:left="510"/>
        <w:rPr>
          <w:sz w:val="24"/>
          <w:szCs w:val="24"/>
        </w:rPr>
      </w:pPr>
      <w:r>
        <w:rPr>
          <w:spacing w:val="-3"/>
          <w:sz w:val="24"/>
          <w:szCs w:val="24"/>
        </w:rPr>
        <w:t>根据项目建设内容及建设规模，本工程项目组</w:t>
      </w:r>
      <w:r>
        <w:rPr>
          <w:spacing w:val="-4"/>
          <w:sz w:val="24"/>
          <w:szCs w:val="24"/>
        </w:rPr>
        <w:t>成主要为主体建筑区、道路广</w:t>
      </w:r>
    </w:p>
    <w:p w14:paraId="08BA541D">
      <w:pPr>
        <w:spacing w:line="221" w:lineRule="auto"/>
        <w:rPr>
          <w:sz w:val="24"/>
          <w:szCs w:val="24"/>
        </w:rPr>
        <w:sectPr>
          <w:headerReference r:id="rId23" w:type="default"/>
          <w:footerReference r:id="rId24" w:type="default"/>
          <w:pgSz w:w="11906" w:h="16839"/>
          <w:pgMar w:top="1235" w:right="1734" w:bottom="1267" w:left="1785" w:header="878" w:footer="1102" w:gutter="0"/>
          <w:cols w:space="720" w:num="1"/>
        </w:sectPr>
      </w:pPr>
    </w:p>
    <w:p w14:paraId="5468B626">
      <w:pPr>
        <w:pStyle w:val="2"/>
        <w:spacing w:before="319" w:line="222" w:lineRule="auto"/>
        <w:ind w:left="30"/>
        <w:rPr>
          <w:sz w:val="24"/>
          <w:szCs w:val="24"/>
        </w:rPr>
      </w:pPr>
      <w:r>
        <w:rPr>
          <w:spacing w:val="-2"/>
          <w:sz w:val="24"/>
          <w:szCs w:val="24"/>
        </w:rPr>
        <w:t>场区、景观绿化区。</w:t>
      </w:r>
    </w:p>
    <w:p w14:paraId="67B5EFFF">
      <w:pPr>
        <w:pStyle w:val="2"/>
        <w:spacing w:before="142" w:line="367" w:lineRule="auto"/>
        <w:ind w:left="29" w:firstLine="480"/>
        <w:jc w:val="both"/>
        <w:rPr>
          <w:sz w:val="24"/>
          <w:szCs w:val="24"/>
        </w:rPr>
      </w:pPr>
      <w:r>
        <w:rPr>
          <w:spacing w:val="-3"/>
          <w:sz w:val="24"/>
          <w:szCs w:val="24"/>
        </w:rPr>
        <w:t>本项目建设内容为</w:t>
      </w:r>
      <w:r>
        <w:rPr>
          <w:spacing w:val="-51"/>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5"/>
          <w:sz w:val="24"/>
          <w:szCs w:val="24"/>
        </w:rPr>
        <w:t xml:space="preserve"> </w:t>
      </w:r>
      <w:r>
        <w:rPr>
          <w:spacing w:val="-3"/>
          <w:sz w:val="24"/>
          <w:szCs w:val="24"/>
        </w:rPr>
        <w:t>幢物流仓储厂房，</w:t>
      </w:r>
      <w:r>
        <w:rPr>
          <w:rFonts w:ascii="Times New Roman" w:hAnsi="Times New Roman" w:eastAsia="Times New Roman" w:cs="Times New Roman"/>
          <w:spacing w:val="-3"/>
          <w:sz w:val="24"/>
          <w:szCs w:val="24"/>
        </w:rPr>
        <w:t>1#</w:t>
      </w:r>
      <w:r>
        <w:rPr>
          <w:spacing w:val="-3"/>
          <w:sz w:val="24"/>
          <w:szCs w:val="24"/>
        </w:rPr>
        <w:t>物流仓储建筑面积</w:t>
      </w:r>
      <w:r>
        <w:rPr>
          <w:spacing w:val="-56"/>
          <w:sz w:val="24"/>
          <w:szCs w:val="24"/>
        </w:rPr>
        <w:t xml:space="preserve"> </w:t>
      </w:r>
      <w:r>
        <w:rPr>
          <w:rFonts w:ascii="Times New Roman" w:hAnsi="Times New Roman" w:eastAsia="Times New Roman" w:cs="Times New Roman"/>
          <w:spacing w:val="-3"/>
          <w:sz w:val="24"/>
          <w:szCs w:val="24"/>
        </w:rPr>
        <w:t>4209.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12m</w:t>
      </w:r>
      <w:r>
        <w:rPr>
          <w:rFonts w:ascii="Times New Roman" w:hAnsi="Times New Roman" w:eastAsia="Times New Roman" w:cs="Times New Roman"/>
          <w:spacing w:val="-3"/>
          <w:position w:val="7"/>
          <w:sz w:val="15"/>
          <w:szCs w:val="15"/>
        </w:rPr>
        <w:t xml:space="preserve">2 </w:t>
      </w:r>
      <w:r>
        <w:rPr>
          <w:spacing w:val="-3"/>
          <w:sz w:val="24"/>
          <w:szCs w:val="24"/>
        </w:rPr>
        <w:t>，建</w:t>
      </w:r>
      <w:r>
        <w:rPr>
          <w:sz w:val="24"/>
          <w:szCs w:val="24"/>
        </w:rPr>
        <w:t xml:space="preserve"> </w:t>
      </w:r>
      <w:r>
        <w:rPr>
          <w:spacing w:val="-3"/>
          <w:sz w:val="24"/>
          <w:szCs w:val="24"/>
        </w:rPr>
        <w:t>筑占地面积</w:t>
      </w:r>
      <w:r>
        <w:rPr>
          <w:spacing w:val="-36"/>
          <w:sz w:val="24"/>
          <w:szCs w:val="24"/>
        </w:rPr>
        <w:t xml:space="preserve"> </w:t>
      </w:r>
      <w:r>
        <w:rPr>
          <w:rFonts w:ascii="Times New Roman" w:hAnsi="Times New Roman" w:eastAsia="Times New Roman" w:cs="Times New Roman"/>
          <w:spacing w:val="-3"/>
          <w:sz w:val="24"/>
          <w:szCs w:val="24"/>
        </w:rPr>
        <w:t>1916.70m</w:t>
      </w:r>
      <w:r>
        <w:rPr>
          <w:rFonts w:ascii="Times New Roman" w:hAnsi="Times New Roman" w:eastAsia="Times New Roman" w:cs="Times New Roman"/>
          <w:spacing w:val="-3"/>
          <w:position w:val="7"/>
          <w:sz w:val="15"/>
          <w:szCs w:val="15"/>
        </w:rPr>
        <w:t>2</w:t>
      </w:r>
      <w:r>
        <w:rPr>
          <w:spacing w:val="-15"/>
          <w:sz w:val="24"/>
          <w:szCs w:val="24"/>
        </w:rPr>
        <w:t>，</w:t>
      </w:r>
      <w:r>
        <w:rPr>
          <w:rFonts w:ascii="Times New Roman" w:hAnsi="Times New Roman" w:eastAsia="Times New Roman" w:cs="Times New Roman"/>
          <w:spacing w:val="-15"/>
          <w:sz w:val="24"/>
          <w:szCs w:val="24"/>
        </w:rPr>
        <w:t>2</w:t>
      </w:r>
      <w:r>
        <w:rPr>
          <w:rFonts w:ascii="Times New Roman" w:hAnsi="Times New Roman" w:eastAsia="Times New Roman" w:cs="Times New Roman"/>
          <w:spacing w:val="13"/>
          <w:sz w:val="24"/>
          <w:szCs w:val="24"/>
        </w:rPr>
        <w:t xml:space="preserve"> </w:t>
      </w:r>
      <w:r>
        <w:rPr>
          <w:spacing w:val="-15"/>
          <w:sz w:val="24"/>
          <w:szCs w:val="24"/>
        </w:rPr>
        <w:t>层钢结构，高度</w:t>
      </w:r>
      <w:r>
        <w:rPr>
          <w:spacing w:val="-37"/>
          <w:sz w:val="24"/>
          <w:szCs w:val="24"/>
        </w:rPr>
        <w:t xml:space="preserve"> </w:t>
      </w:r>
      <w:r>
        <w:rPr>
          <w:rFonts w:ascii="Times New Roman" w:hAnsi="Times New Roman" w:eastAsia="Times New Roman" w:cs="Times New Roman"/>
          <w:spacing w:val="-15"/>
          <w:sz w:val="24"/>
          <w:szCs w:val="24"/>
        </w:rPr>
        <w:t>11.9</w:t>
      </w:r>
      <w:r>
        <w:rPr>
          <w:rFonts w:ascii="Times New Roman" w:hAnsi="Times New Roman" w:eastAsia="Times New Roman" w:cs="Times New Roman"/>
          <w:spacing w:val="14"/>
          <w:sz w:val="24"/>
          <w:szCs w:val="24"/>
        </w:rPr>
        <w:t xml:space="preserve"> </w:t>
      </w:r>
      <w:r>
        <w:rPr>
          <w:spacing w:val="-15"/>
          <w:sz w:val="24"/>
          <w:szCs w:val="24"/>
        </w:rPr>
        <w:t>米；</w:t>
      </w:r>
      <w:r>
        <w:rPr>
          <w:rFonts w:ascii="Times New Roman" w:hAnsi="Times New Roman" w:eastAsia="Times New Roman" w:cs="Times New Roman"/>
          <w:spacing w:val="-15"/>
          <w:sz w:val="24"/>
          <w:szCs w:val="24"/>
        </w:rPr>
        <w:t>2#</w:t>
      </w:r>
      <w:r>
        <w:rPr>
          <w:spacing w:val="-15"/>
          <w:sz w:val="24"/>
          <w:szCs w:val="24"/>
        </w:rPr>
        <w:t>物流仓储建筑面积</w:t>
      </w:r>
      <w:r>
        <w:rPr>
          <w:spacing w:val="-55"/>
          <w:sz w:val="24"/>
          <w:szCs w:val="24"/>
        </w:rPr>
        <w:t xml:space="preserve"> </w:t>
      </w:r>
      <w:r>
        <w:rPr>
          <w:rFonts w:ascii="Times New Roman" w:hAnsi="Times New Roman" w:eastAsia="Times New Roman" w:cs="Times New Roman"/>
          <w:spacing w:val="-15"/>
          <w:sz w:val="24"/>
          <w:szCs w:val="24"/>
        </w:rPr>
        <w:t>645.</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5"/>
          <w:sz w:val="24"/>
          <w:szCs w:val="24"/>
        </w:rPr>
        <w:t>13m</w:t>
      </w:r>
      <w:r>
        <w:rPr>
          <w:rFonts w:ascii="Times New Roman" w:hAnsi="Times New Roman" w:eastAsia="Times New Roman" w:cs="Times New Roman"/>
          <w:spacing w:val="6"/>
          <w:w w:val="118"/>
          <w:position w:val="7"/>
          <w:sz w:val="15"/>
          <w:szCs w:val="15"/>
        </w:rPr>
        <w:t>2</w:t>
      </w:r>
      <w:r>
        <w:rPr>
          <w:spacing w:val="-54"/>
          <w:sz w:val="24"/>
          <w:szCs w:val="24"/>
        </w:rPr>
        <w:t>，</w:t>
      </w:r>
      <w:r>
        <w:rPr>
          <w:sz w:val="24"/>
          <w:szCs w:val="24"/>
        </w:rPr>
        <w:t xml:space="preserve"> </w:t>
      </w:r>
      <w:r>
        <w:rPr>
          <w:spacing w:val="-3"/>
          <w:sz w:val="24"/>
          <w:szCs w:val="24"/>
        </w:rPr>
        <w:t>建筑高度</w:t>
      </w:r>
      <w:r>
        <w:rPr>
          <w:spacing w:val="-28"/>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22"/>
          <w:sz w:val="24"/>
          <w:szCs w:val="24"/>
        </w:rPr>
        <w:t xml:space="preserve"> </w:t>
      </w:r>
      <w:r>
        <w:rPr>
          <w:spacing w:val="-3"/>
          <w:sz w:val="24"/>
          <w:szCs w:val="24"/>
        </w:rPr>
        <w:t>米。总建筑面积</w:t>
      </w:r>
      <w:r>
        <w:rPr>
          <w:spacing w:val="-57"/>
          <w:sz w:val="24"/>
          <w:szCs w:val="24"/>
        </w:rPr>
        <w:t xml:space="preserve"> </w:t>
      </w:r>
      <w:r>
        <w:rPr>
          <w:rFonts w:ascii="Times New Roman" w:hAnsi="Times New Roman" w:eastAsia="Times New Roman" w:cs="Times New Roman"/>
          <w:spacing w:val="-3"/>
          <w:sz w:val="24"/>
          <w:szCs w:val="24"/>
        </w:rPr>
        <w:t>4854.29m</w:t>
      </w:r>
      <w:r>
        <w:rPr>
          <w:rFonts w:ascii="Times New Roman" w:hAnsi="Times New Roman" w:eastAsia="Times New Roman" w:cs="Times New Roman"/>
          <w:spacing w:val="-3"/>
          <w:position w:val="7"/>
          <w:sz w:val="15"/>
          <w:szCs w:val="15"/>
        </w:rPr>
        <w:t xml:space="preserve">2 </w:t>
      </w:r>
      <w:r>
        <w:rPr>
          <w:spacing w:val="-3"/>
          <w:sz w:val="24"/>
          <w:szCs w:val="24"/>
        </w:rPr>
        <w:t>，其中地上建筑面积为</w:t>
      </w:r>
      <w:r>
        <w:rPr>
          <w:spacing w:val="-53"/>
          <w:sz w:val="24"/>
          <w:szCs w:val="24"/>
        </w:rPr>
        <w:t xml:space="preserve"> </w:t>
      </w:r>
      <w:r>
        <w:rPr>
          <w:rFonts w:ascii="Times New Roman" w:hAnsi="Times New Roman" w:eastAsia="Times New Roman" w:cs="Times New Roman"/>
          <w:spacing w:val="-3"/>
          <w:sz w:val="24"/>
          <w:szCs w:val="24"/>
        </w:rPr>
        <w:t>4854.29m</w:t>
      </w:r>
      <w:r>
        <w:rPr>
          <w:rFonts w:ascii="Times New Roman" w:hAnsi="Times New Roman" w:eastAsia="Times New Roman" w:cs="Times New Roman"/>
          <w:spacing w:val="-3"/>
          <w:position w:val="7"/>
          <w:sz w:val="15"/>
          <w:szCs w:val="15"/>
        </w:rPr>
        <w:t xml:space="preserve">2 </w:t>
      </w:r>
      <w:r>
        <w:rPr>
          <w:spacing w:val="-3"/>
          <w:sz w:val="24"/>
          <w:szCs w:val="24"/>
        </w:rPr>
        <w:t>，最</w:t>
      </w:r>
      <w:r>
        <w:rPr>
          <w:sz w:val="24"/>
          <w:szCs w:val="24"/>
        </w:rPr>
        <w:t xml:space="preserve"> 大建筑高度</w:t>
      </w:r>
      <w:r>
        <w:rPr>
          <w:spacing w:val="-30"/>
          <w:sz w:val="24"/>
          <w:szCs w:val="24"/>
        </w:rPr>
        <w:t xml:space="preserve"> </w:t>
      </w:r>
      <w:r>
        <w:rPr>
          <w:rFonts w:ascii="Times New Roman" w:hAnsi="Times New Roman" w:eastAsia="Times New Roman" w:cs="Times New Roman"/>
          <w:sz w:val="24"/>
          <w:szCs w:val="24"/>
        </w:rPr>
        <w:t>11.9</w:t>
      </w:r>
      <w:r>
        <w:rPr>
          <w:rFonts w:ascii="Times New Roman" w:hAnsi="Times New Roman" w:eastAsia="Times New Roman" w:cs="Times New Roman"/>
          <w:spacing w:val="24"/>
          <w:sz w:val="24"/>
          <w:szCs w:val="24"/>
        </w:rPr>
        <w:t xml:space="preserve"> </w:t>
      </w:r>
      <w:r>
        <w:rPr>
          <w:sz w:val="24"/>
          <w:szCs w:val="24"/>
        </w:rPr>
        <w:t>米，最大建筑层数</w:t>
      </w:r>
      <w:r>
        <w:rPr>
          <w:spacing w:val="-55"/>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23"/>
          <w:sz w:val="24"/>
          <w:szCs w:val="24"/>
        </w:rPr>
        <w:t xml:space="preserve"> </w:t>
      </w:r>
      <w:r>
        <w:rPr>
          <w:sz w:val="24"/>
          <w:szCs w:val="24"/>
        </w:rPr>
        <w:t>层，配</w:t>
      </w:r>
      <w:r>
        <w:rPr>
          <w:spacing w:val="-1"/>
          <w:sz w:val="24"/>
          <w:szCs w:val="24"/>
        </w:rPr>
        <w:t>套建设给排水、电气、消防、绿化</w:t>
      </w:r>
    </w:p>
    <w:p w14:paraId="57106EB3">
      <w:pPr>
        <w:pStyle w:val="2"/>
        <w:spacing w:line="223" w:lineRule="auto"/>
        <w:ind w:left="38"/>
        <w:rPr>
          <w:sz w:val="24"/>
          <w:szCs w:val="24"/>
        </w:rPr>
      </w:pPr>
      <w:r>
        <w:rPr>
          <w:spacing w:val="-7"/>
          <w:sz w:val="24"/>
          <w:szCs w:val="24"/>
        </w:rPr>
        <w:t>等工程。</w:t>
      </w:r>
    </w:p>
    <w:p w14:paraId="3F27D924">
      <w:pPr>
        <w:pStyle w:val="2"/>
        <w:spacing w:before="236" w:line="224" w:lineRule="auto"/>
        <w:ind w:left="592"/>
        <w:outlineLvl w:val="3"/>
      </w:pPr>
      <w:r>
        <w:rPr>
          <w:spacing w:val="-2"/>
          <w14:textOutline w14:w="5103" w14:cap="sq" w14:cmpd="sng">
            <w14:solidFill>
              <w14:srgbClr w14:val="000000"/>
            </w14:solidFill>
            <w14:prstDash w14:val="solid"/>
            <w14:bevel/>
          </w14:textOutline>
        </w:rPr>
        <w:t>（</w:t>
      </w:r>
      <w:r>
        <w:rPr>
          <w:rFonts w:ascii="Times New Roman" w:hAnsi="Times New Roman" w:eastAsia="Times New Roman" w:cs="Times New Roman"/>
          <w:b/>
          <w:bCs/>
          <w:spacing w:val="-2"/>
        </w:rPr>
        <w:t>1</w:t>
      </w:r>
      <w:r>
        <w:rPr>
          <w:spacing w:val="-2"/>
          <w14:textOutline w14:w="5103" w14:cap="sq" w14:cmpd="sng">
            <w14:solidFill>
              <w14:srgbClr w14:val="000000"/>
            </w14:solidFill>
            <w14:prstDash w14:val="solid"/>
            <w14:bevel/>
          </w14:textOutline>
        </w:rPr>
        <w:t>）工程组成</w:t>
      </w:r>
    </w:p>
    <w:p w14:paraId="3A15A6EE">
      <w:pPr>
        <w:pStyle w:val="2"/>
        <w:spacing w:before="226" w:line="468" w:lineRule="exact"/>
        <w:ind w:left="510"/>
        <w:rPr>
          <w:sz w:val="24"/>
          <w:szCs w:val="24"/>
        </w:rPr>
      </w:pPr>
      <w:r>
        <w:rPr>
          <w:spacing w:val="-1"/>
          <w:position w:val="17"/>
          <w:sz w:val="24"/>
          <w:szCs w:val="24"/>
        </w:rPr>
        <w:t>本项目由主体建筑区、道路广场区、景观绿化区组成。</w:t>
      </w:r>
    </w:p>
    <w:p w14:paraId="599CA6B7">
      <w:pPr>
        <w:pStyle w:val="2"/>
        <w:spacing w:line="222" w:lineRule="auto"/>
        <w:ind w:left="522"/>
        <w:rPr>
          <w:sz w:val="24"/>
          <w:szCs w:val="24"/>
        </w:rPr>
      </w:pPr>
      <w:r>
        <w:rPr>
          <w:rFonts w:ascii="Times New Roman" w:hAnsi="Times New Roman" w:eastAsia="Times New Roman" w:cs="Times New Roman"/>
          <w:spacing w:val="-5"/>
          <w:sz w:val="24"/>
          <w:szCs w:val="24"/>
        </w:rPr>
        <w:t>1</w:t>
      </w:r>
      <w:r>
        <w:rPr>
          <w:spacing w:val="-5"/>
          <w:sz w:val="24"/>
          <w:szCs w:val="24"/>
        </w:rPr>
        <w:t>）主体建筑区</w:t>
      </w:r>
    </w:p>
    <w:p w14:paraId="4991CD9C">
      <w:pPr>
        <w:pStyle w:val="2"/>
        <w:spacing w:before="177" w:line="332" w:lineRule="auto"/>
        <w:ind w:left="19" w:right="65" w:firstLine="497"/>
        <w:jc w:val="both"/>
        <w:rPr>
          <w:sz w:val="24"/>
          <w:szCs w:val="24"/>
        </w:rPr>
      </w:pPr>
      <w:r>
        <w:rPr>
          <w:spacing w:val="12"/>
          <w:sz w:val="24"/>
          <w:szCs w:val="24"/>
        </w:rPr>
        <w:t>主体建筑区为项目内建筑的基础占压部分，</w:t>
      </w:r>
      <w:r>
        <w:rPr>
          <w:spacing w:val="11"/>
          <w:sz w:val="24"/>
          <w:szCs w:val="24"/>
        </w:rPr>
        <w:t>两栋物流仓储主体建筑占地</w:t>
      </w:r>
      <w:r>
        <w:rPr>
          <w:sz w:val="24"/>
          <w:szCs w:val="24"/>
        </w:rPr>
        <w:t xml:space="preserve"> </w:t>
      </w:r>
      <w:r>
        <w:rPr>
          <w:rFonts w:ascii="Times New Roman" w:hAnsi="Times New Roman" w:eastAsia="Times New Roman" w:cs="Times New Roman"/>
          <w:spacing w:val="-2"/>
          <w:sz w:val="24"/>
          <w:szCs w:val="24"/>
        </w:rPr>
        <w:t>2561.83m</w:t>
      </w:r>
      <w:r>
        <w:rPr>
          <w:rFonts w:ascii="Times New Roman" w:hAnsi="Times New Roman" w:eastAsia="Times New Roman" w:cs="Times New Roman"/>
          <w:spacing w:val="-2"/>
          <w:position w:val="7"/>
          <w:sz w:val="15"/>
          <w:szCs w:val="15"/>
        </w:rPr>
        <w:t xml:space="preserve">2 </w:t>
      </w:r>
      <w:r>
        <w:rPr>
          <w:spacing w:val="-2"/>
          <w:sz w:val="24"/>
          <w:szCs w:val="24"/>
        </w:rPr>
        <w:t>，</w:t>
      </w:r>
      <w:r>
        <w:rPr>
          <w:rFonts w:ascii="Times New Roman" w:hAnsi="Times New Roman" w:eastAsia="Times New Roman" w:cs="Times New Roman"/>
          <w:spacing w:val="-2"/>
          <w:sz w:val="24"/>
          <w:szCs w:val="24"/>
        </w:rPr>
        <w:t>1#</w:t>
      </w:r>
      <w:r>
        <w:rPr>
          <w:spacing w:val="-2"/>
          <w:sz w:val="24"/>
          <w:szCs w:val="24"/>
        </w:rPr>
        <w:t>物流仓储建筑面积</w:t>
      </w:r>
      <w:r>
        <w:rPr>
          <w:spacing w:val="-51"/>
          <w:sz w:val="24"/>
          <w:szCs w:val="24"/>
        </w:rPr>
        <w:t xml:space="preserve"> </w:t>
      </w:r>
      <w:r>
        <w:rPr>
          <w:rFonts w:ascii="Times New Roman" w:hAnsi="Times New Roman" w:eastAsia="Times New Roman" w:cs="Times New Roman"/>
          <w:spacing w:val="-2"/>
          <w:sz w:val="24"/>
          <w:szCs w:val="24"/>
        </w:rPr>
        <w:t>4209.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 xml:space="preserve">2 </w:t>
      </w:r>
      <w:r>
        <w:rPr>
          <w:spacing w:val="-3"/>
          <w:sz w:val="24"/>
          <w:szCs w:val="24"/>
        </w:rPr>
        <w:t>，建筑占地面积</w:t>
      </w:r>
      <w:r>
        <w:rPr>
          <w:spacing w:val="-29"/>
          <w:sz w:val="24"/>
          <w:szCs w:val="24"/>
        </w:rPr>
        <w:t xml:space="preserve"> </w:t>
      </w:r>
      <w:r>
        <w:rPr>
          <w:rFonts w:ascii="Times New Roman" w:hAnsi="Times New Roman" w:eastAsia="Times New Roman" w:cs="Times New Roman"/>
          <w:spacing w:val="-3"/>
          <w:sz w:val="24"/>
          <w:szCs w:val="24"/>
        </w:rPr>
        <w:t>1916.70m</w:t>
      </w:r>
      <w:r>
        <w:rPr>
          <w:rFonts w:ascii="Times New Roman" w:hAnsi="Times New Roman" w:eastAsia="Times New Roman" w:cs="Times New Roman"/>
          <w:spacing w:val="-3"/>
          <w:position w:val="7"/>
          <w:sz w:val="15"/>
          <w:szCs w:val="15"/>
        </w:rPr>
        <w:t xml:space="preserve">2 </w:t>
      </w:r>
      <w:r>
        <w:rPr>
          <w:spacing w:val="-3"/>
          <w:sz w:val="24"/>
          <w:szCs w:val="24"/>
        </w:rPr>
        <w:t>，</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0"/>
          <w:sz w:val="24"/>
          <w:szCs w:val="24"/>
        </w:rPr>
        <w:t xml:space="preserve"> </w:t>
      </w:r>
      <w:r>
        <w:rPr>
          <w:spacing w:val="-3"/>
          <w:sz w:val="24"/>
          <w:szCs w:val="24"/>
        </w:rPr>
        <w:t>层钢</w:t>
      </w:r>
      <w:r>
        <w:rPr>
          <w:sz w:val="24"/>
          <w:szCs w:val="24"/>
        </w:rPr>
        <w:t xml:space="preserve"> </w:t>
      </w:r>
      <w:r>
        <w:rPr>
          <w:spacing w:val="-4"/>
          <w:sz w:val="24"/>
          <w:szCs w:val="24"/>
        </w:rPr>
        <w:t>结构，高度</w:t>
      </w:r>
      <w:r>
        <w:rPr>
          <w:spacing w:val="-32"/>
          <w:sz w:val="24"/>
          <w:szCs w:val="24"/>
        </w:rPr>
        <w:t xml:space="preserve"> </w:t>
      </w:r>
      <w:r>
        <w:rPr>
          <w:rFonts w:ascii="Times New Roman" w:hAnsi="Times New Roman" w:eastAsia="Times New Roman" w:cs="Times New Roman"/>
          <w:spacing w:val="-4"/>
          <w:sz w:val="24"/>
          <w:szCs w:val="24"/>
        </w:rPr>
        <w:t>11.9</w:t>
      </w:r>
      <w:r>
        <w:rPr>
          <w:rFonts w:ascii="Times New Roman" w:hAnsi="Times New Roman" w:eastAsia="Times New Roman" w:cs="Times New Roman"/>
          <w:spacing w:val="19"/>
          <w:sz w:val="24"/>
          <w:szCs w:val="24"/>
        </w:rPr>
        <w:t xml:space="preserve"> </w:t>
      </w:r>
      <w:r>
        <w:rPr>
          <w:spacing w:val="-4"/>
          <w:sz w:val="24"/>
          <w:szCs w:val="24"/>
        </w:rPr>
        <w:t>米，</w:t>
      </w:r>
      <w:r>
        <w:rPr>
          <w:rFonts w:ascii="Times New Roman" w:hAnsi="Times New Roman" w:eastAsia="Times New Roman" w:cs="Times New Roman"/>
          <w:spacing w:val="-4"/>
          <w:sz w:val="24"/>
          <w:szCs w:val="24"/>
        </w:rPr>
        <w:t>1#</w:t>
      </w:r>
      <w:r>
        <w:rPr>
          <w:spacing w:val="-4"/>
          <w:sz w:val="24"/>
          <w:szCs w:val="24"/>
        </w:rPr>
        <w:t>物流建筑的面积比例：物</w:t>
      </w:r>
      <w:r>
        <w:rPr>
          <w:spacing w:val="-5"/>
          <w:sz w:val="24"/>
          <w:szCs w:val="24"/>
        </w:rPr>
        <w:t>流生产面积</w:t>
      </w:r>
      <w:r>
        <w:rPr>
          <w:spacing w:val="-51"/>
          <w:sz w:val="24"/>
          <w:szCs w:val="24"/>
        </w:rPr>
        <w:t xml:space="preserve"> </w:t>
      </w:r>
      <w:r>
        <w:rPr>
          <w:rFonts w:ascii="Times New Roman" w:hAnsi="Times New Roman" w:eastAsia="Times New Roman" w:cs="Times New Roman"/>
          <w:spacing w:val="-5"/>
          <w:sz w:val="24"/>
          <w:szCs w:val="24"/>
        </w:rPr>
        <w:t>73.0%</w:t>
      </w:r>
      <w:r>
        <w:rPr>
          <w:spacing w:val="-5"/>
          <w:sz w:val="24"/>
          <w:szCs w:val="24"/>
        </w:rPr>
        <w:t>、业务与管理</w:t>
      </w:r>
      <w:r>
        <w:rPr>
          <w:sz w:val="24"/>
          <w:szCs w:val="24"/>
        </w:rPr>
        <w:t xml:space="preserve"> </w:t>
      </w:r>
      <w:r>
        <w:rPr>
          <w:spacing w:val="-3"/>
          <w:sz w:val="24"/>
          <w:szCs w:val="24"/>
        </w:rPr>
        <w:t>办公用房、生活服务用房面积</w:t>
      </w:r>
      <w:r>
        <w:rPr>
          <w:spacing w:val="-41"/>
          <w:sz w:val="24"/>
          <w:szCs w:val="24"/>
        </w:rPr>
        <w:t xml:space="preserve"> </w:t>
      </w:r>
      <w:r>
        <w:rPr>
          <w:rFonts w:ascii="Times New Roman" w:hAnsi="Times New Roman" w:eastAsia="Times New Roman" w:cs="Times New Roman"/>
          <w:spacing w:val="-3"/>
          <w:sz w:val="24"/>
          <w:szCs w:val="24"/>
        </w:rPr>
        <w:t>6.3%</w:t>
      </w:r>
      <w:r>
        <w:rPr>
          <w:rFonts w:ascii="Times New Roman" w:hAnsi="Times New Roman" w:eastAsia="Times New Roman" w:cs="Times New Roman"/>
          <w:spacing w:val="-27"/>
          <w:sz w:val="24"/>
          <w:szCs w:val="24"/>
        </w:rPr>
        <w:t xml:space="preserve"> </w:t>
      </w:r>
      <w:r>
        <w:rPr>
          <w:spacing w:val="-3"/>
          <w:sz w:val="24"/>
          <w:szCs w:val="24"/>
        </w:rPr>
        <w:t>、辅助生产面积</w:t>
      </w:r>
      <w:r>
        <w:rPr>
          <w:spacing w:val="-32"/>
          <w:sz w:val="24"/>
          <w:szCs w:val="24"/>
        </w:rPr>
        <w:t xml:space="preserve"> </w:t>
      </w:r>
      <w:r>
        <w:rPr>
          <w:rFonts w:ascii="Times New Roman" w:hAnsi="Times New Roman" w:eastAsia="Times New Roman" w:cs="Times New Roman"/>
          <w:spacing w:val="-3"/>
          <w:sz w:val="24"/>
          <w:szCs w:val="24"/>
        </w:rPr>
        <w:t>1.0%</w:t>
      </w:r>
      <w:r>
        <w:rPr>
          <w:spacing w:val="-3"/>
          <w:sz w:val="24"/>
          <w:szCs w:val="24"/>
        </w:rPr>
        <w:t>。</w:t>
      </w:r>
    </w:p>
    <w:p w14:paraId="7C6A2691">
      <w:pPr>
        <w:pStyle w:val="2"/>
        <w:spacing w:before="113" w:line="336" w:lineRule="auto"/>
        <w:ind w:left="32" w:right="65" w:firstLine="466"/>
        <w:jc w:val="both"/>
        <w:rPr>
          <w:sz w:val="24"/>
          <w:szCs w:val="24"/>
        </w:rPr>
      </w:pPr>
      <w:r>
        <w:rPr>
          <w:rFonts w:ascii="Times New Roman" w:hAnsi="Times New Roman" w:eastAsia="Times New Roman" w:cs="Times New Roman"/>
          <w:spacing w:val="-4"/>
          <w:sz w:val="24"/>
          <w:szCs w:val="24"/>
        </w:rPr>
        <w:t>2#</w:t>
      </w:r>
      <w:r>
        <w:rPr>
          <w:spacing w:val="-4"/>
          <w:sz w:val="24"/>
          <w:szCs w:val="24"/>
        </w:rPr>
        <w:t>物流仓储建筑面积</w:t>
      </w:r>
      <w:r>
        <w:rPr>
          <w:spacing w:val="-49"/>
          <w:sz w:val="24"/>
          <w:szCs w:val="24"/>
        </w:rPr>
        <w:t xml:space="preserve"> </w:t>
      </w:r>
      <w:r>
        <w:rPr>
          <w:rFonts w:ascii="Times New Roman" w:hAnsi="Times New Roman" w:eastAsia="Times New Roman" w:cs="Times New Roman"/>
          <w:spacing w:val="-4"/>
          <w:sz w:val="24"/>
          <w:szCs w:val="24"/>
        </w:rPr>
        <w:t>645.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13m</w:t>
      </w:r>
      <w:r>
        <w:rPr>
          <w:rFonts w:ascii="Times New Roman" w:hAnsi="Times New Roman" w:eastAsia="Times New Roman" w:cs="Times New Roman"/>
          <w:spacing w:val="-4"/>
          <w:position w:val="7"/>
          <w:sz w:val="15"/>
          <w:szCs w:val="15"/>
        </w:rPr>
        <w:t xml:space="preserve">2 </w:t>
      </w:r>
      <w:r>
        <w:rPr>
          <w:spacing w:val="-4"/>
          <w:sz w:val="24"/>
          <w:szCs w:val="24"/>
        </w:rPr>
        <w:t>，建筑层</w:t>
      </w:r>
      <w:r>
        <w:rPr>
          <w:spacing w:val="-5"/>
          <w:sz w:val="24"/>
          <w:szCs w:val="24"/>
        </w:rPr>
        <w:t>数</w:t>
      </w:r>
      <w:r>
        <w:rPr>
          <w:spacing w:val="-32"/>
          <w:sz w:val="24"/>
          <w:szCs w:val="24"/>
        </w:rPr>
        <w:t xml:space="preserve"> </w:t>
      </w:r>
      <w:r>
        <w:rPr>
          <w:rFonts w:ascii="Times New Roman" w:hAnsi="Times New Roman" w:eastAsia="Times New Roman" w:cs="Times New Roman"/>
          <w:spacing w:val="-5"/>
          <w:sz w:val="24"/>
          <w:szCs w:val="24"/>
        </w:rPr>
        <w:t>1F</w:t>
      </w:r>
      <w:r>
        <w:rPr>
          <w:rFonts w:ascii="Times New Roman" w:hAnsi="Times New Roman" w:eastAsia="Times New Roman" w:cs="Times New Roman"/>
          <w:spacing w:val="-26"/>
          <w:sz w:val="24"/>
          <w:szCs w:val="24"/>
        </w:rPr>
        <w:t xml:space="preserve"> </w:t>
      </w:r>
      <w:r>
        <w:rPr>
          <w:spacing w:val="-5"/>
          <w:sz w:val="24"/>
          <w:szCs w:val="24"/>
        </w:rPr>
        <w:t>，建筑高度</w:t>
      </w:r>
      <w:r>
        <w:rPr>
          <w:spacing w:val="-46"/>
          <w:sz w:val="24"/>
          <w:szCs w:val="24"/>
        </w:rPr>
        <w:t xml:space="preserve"> </w:t>
      </w:r>
      <w:r>
        <w:rPr>
          <w:rFonts w:ascii="Times New Roman" w:hAnsi="Times New Roman" w:eastAsia="Times New Roman" w:cs="Times New Roman"/>
          <w:spacing w:val="-5"/>
          <w:sz w:val="24"/>
          <w:szCs w:val="24"/>
        </w:rPr>
        <w:t>8.00</w:t>
      </w:r>
      <w:r>
        <w:rPr>
          <w:rFonts w:ascii="Times New Roman" w:hAnsi="Times New Roman" w:eastAsia="Times New Roman" w:cs="Times New Roman"/>
          <w:spacing w:val="19"/>
          <w:w w:val="101"/>
          <w:sz w:val="24"/>
          <w:szCs w:val="24"/>
        </w:rPr>
        <w:t xml:space="preserve"> </w:t>
      </w:r>
      <w:r>
        <w:rPr>
          <w:spacing w:val="-5"/>
          <w:sz w:val="24"/>
          <w:szCs w:val="24"/>
        </w:rPr>
        <w:t>米，</w:t>
      </w:r>
      <w:r>
        <w:rPr>
          <w:rFonts w:ascii="Times New Roman" w:hAnsi="Times New Roman" w:eastAsia="Times New Roman" w:cs="Times New Roman"/>
          <w:spacing w:val="-5"/>
          <w:sz w:val="24"/>
          <w:szCs w:val="24"/>
        </w:rPr>
        <w:t>2#</w:t>
      </w:r>
      <w:r>
        <w:rPr>
          <w:spacing w:val="-5"/>
          <w:sz w:val="24"/>
          <w:szCs w:val="24"/>
        </w:rPr>
        <w:t>物流建</w:t>
      </w:r>
      <w:r>
        <w:rPr>
          <w:sz w:val="24"/>
          <w:szCs w:val="24"/>
        </w:rPr>
        <w:t xml:space="preserve"> </w:t>
      </w:r>
      <w:r>
        <w:rPr>
          <w:spacing w:val="-3"/>
          <w:sz w:val="24"/>
          <w:szCs w:val="24"/>
        </w:rPr>
        <w:t>筑的面积比例：物流生产面积</w:t>
      </w:r>
      <w:r>
        <w:rPr>
          <w:spacing w:val="-50"/>
          <w:sz w:val="24"/>
          <w:szCs w:val="24"/>
        </w:rPr>
        <w:t xml:space="preserve"> </w:t>
      </w:r>
      <w:r>
        <w:rPr>
          <w:rFonts w:ascii="Times New Roman" w:hAnsi="Times New Roman" w:eastAsia="Times New Roman" w:cs="Times New Roman"/>
          <w:spacing w:val="-3"/>
          <w:sz w:val="24"/>
          <w:szCs w:val="24"/>
        </w:rPr>
        <w:t>65.1%</w:t>
      </w:r>
      <w:r>
        <w:rPr>
          <w:rFonts w:ascii="Times New Roman" w:hAnsi="Times New Roman" w:eastAsia="Times New Roman" w:cs="Times New Roman"/>
          <w:spacing w:val="-27"/>
          <w:sz w:val="24"/>
          <w:szCs w:val="24"/>
        </w:rPr>
        <w:t xml:space="preserve"> </w:t>
      </w:r>
      <w:r>
        <w:rPr>
          <w:spacing w:val="-3"/>
          <w:sz w:val="24"/>
          <w:szCs w:val="24"/>
        </w:rPr>
        <w:t>、业务与管理办公用房、生活</w:t>
      </w:r>
      <w:r>
        <w:rPr>
          <w:spacing w:val="-4"/>
          <w:sz w:val="24"/>
          <w:szCs w:val="24"/>
        </w:rPr>
        <w:t>服务用房面积</w:t>
      </w:r>
      <w:r>
        <w:rPr>
          <w:sz w:val="24"/>
          <w:szCs w:val="24"/>
        </w:rPr>
        <w:t xml:space="preserve"> </w:t>
      </w:r>
      <w:r>
        <w:rPr>
          <w:rFonts w:ascii="Times New Roman" w:hAnsi="Times New Roman" w:eastAsia="Times New Roman" w:cs="Times New Roman"/>
          <w:spacing w:val="-4"/>
          <w:sz w:val="24"/>
          <w:szCs w:val="24"/>
        </w:rPr>
        <w:t>10.2%</w:t>
      </w:r>
      <w:r>
        <w:rPr>
          <w:spacing w:val="-4"/>
          <w:sz w:val="24"/>
          <w:szCs w:val="24"/>
        </w:rPr>
        <w:t>。</w:t>
      </w:r>
    </w:p>
    <w:p w14:paraId="5E945A08">
      <w:pPr>
        <w:spacing w:before="37" w:line="4006" w:lineRule="exact"/>
        <w:ind w:firstLine="14"/>
      </w:pPr>
      <w:r>
        <w:rPr>
          <w:position w:val="-80"/>
        </w:rPr>
        <w:drawing>
          <wp:inline distT="0" distB="0" distL="0" distR="0">
            <wp:extent cx="5254625" cy="25431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9"/>
                    <a:stretch>
                      <a:fillRect/>
                    </a:stretch>
                  </pic:blipFill>
                  <pic:spPr>
                    <a:xfrm>
                      <a:off x="0" y="0"/>
                      <a:ext cx="5254752" cy="2543555"/>
                    </a:xfrm>
                    <a:prstGeom prst="rect">
                      <a:avLst/>
                    </a:prstGeom>
                  </pic:spPr>
                </pic:pic>
              </a:graphicData>
            </a:graphic>
          </wp:inline>
        </w:drawing>
      </w:r>
    </w:p>
    <w:p w14:paraId="43BC07FC">
      <w:pPr>
        <w:pStyle w:val="2"/>
        <w:spacing w:before="141" w:line="222" w:lineRule="auto"/>
        <w:ind w:left="2935"/>
        <w:rPr>
          <w:sz w:val="24"/>
          <w:szCs w:val="24"/>
        </w:rPr>
      </w:pPr>
      <w:r>
        <w:rPr>
          <w:spacing w:val="-5"/>
          <w:sz w:val="24"/>
          <w:szCs w:val="24"/>
        </w:rPr>
        <w:t>图</w:t>
      </w:r>
      <w:r>
        <w:rPr>
          <w:spacing w:val="-44"/>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 xml:space="preserve">1    </w:t>
      </w:r>
      <w:r>
        <w:rPr>
          <w:spacing w:val="-5"/>
          <w:sz w:val="24"/>
          <w:szCs w:val="24"/>
        </w:rPr>
        <w:t>项目主体建筑效果图</w:t>
      </w:r>
    </w:p>
    <w:p w14:paraId="1C536CE3">
      <w:pPr>
        <w:pStyle w:val="2"/>
        <w:spacing w:before="179" w:line="223" w:lineRule="auto"/>
        <w:ind w:left="499"/>
        <w:rPr>
          <w:sz w:val="24"/>
          <w:szCs w:val="24"/>
        </w:rPr>
      </w:pPr>
      <w:r>
        <w:rPr>
          <w:rFonts w:ascii="Times New Roman" w:hAnsi="Times New Roman" w:eastAsia="Times New Roman" w:cs="Times New Roman"/>
          <w:spacing w:val="-1"/>
          <w:sz w:val="24"/>
          <w:szCs w:val="24"/>
        </w:rPr>
        <w:t>2</w:t>
      </w:r>
      <w:r>
        <w:rPr>
          <w:spacing w:val="-1"/>
          <w:sz w:val="24"/>
          <w:szCs w:val="24"/>
        </w:rPr>
        <w:t>）道路广场区</w:t>
      </w:r>
    </w:p>
    <w:p w14:paraId="2C8BCA55">
      <w:pPr>
        <w:pStyle w:val="2"/>
        <w:spacing w:before="178" w:line="468" w:lineRule="exact"/>
        <w:ind w:right="65"/>
        <w:jc w:val="right"/>
        <w:rPr>
          <w:sz w:val="24"/>
          <w:szCs w:val="24"/>
        </w:rPr>
      </w:pPr>
      <w:r>
        <w:rPr>
          <w:spacing w:val="-2"/>
          <w:position w:val="17"/>
          <w:sz w:val="24"/>
          <w:szCs w:val="24"/>
        </w:rPr>
        <w:t>道路广场区占地面积为</w:t>
      </w:r>
      <w:r>
        <w:rPr>
          <w:spacing w:val="-35"/>
          <w:position w:val="17"/>
          <w:sz w:val="24"/>
          <w:szCs w:val="24"/>
        </w:rPr>
        <w:t xml:space="preserve"> </w:t>
      </w:r>
      <w:r>
        <w:rPr>
          <w:rFonts w:ascii="Times New Roman" w:hAnsi="Times New Roman" w:eastAsia="Times New Roman" w:cs="Times New Roman"/>
          <w:spacing w:val="-2"/>
          <w:position w:val="17"/>
          <w:sz w:val="24"/>
          <w:szCs w:val="24"/>
        </w:rPr>
        <w:t>3893.24m</w:t>
      </w:r>
      <w:r>
        <w:rPr>
          <w:rFonts w:ascii="Times New Roman" w:hAnsi="Times New Roman" w:eastAsia="Times New Roman" w:cs="Times New Roman"/>
          <w:spacing w:val="-2"/>
          <w:position w:val="24"/>
          <w:sz w:val="15"/>
          <w:szCs w:val="15"/>
        </w:rPr>
        <w:t xml:space="preserve">2 </w:t>
      </w:r>
      <w:r>
        <w:rPr>
          <w:spacing w:val="-2"/>
          <w:position w:val="17"/>
          <w:sz w:val="24"/>
          <w:szCs w:val="24"/>
        </w:rPr>
        <w:t>。包括主体建筑区外规划红线范围内其他</w:t>
      </w:r>
    </w:p>
    <w:p w14:paraId="04F4B9B8">
      <w:pPr>
        <w:pStyle w:val="2"/>
        <w:spacing w:before="1" w:line="218" w:lineRule="auto"/>
        <w:ind w:left="50"/>
        <w:rPr>
          <w:rFonts w:ascii="Times New Roman" w:hAnsi="Times New Roman" w:eastAsia="Times New Roman" w:cs="Times New Roman"/>
          <w:sz w:val="24"/>
          <w:szCs w:val="24"/>
        </w:rPr>
      </w:pPr>
      <w:r>
        <w:rPr>
          <w:spacing w:val="-3"/>
          <w:sz w:val="24"/>
          <w:szCs w:val="24"/>
        </w:rPr>
        <w:t>区域。道路广场企区主要为交通道路、车辆回转场。道路尽端道路设置</w:t>
      </w:r>
      <w:r>
        <w:rPr>
          <w:spacing w:val="-21"/>
          <w:sz w:val="24"/>
          <w:szCs w:val="24"/>
        </w:rPr>
        <w:t xml:space="preserve"> </w:t>
      </w:r>
      <w:r>
        <w:rPr>
          <w:rFonts w:ascii="Times New Roman" w:hAnsi="Times New Roman" w:eastAsia="Times New Roman" w:cs="Times New Roman"/>
          <w:spacing w:val="-3"/>
          <w:sz w:val="24"/>
          <w:szCs w:val="24"/>
        </w:rPr>
        <w:t>15X15m</w:t>
      </w:r>
    </w:p>
    <w:p w14:paraId="32B1FAA5">
      <w:pPr>
        <w:spacing w:line="218" w:lineRule="auto"/>
        <w:rPr>
          <w:rFonts w:ascii="Times New Roman" w:hAnsi="Times New Roman" w:eastAsia="Times New Roman" w:cs="Times New Roman"/>
          <w:sz w:val="24"/>
          <w:szCs w:val="24"/>
        </w:rPr>
        <w:sectPr>
          <w:footerReference r:id="rId25" w:type="default"/>
          <w:pgSz w:w="11906" w:h="16839"/>
          <w:pgMar w:top="1235" w:right="1734" w:bottom="1267" w:left="1785" w:header="878" w:footer="1102" w:gutter="0"/>
          <w:cols w:space="720" w:num="1"/>
        </w:sectPr>
      </w:pPr>
    </w:p>
    <w:p w14:paraId="0964B2A3">
      <w:pPr>
        <w:pStyle w:val="2"/>
        <w:spacing w:before="318" w:line="468" w:lineRule="exact"/>
        <w:ind w:left="59"/>
        <w:rPr>
          <w:sz w:val="24"/>
          <w:szCs w:val="24"/>
        </w:rPr>
      </w:pPr>
      <w:r>
        <w:rPr>
          <w:spacing w:val="-6"/>
          <w:position w:val="17"/>
          <w:sz w:val="24"/>
          <w:szCs w:val="24"/>
        </w:rPr>
        <w:t>回车场，主出入口的车道为</w:t>
      </w:r>
      <w:r>
        <w:rPr>
          <w:spacing w:val="-42"/>
          <w:position w:val="17"/>
          <w:sz w:val="24"/>
          <w:szCs w:val="24"/>
        </w:rPr>
        <w:t xml:space="preserve"> </w:t>
      </w:r>
      <w:r>
        <w:rPr>
          <w:rFonts w:ascii="Times New Roman" w:hAnsi="Times New Roman" w:eastAsia="Times New Roman" w:cs="Times New Roman"/>
          <w:spacing w:val="-6"/>
          <w:position w:val="17"/>
          <w:sz w:val="24"/>
          <w:szCs w:val="24"/>
        </w:rPr>
        <w:t>6</w:t>
      </w:r>
      <w:r>
        <w:rPr>
          <w:rFonts w:ascii="Times New Roman" w:hAnsi="Times New Roman" w:eastAsia="Times New Roman" w:cs="Times New Roman"/>
          <w:spacing w:val="18"/>
          <w:w w:val="101"/>
          <w:position w:val="17"/>
          <w:sz w:val="24"/>
          <w:szCs w:val="24"/>
        </w:rPr>
        <w:t xml:space="preserve"> </w:t>
      </w:r>
      <w:r>
        <w:rPr>
          <w:spacing w:val="-6"/>
          <w:position w:val="17"/>
          <w:sz w:val="24"/>
          <w:szCs w:val="24"/>
        </w:rPr>
        <w:t>米，次出入口的车道为</w:t>
      </w:r>
      <w:r>
        <w:rPr>
          <w:spacing w:val="-46"/>
          <w:position w:val="17"/>
          <w:sz w:val="24"/>
          <w:szCs w:val="24"/>
        </w:rPr>
        <w:t xml:space="preserve"> </w:t>
      </w:r>
      <w:r>
        <w:rPr>
          <w:rFonts w:ascii="Times New Roman" w:hAnsi="Times New Roman" w:eastAsia="Times New Roman" w:cs="Times New Roman"/>
          <w:spacing w:val="-6"/>
          <w:position w:val="17"/>
          <w:sz w:val="24"/>
          <w:szCs w:val="24"/>
        </w:rPr>
        <w:t>8</w:t>
      </w:r>
      <w:r>
        <w:rPr>
          <w:rFonts w:ascii="Times New Roman" w:hAnsi="Times New Roman" w:eastAsia="Times New Roman" w:cs="Times New Roman"/>
          <w:spacing w:val="19"/>
          <w:w w:val="101"/>
          <w:position w:val="17"/>
          <w:sz w:val="24"/>
          <w:szCs w:val="24"/>
        </w:rPr>
        <w:t xml:space="preserve"> </w:t>
      </w:r>
      <w:r>
        <w:rPr>
          <w:spacing w:val="-6"/>
          <w:position w:val="17"/>
          <w:sz w:val="24"/>
          <w:szCs w:val="24"/>
        </w:rPr>
        <w:t>米，厂区内其余道路都为</w:t>
      </w:r>
    </w:p>
    <w:p w14:paraId="0EDABE97">
      <w:pPr>
        <w:pStyle w:val="2"/>
        <w:spacing w:line="219" w:lineRule="auto"/>
        <w:ind w:left="28"/>
        <w:rPr>
          <w:sz w:val="24"/>
          <w:szCs w:val="24"/>
        </w:rPr>
      </w:pPr>
      <w:r>
        <w:rPr>
          <w:rFonts w:ascii="Times New Roman" w:hAnsi="Times New Roman" w:eastAsia="Times New Roman" w:cs="Times New Roman"/>
          <w:spacing w:val="-4"/>
          <w:sz w:val="24"/>
          <w:szCs w:val="24"/>
        </w:rPr>
        <w:t>8</w:t>
      </w:r>
      <w:r>
        <w:rPr>
          <w:rFonts w:ascii="Times New Roman" w:hAnsi="Times New Roman" w:eastAsia="Times New Roman" w:cs="Times New Roman"/>
          <w:spacing w:val="37"/>
          <w:sz w:val="24"/>
          <w:szCs w:val="24"/>
        </w:rPr>
        <w:t xml:space="preserve"> </w:t>
      </w:r>
      <w:r>
        <w:rPr>
          <w:spacing w:val="-4"/>
          <w:sz w:val="24"/>
          <w:szCs w:val="24"/>
        </w:rPr>
        <w:t>米车道，满足消防要求；道路广场区设计标高</w:t>
      </w:r>
      <w:r>
        <w:rPr>
          <w:spacing w:val="-32"/>
          <w:sz w:val="24"/>
          <w:szCs w:val="24"/>
        </w:rPr>
        <w:t xml:space="preserve"> </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19"/>
          <w:sz w:val="24"/>
          <w:szCs w:val="24"/>
        </w:rPr>
        <w:t xml:space="preserve"> </w:t>
      </w:r>
      <w:r>
        <w:rPr>
          <w:spacing w:val="-4"/>
          <w:sz w:val="24"/>
          <w:szCs w:val="24"/>
        </w:rPr>
        <w:t>米。</w:t>
      </w:r>
    </w:p>
    <w:p w14:paraId="29AC0BB6">
      <w:pPr>
        <w:pStyle w:val="2"/>
        <w:spacing w:before="183" w:line="222" w:lineRule="auto"/>
        <w:ind w:left="503"/>
        <w:rPr>
          <w:sz w:val="24"/>
          <w:szCs w:val="24"/>
        </w:rPr>
      </w:pPr>
      <w:r>
        <w:rPr>
          <w:rFonts w:ascii="Times New Roman" w:hAnsi="Times New Roman" w:eastAsia="Times New Roman" w:cs="Times New Roman"/>
          <w:spacing w:val="-2"/>
          <w:sz w:val="24"/>
          <w:szCs w:val="24"/>
        </w:rPr>
        <w:t>3</w:t>
      </w:r>
      <w:r>
        <w:rPr>
          <w:spacing w:val="-2"/>
          <w:sz w:val="24"/>
          <w:szCs w:val="24"/>
        </w:rPr>
        <w:t>）景观绿化区</w:t>
      </w:r>
    </w:p>
    <w:p w14:paraId="77C4BAAE">
      <w:pPr>
        <w:pStyle w:val="2"/>
        <w:spacing w:before="178" w:line="360" w:lineRule="auto"/>
        <w:ind w:left="31" w:right="146" w:firstLine="479"/>
        <w:rPr>
          <w:sz w:val="24"/>
          <w:szCs w:val="24"/>
        </w:rPr>
      </w:pPr>
      <w:r>
        <w:rPr>
          <w:spacing w:val="-3"/>
          <w:sz w:val="24"/>
          <w:szCs w:val="24"/>
        </w:rPr>
        <w:t>依据施工需要，主体工程施工时在项目区内中部和东部设计景观绿化</w:t>
      </w:r>
      <w:r>
        <w:rPr>
          <w:spacing w:val="-51"/>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7"/>
          <w:sz w:val="24"/>
          <w:szCs w:val="24"/>
        </w:rPr>
        <w:t xml:space="preserve"> </w:t>
      </w:r>
      <w:r>
        <w:rPr>
          <w:spacing w:val="-3"/>
          <w:sz w:val="24"/>
          <w:szCs w:val="24"/>
        </w:rPr>
        <w:t>处，</w:t>
      </w:r>
      <w:r>
        <w:rPr>
          <w:sz w:val="24"/>
          <w:szCs w:val="24"/>
        </w:rPr>
        <w:t xml:space="preserve"> </w:t>
      </w:r>
      <w:r>
        <w:rPr>
          <w:spacing w:val="-1"/>
          <w:sz w:val="24"/>
          <w:szCs w:val="24"/>
        </w:rPr>
        <w:t>绿化区面积</w:t>
      </w:r>
      <w:r>
        <w:rPr>
          <w:spacing w:val="-54"/>
          <w:sz w:val="24"/>
          <w:szCs w:val="24"/>
        </w:rPr>
        <w:t xml:space="preserve"> </w:t>
      </w:r>
      <w:r>
        <w:rPr>
          <w:rFonts w:ascii="Times New Roman" w:hAnsi="Times New Roman" w:eastAsia="Times New Roman" w:cs="Times New Roman"/>
          <w:spacing w:val="-1"/>
          <w:sz w:val="24"/>
          <w:szCs w:val="24"/>
        </w:rPr>
        <w:t>4428.76m</w:t>
      </w:r>
      <w:r>
        <w:rPr>
          <w:rFonts w:ascii="Times New Roman" w:hAnsi="Times New Roman" w:eastAsia="Times New Roman" w:cs="Times New Roman"/>
          <w:spacing w:val="-1"/>
          <w:position w:val="7"/>
          <w:sz w:val="15"/>
          <w:szCs w:val="15"/>
        </w:rPr>
        <w:t xml:space="preserve">2 </w:t>
      </w:r>
      <w:r>
        <w:rPr>
          <w:spacing w:val="-1"/>
          <w:sz w:val="24"/>
          <w:szCs w:val="24"/>
        </w:rPr>
        <w:t>，项目绿地率</w:t>
      </w:r>
      <w:r>
        <w:rPr>
          <w:spacing w:val="-54"/>
          <w:sz w:val="24"/>
          <w:szCs w:val="24"/>
        </w:rPr>
        <w:t xml:space="preserve"> </w:t>
      </w:r>
      <w:r>
        <w:rPr>
          <w:rFonts w:ascii="Times New Roman" w:hAnsi="Times New Roman" w:eastAsia="Times New Roman" w:cs="Times New Roman"/>
          <w:spacing w:val="-1"/>
          <w:sz w:val="24"/>
          <w:szCs w:val="24"/>
        </w:rPr>
        <w:t>40.2</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5"/>
          <w:sz w:val="24"/>
          <w:szCs w:val="24"/>
        </w:rPr>
        <w:t xml:space="preserve"> </w:t>
      </w:r>
      <w:r>
        <w:rPr>
          <w:spacing w:val="-2"/>
          <w:sz w:val="24"/>
          <w:szCs w:val="24"/>
        </w:rPr>
        <w:t>，主要为项目区的景观绿化以及生态</w:t>
      </w:r>
      <w:r>
        <w:rPr>
          <w:sz w:val="24"/>
          <w:szCs w:val="24"/>
        </w:rPr>
        <w:t xml:space="preserve"> </w:t>
      </w:r>
      <w:r>
        <w:rPr>
          <w:spacing w:val="-3"/>
          <w:sz w:val="24"/>
          <w:szCs w:val="24"/>
        </w:rPr>
        <w:t>停车位等。绿化景观总体布局合理，场地设计符合无障碍通行</w:t>
      </w:r>
      <w:r>
        <w:rPr>
          <w:spacing w:val="-4"/>
          <w:sz w:val="24"/>
          <w:szCs w:val="24"/>
        </w:rPr>
        <w:t>要求，符合厂区的</w:t>
      </w:r>
      <w:r>
        <w:rPr>
          <w:sz w:val="24"/>
          <w:szCs w:val="24"/>
        </w:rPr>
        <w:t xml:space="preserve"> </w:t>
      </w:r>
      <w:r>
        <w:rPr>
          <w:spacing w:val="-3"/>
          <w:sz w:val="24"/>
          <w:szCs w:val="24"/>
        </w:rPr>
        <w:t>活动规律和宜人的尺度要求，观赏性和实用性相结合，力求塑</w:t>
      </w:r>
      <w:r>
        <w:rPr>
          <w:spacing w:val="-4"/>
          <w:sz w:val="24"/>
          <w:szCs w:val="24"/>
        </w:rPr>
        <w:t>造出适宜的工作环</w:t>
      </w:r>
    </w:p>
    <w:p w14:paraId="4B792E6C">
      <w:pPr>
        <w:pStyle w:val="2"/>
        <w:spacing w:line="222" w:lineRule="auto"/>
        <w:ind w:left="32"/>
        <w:rPr>
          <w:sz w:val="24"/>
          <w:szCs w:val="24"/>
        </w:rPr>
      </w:pPr>
      <w:r>
        <w:rPr>
          <w:spacing w:val="-5"/>
          <w:sz w:val="24"/>
          <w:szCs w:val="24"/>
        </w:rPr>
        <w:t>境环境。</w:t>
      </w:r>
    </w:p>
    <w:p w14:paraId="116CA0E8">
      <w:pPr>
        <w:pStyle w:val="2"/>
        <w:spacing w:before="238" w:line="223" w:lineRule="auto"/>
        <w:ind w:left="592"/>
        <w:outlineLvl w:val="3"/>
      </w:pPr>
      <w:r>
        <w:rPr>
          <w:spacing w:val="-2"/>
          <w14:textOutline w14:w="5103" w14:cap="sq" w14:cmpd="sng">
            <w14:solidFill>
              <w14:srgbClr w14:val="000000"/>
            </w14:solidFill>
            <w14:prstDash w14:val="solid"/>
            <w14:bevel/>
          </w14:textOutline>
        </w:rPr>
        <w:t>（</w:t>
      </w:r>
      <w:r>
        <w:rPr>
          <w:rFonts w:ascii="Times New Roman" w:hAnsi="Times New Roman" w:eastAsia="Times New Roman" w:cs="Times New Roman"/>
          <w:b/>
          <w:bCs/>
          <w:spacing w:val="-2"/>
        </w:rPr>
        <w:t>2</w:t>
      </w:r>
      <w:r>
        <w:rPr>
          <w:spacing w:val="-2"/>
          <w14:textOutline w14:w="5103" w14:cap="sq" w14:cmpd="sng">
            <w14:solidFill>
              <w14:srgbClr w14:val="000000"/>
            </w14:solidFill>
            <w14:prstDash w14:val="solid"/>
            <w14:bevel/>
          </w14:textOutline>
        </w:rPr>
        <w:t>）竖向设计</w:t>
      </w:r>
    </w:p>
    <w:p w14:paraId="5287494D">
      <w:pPr>
        <w:pStyle w:val="2"/>
        <w:spacing w:before="227" w:line="360" w:lineRule="auto"/>
        <w:ind w:left="29" w:firstLine="487"/>
        <w:jc w:val="both"/>
        <w:rPr>
          <w:sz w:val="24"/>
          <w:szCs w:val="24"/>
        </w:rPr>
      </w:pPr>
      <w:r>
        <w:rPr>
          <w:spacing w:val="-4"/>
          <w:sz w:val="24"/>
          <w:szCs w:val="24"/>
        </w:rPr>
        <w:t>竖向设计与现状市政道路的合理衔接，满足雨水、污</w:t>
      </w:r>
      <w:r>
        <w:rPr>
          <w:spacing w:val="-5"/>
          <w:sz w:val="24"/>
          <w:szCs w:val="24"/>
        </w:rPr>
        <w:t>水排放要求，充分利用  地形、地貌特征，满足土石方工程最少、投资</w:t>
      </w:r>
      <w:r>
        <w:rPr>
          <w:spacing w:val="-6"/>
          <w:sz w:val="24"/>
          <w:szCs w:val="24"/>
        </w:rPr>
        <w:t>最省、建设快、环境好的综合效益。</w:t>
      </w:r>
      <w:r>
        <w:rPr>
          <w:sz w:val="24"/>
          <w:szCs w:val="24"/>
        </w:rPr>
        <w:t xml:space="preserve"> </w:t>
      </w:r>
      <w:r>
        <w:rPr>
          <w:spacing w:val="-1"/>
          <w:sz w:val="24"/>
          <w:szCs w:val="24"/>
        </w:rPr>
        <w:t>根据项目区原地形，原地貌场地高程</w:t>
      </w:r>
      <w:r>
        <w:rPr>
          <w:spacing w:val="-50"/>
          <w:sz w:val="24"/>
          <w:szCs w:val="24"/>
        </w:rPr>
        <w:t xml:space="preserve"> </w:t>
      </w:r>
      <w:r>
        <w:rPr>
          <w:rFonts w:ascii="Times New Roman" w:hAnsi="Times New Roman" w:eastAsia="Times New Roman" w:cs="Times New Roman"/>
          <w:spacing w:val="-1"/>
          <w:sz w:val="24"/>
          <w:szCs w:val="24"/>
        </w:rPr>
        <w:t>21.70m~</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1"/>
          <w:sz w:val="24"/>
          <w:szCs w:val="24"/>
        </w:rPr>
        <w:t>17.50m</w:t>
      </w:r>
      <w:r>
        <w:rPr>
          <w:rFonts w:ascii="Times New Roman" w:hAnsi="Times New Roman" w:eastAsia="Times New Roman" w:cs="Times New Roman"/>
          <w:spacing w:val="-21"/>
          <w:sz w:val="24"/>
          <w:szCs w:val="24"/>
        </w:rPr>
        <w:t xml:space="preserve"> </w:t>
      </w:r>
      <w:r>
        <w:rPr>
          <w:spacing w:val="-1"/>
          <w:sz w:val="24"/>
          <w:szCs w:val="24"/>
        </w:rPr>
        <w:t>，最大差</w:t>
      </w:r>
      <w:r>
        <w:rPr>
          <w:spacing w:val="-54"/>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2"/>
          <w:sz w:val="24"/>
          <w:szCs w:val="24"/>
        </w:rPr>
        <w:t>.2m</w:t>
      </w:r>
      <w:r>
        <w:rPr>
          <w:rFonts w:ascii="Times New Roman" w:hAnsi="Times New Roman" w:eastAsia="Times New Roman" w:cs="Times New Roman"/>
          <w:spacing w:val="-21"/>
          <w:sz w:val="24"/>
          <w:szCs w:val="24"/>
        </w:rPr>
        <w:t xml:space="preserve"> </w:t>
      </w:r>
      <w:r>
        <w:rPr>
          <w:spacing w:val="-2"/>
          <w:sz w:val="24"/>
          <w:szCs w:val="24"/>
        </w:rPr>
        <w:t xml:space="preserve">。场地道路  </w:t>
      </w:r>
      <w:r>
        <w:rPr>
          <w:spacing w:val="-4"/>
          <w:sz w:val="24"/>
          <w:szCs w:val="24"/>
        </w:rPr>
        <w:t>广场区设计标高</w:t>
      </w:r>
      <w:r>
        <w:rPr>
          <w:spacing w:val="-27"/>
          <w:sz w:val="24"/>
          <w:szCs w:val="24"/>
        </w:rPr>
        <w:t xml:space="preserve"> </w:t>
      </w:r>
      <w:r>
        <w:rPr>
          <w:rFonts w:ascii="Times New Roman" w:hAnsi="Times New Roman" w:eastAsia="Times New Roman" w:cs="Times New Roman"/>
          <w:spacing w:val="-4"/>
          <w:sz w:val="24"/>
          <w:szCs w:val="24"/>
        </w:rPr>
        <w:t>19.0m</w:t>
      </w:r>
      <w:r>
        <w:rPr>
          <w:rFonts w:ascii="Times New Roman" w:hAnsi="Times New Roman" w:eastAsia="Times New Roman" w:cs="Times New Roman"/>
          <w:spacing w:val="-29"/>
          <w:sz w:val="24"/>
          <w:szCs w:val="24"/>
        </w:rPr>
        <w:t xml:space="preserve"> </w:t>
      </w:r>
      <w:r>
        <w:rPr>
          <w:spacing w:val="-4"/>
          <w:sz w:val="24"/>
          <w:szCs w:val="24"/>
        </w:rPr>
        <w:t xml:space="preserve">，总体地势较东南高西北低，工程主体已开工，根据与建  </w:t>
      </w:r>
      <w:r>
        <w:rPr>
          <w:spacing w:val="-2"/>
          <w:sz w:val="24"/>
          <w:szCs w:val="24"/>
        </w:rPr>
        <w:t>设单位咨询和现场勘查情况，主体建筑区设计标高</w:t>
      </w:r>
      <w:r>
        <w:rPr>
          <w:spacing w:val="-18"/>
          <w:sz w:val="24"/>
          <w:szCs w:val="24"/>
        </w:rPr>
        <w:t xml:space="preserve"> </w:t>
      </w:r>
      <w:r>
        <w:rPr>
          <w:rFonts w:ascii="Times New Roman" w:hAnsi="Times New Roman" w:eastAsia="Times New Roman" w:cs="Times New Roman"/>
          <w:spacing w:val="-2"/>
          <w:sz w:val="24"/>
          <w:szCs w:val="24"/>
        </w:rPr>
        <w:t>19.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10m</w:t>
      </w:r>
      <w:r>
        <w:rPr>
          <w:rFonts w:ascii="Times New Roman" w:hAnsi="Times New Roman" w:eastAsia="Times New Roman" w:cs="Times New Roman"/>
          <w:spacing w:val="-24"/>
          <w:sz w:val="24"/>
          <w:szCs w:val="24"/>
        </w:rPr>
        <w:t xml:space="preserve"> </w:t>
      </w:r>
      <w:r>
        <w:rPr>
          <w:spacing w:val="-2"/>
          <w:sz w:val="24"/>
          <w:szCs w:val="24"/>
        </w:rPr>
        <w:t xml:space="preserve">，其他工程区设计标  </w:t>
      </w:r>
      <w:r>
        <w:rPr>
          <w:spacing w:val="-11"/>
          <w:sz w:val="24"/>
          <w:szCs w:val="24"/>
        </w:rPr>
        <w:t>高</w:t>
      </w:r>
      <w:r>
        <w:rPr>
          <w:spacing w:val="-32"/>
          <w:sz w:val="24"/>
          <w:szCs w:val="24"/>
        </w:rPr>
        <w:t xml:space="preserve"> </w:t>
      </w:r>
      <w:r>
        <w:rPr>
          <w:rFonts w:ascii="Times New Roman" w:hAnsi="Times New Roman" w:eastAsia="Times New Roman" w:cs="Times New Roman"/>
          <w:spacing w:val="-11"/>
          <w:sz w:val="24"/>
          <w:szCs w:val="24"/>
        </w:rPr>
        <w:t>19.0m</w:t>
      </w:r>
      <w:r>
        <w:rPr>
          <w:spacing w:val="-11"/>
          <w:sz w:val="24"/>
          <w:szCs w:val="24"/>
        </w:rPr>
        <w:t>，项目区东南侧原始标高</w:t>
      </w:r>
      <w:r>
        <w:rPr>
          <w:spacing w:val="-55"/>
          <w:sz w:val="24"/>
          <w:szCs w:val="24"/>
        </w:rPr>
        <w:t xml:space="preserve"> </w:t>
      </w:r>
      <w:r>
        <w:rPr>
          <w:rFonts w:ascii="Times New Roman" w:hAnsi="Times New Roman" w:eastAsia="Times New Roman" w:cs="Times New Roman"/>
          <w:spacing w:val="-11"/>
          <w:sz w:val="24"/>
          <w:szCs w:val="24"/>
        </w:rPr>
        <w:t>21.7m</w:t>
      </w:r>
      <w:r>
        <w:rPr>
          <w:spacing w:val="-11"/>
          <w:sz w:val="24"/>
          <w:szCs w:val="24"/>
        </w:rPr>
        <w:t>，设计标高</w:t>
      </w:r>
      <w:r>
        <w:rPr>
          <w:spacing w:val="-32"/>
          <w:sz w:val="24"/>
          <w:szCs w:val="24"/>
        </w:rPr>
        <w:t xml:space="preserve"> </w:t>
      </w:r>
      <w:r>
        <w:rPr>
          <w:rFonts w:ascii="Times New Roman" w:hAnsi="Times New Roman" w:eastAsia="Times New Roman" w:cs="Times New Roman"/>
          <w:spacing w:val="-11"/>
          <w:sz w:val="24"/>
          <w:szCs w:val="24"/>
        </w:rPr>
        <w:t>19.0</w:t>
      </w:r>
      <w:r>
        <w:rPr>
          <w:rFonts w:ascii="Times New Roman" w:hAnsi="Times New Roman" w:eastAsia="Times New Roman" w:cs="Times New Roman"/>
          <w:spacing w:val="-12"/>
          <w:sz w:val="24"/>
          <w:szCs w:val="24"/>
        </w:rPr>
        <w:t>m</w:t>
      </w:r>
      <w:r>
        <w:rPr>
          <w:spacing w:val="-12"/>
          <w:sz w:val="24"/>
          <w:szCs w:val="24"/>
        </w:rPr>
        <w:t>；西北侧原始标高</w:t>
      </w:r>
      <w:r>
        <w:rPr>
          <w:spacing w:val="-32"/>
          <w:sz w:val="24"/>
          <w:szCs w:val="24"/>
        </w:rPr>
        <w:t xml:space="preserve"> </w:t>
      </w:r>
      <w:r>
        <w:rPr>
          <w:rFonts w:ascii="Times New Roman" w:hAnsi="Times New Roman" w:eastAsia="Times New Roman" w:cs="Times New Roman"/>
          <w:spacing w:val="-12"/>
          <w:sz w:val="24"/>
          <w:szCs w:val="24"/>
        </w:rPr>
        <w:t>17.5m</w:t>
      </w:r>
      <w:r>
        <w:rPr>
          <w:spacing w:val="-12"/>
          <w:sz w:val="24"/>
          <w:szCs w:val="24"/>
        </w:rPr>
        <w:t>，</w:t>
      </w:r>
    </w:p>
    <w:p w14:paraId="25AB9990">
      <w:pPr>
        <w:pStyle w:val="2"/>
        <w:spacing w:line="222" w:lineRule="auto"/>
        <w:ind w:left="29"/>
        <w:rPr>
          <w:sz w:val="24"/>
          <w:szCs w:val="24"/>
        </w:rPr>
      </w:pPr>
      <w:r>
        <w:rPr>
          <w:spacing w:val="-4"/>
          <w:sz w:val="24"/>
          <w:szCs w:val="24"/>
        </w:rPr>
        <w:t>设计标高</w:t>
      </w:r>
      <w:r>
        <w:rPr>
          <w:spacing w:val="-19"/>
          <w:sz w:val="24"/>
          <w:szCs w:val="24"/>
        </w:rPr>
        <w:t xml:space="preserve"> </w:t>
      </w:r>
      <w:r>
        <w:rPr>
          <w:rFonts w:ascii="Times New Roman" w:hAnsi="Times New Roman" w:eastAsia="Times New Roman" w:cs="Times New Roman"/>
          <w:spacing w:val="-4"/>
          <w:sz w:val="24"/>
          <w:szCs w:val="24"/>
        </w:rPr>
        <w:t>19.0m</w:t>
      </w:r>
      <w:r>
        <w:rPr>
          <w:rFonts w:ascii="Times New Roman" w:hAnsi="Times New Roman" w:eastAsia="Times New Roman" w:cs="Times New Roman"/>
          <w:spacing w:val="-29"/>
          <w:sz w:val="24"/>
          <w:szCs w:val="24"/>
        </w:rPr>
        <w:t xml:space="preserve"> </w:t>
      </w:r>
      <w:r>
        <w:rPr>
          <w:spacing w:val="-4"/>
          <w:sz w:val="24"/>
          <w:szCs w:val="24"/>
        </w:rPr>
        <w:t>，项目区与周边地形高差约</w:t>
      </w:r>
      <w:r>
        <w:rPr>
          <w:spacing w:val="-55"/>
          <w:sz w:val="24"/>
          <w:szCs w:val="24"/>
        </w:rPr>
        <w:t xml:space="preserve"> </w:t>
      </w:r>
      <w:r>
        <w:rPr>
          <w:rFonts w:ascii="Times New Roman" w:hAnsi="Times New Roman" w:eastAsia="Times New Roman" w:cs="Times New Roman"/>
          <w:spacing w:val="-4"/>
          <w:sz w:val="24"/>
          <w:szCs w:val="24"/>
        </w:rPr>
        <w:t>2m</w:t>
      </w:r>
      <w:r>
        <w:rPr>
          <w:spacing w:val="-4"/>
          <w:sz w:val="24"/>
          <w:szCs w:val="24"/>
        </w:rPr>
        <w:t>。</w:t>
      </w:r>
    </w:p>
    <w:p w14:paraId="19E46F15">
      <w:pPr>
        <w:pStyle w:val="2"/>
        <w:spacing w:before="238" w:line="225" w:lineRule="auto"/>
        <w:ind w:left="592"/>
        <w:outlineLvl w:val="3"/>
      </w:pPr>
      <w:r>
        <w:rPr>
          <w:spacing w:val="-2"/>
          <w14:textOutline w14:w="5103" w14:cap="sq" w14:cmpd="sng">
            <w14:solidFill>
              <w14:srgbClr w14:val="000000"/>
            </w14:solidFill>
            <w14:prstDash w14:val="solid"/>
            <w14:bevel/>
          </w14:textOutline>
        </w:rPr>
        <w:t>（</w:t>
      </w:r>
      <w:r>
        <w:rPr>
          <w:rFonts w:ascii="Times New Roman" w:hAnsi="Times New Roman" w:eastAsia="Times New Roman" w:cs="Times New Roman"/>
          <w:b/>
          <w:bCs/>
          <w:spacing w:val="-2"/>
        </w:rPr>
        <w:t>3</w:t>
      </w:r>
      <w:r>
        <w:rPr>
          <w:spacing w:val="-2"/>
          <w14:textOutline w14:w="5103" w14:cap="sq" w14:cmpd="sng">
            <w14:solidFill>
              <w14:srgbClr w14:val="000000"/>
            </w14:solidFill>
            <w14:prstDash w14:val="solid"/>
            <w14:bevel/>
          </w14:textOutline>
        </w:rPr>
        <w:t>）施工组织</w:t>
      </w:r>
    </w:p>
    <w:p w14:paraId="3981F28E">
      <w:pPr>
        <w:pStyle w:val="2"/>
        <w:spacing w:before="224" w:line="224" w:lineRule="auto"/>
        <w:ind w:left="522"/>
        <w:rPr>
          <w:sz w:val="24"/>
          <w:szCs w:val="24"/>
        </w:rPr>
      </w:pPr>
      <w:r>
        <w:rPr>
          <w:rFonts w:ascii="Times New Roman" w:hAnsi="Times New Roman" w:eastAsia="Times New Roman" w:cs="Times New Roman"/>
          <w:spacing w:val="-5"/>
          <w:sz w:val="24"/>
          <w:szCs w:val="24"/>
        </w:rPr>
        <w:t>1</w:t>
      </w:r>
      <w:r>
        <w:rPr>
          <w:spacing w:val="-5"/>
          <w:sz w:val="24"/>
          <w:szCs w:val="24"/>
        </w:rPr>
        <w:t>）施工营地</w:t>
      </w:r>
    </w:p>
    <w:p w14:paraId="7BD7A30E">
      <w:pPr>
        <w:pStyle w:val="2"/>
        <w:spacing w:before="177" w:line="468" w:lineRule="exact"/>
        <w:ind w:left="510"/>
        <w:rPr>
          <w:sz w:val="24"/>
          <w:szCs w:val="24"/>
        </w:rPr>
      </w:pPr>
      <w:r>
        <w:rPr>
          <w:spacing w:val="-3"/>
          <w:position w:val="17"/>
          <w:sz w:val="24"/>
          <w:szCs w:val="24"/>
        </w:rPr>
        <w:t>本项目为钢结构建筑，采用机械吊装施工，施</w:t>
      </w:r>
      <w:r>
        <w:rPr>
          <w:spacing w:val="-4"/>
          <w:position w:val="17"/>
          <w:sz w:val="24"/>
          <w:szCs w:val="24"/>
        </w:rPr>
        <w:t>工人员为当地工人故不单独设</w:t>
      </w:r>
    </w:p>
    <w:p w14:paraId="7C5D1242">
      <w:pPr>
        <w:pStyle w:val="2"/>
        <w:spacing w:before="1" w:line="223" w:lineRule="auto"/>
        <w:ind w:left="35"/>
        <w:rPr>
          <w:sz w:val="24"/>
          <w:szCs w:val="24"/>
        </w:rPr>
      </w:pPr>
      <w:r>
        <w:rPr>
          <w:spacing w:val="-4"/>
          <w:sz w:val="24"/>
          <w:szCs w:val="24"/>
        </w:rPr>
        <w:t>立施工营地。</w:t>
      </w:r>
    </w:p>
    <w:p w14:paraId="4835F5DA">
      <w:pPr>
        <w:pStyle w:val="2"/>
        <w:spacing w:before="177" w:line="221" w:lineRule="auto"/>
        <w:ind w:left="499"/>
        <w:rPr>
          <w:sz w:val="24"/>
          <w:szCs w:val="24"/>
        </w:rPr>
      </w:pPr>
      <w:r>
        <w:rPr>
          <w:rFonts w:ascii="Times New Roman" w:hAnsi="Times New Roman" w:eastAsia="Times New Roman" w:cs="Times New Roman"/>
          <w:spacing w:val="-1"/>
          <w:sz w:val="24"/>
          <w:szCs w:val="24"/>
        </w:rPr>
        <w:t>2</w:t>
      </w:r>
      <w:r>
        <w:rPr>
          <w:spacing w:val="-1"/>
          <w:sz w:val="24"/>
          <w:szCs w:val="24"/>
        </w:rPr>
        <w:t>）临时堆土区</w:t>
      </w:r>
    </w:p>
    <w:p w14:paraId="2346E91A">
      <w:pPr>
        <w:pStyle w:val="2"/>
        <w:spacing w:before="181" w:line="360" w:lineRule="auto"/>
        <w:ind w:left="34" w:right="102" w:firstLine="476"/>
        <w:rPr>
          <w:sz w:val="24"/>
          <w:szCs w:val="24"/>
        </w:rPr>
      </w:pPr>
      <w:r>
        <w:rPr>
          <w:spacing w:val="-5"/>
          <w:sz w:val="24"/>
          <w:szCs w:val="24"/>
        </w:rPr>
        <w:t>依据施工需要，主体工程施工时在项目区内中部设置临时堆土场地</w:t>
      </w:r>
      <w:r>
        <w:rPr>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7"/>
          <w:w w:val="101"/>
          <w:sz w:val="24"/>
          <w:szCs w:val="24"/>
        </w:rPr>
        <w:t xml:space="preserve"> </w:t>
      </w:r>
      <w:r>
        <w:rPr>
          <w:spacing w:val="-6"/>
          <w:sz w:val="24"/>
          <w:szCs w:val="24"/>
        </w:rPr>
        <w:t>处，主 要用于堆放临时表土，占地面积</w:t>
      </w:r>
      <w:r>
        <w:rPr>
          <w:spacing w:val="-40"/>
          <w:sz w:val="24"/>
          <w:szCs w:val="24"/>
        </w:rPr>
        <w:t xml:space="preserve"> </w:t>
      </w:r>
      <w:r>
        <w:rPr>
          <w:rFonts w:ascii="Times New Roman" w:hAnsi="Times New Roman" w:eastAsia="Times New Roman" w:cs="Times New Roman"/>
          <w:spacing w:val="-6"/>
          <w:sz w:val="24"/>
          <w:szCs w:val="24"/>
        </w:rPr>
        <w:t>300m</w:t>
      </w:r>
      <w:r>
        <w:rPr>
          <w:rFonts w:ascii="Times New Roman" w:hAnsi="Times New Roman" w:eastAsia="Times New Roman" w:cs="Times New Roman"/>
          <w:spacing w:val="-6"/>
          <w:position w:val="7"/>
          <w:sz w:val="15"/>
          <w:szCs w:val="15"/>
        </w:rPr>
        <w:t>2</w:t>
      </w:r>
      <w:r>
        <w:rPr>
          <w:spacing w:val="-6"/>
          <w:sz w:val="24"/>
          <w:szCs w:val="24"/>
        </w:rPr>
        <w:t>。堆放高度不超过</w:t>
      </w:r>
      <w:r>
        <w:rPr>
          <w:spacing w:val="-50"/>
          <w:sz w:val="24"/>
          <w:szCs w:val="24"/>
        </w:rPr>
        <w:t xml:space="preserve"> </w:t>
      </w:r>
      <w:r>
        <w:rPr>
          <w:rFonts w:ascii="Times New Roman" w:hAnsi="Times New Roman" w:eastAsia="Times New Roman" w:cs="Times New Roman"/>
          <w:spacing w:val="-6"/>
          <w:sz w:val="24"/>
          <w:szCs w:val="24"/>
        </w:rPr>
        <w:t>3.5m</w:t>
      </w:r>
      <w:r>
        <w:rPr>
          <w:spacing w:val="-6"/>
          <w:sz w:val="24"/>
          <w:szCs w:val="24"/>
        </w:rPr>
        <w:t>，堆土边坡为</w:t>
      </w:r>
      <w:r>
        <w:rPr>
          <w:spacing w:val="-32"/>
          <w:sz w:val="24"/>
          <w:szCs w:val="24"/>
        </w:rPr>
        <w:t xml:space="preserve"> </w:t>
      </w:r>
      <w:r>
        <w:rPr>
          <w:rFonts w:ascii="Times New Roman" w:hAnsi="Times New Roman" w:eastAsia="Times New Roman" w:cs="Times New Roman"/>
          <w:spacing w:val="-6"/>
          <w:sz w:val="24"/>
          <w:szCs w:val="24"/>
        </w:rPr>
        <w:t>1:2</w:t>
      </w:r>
      <w:r>
        <w:rPr>
          <w:spacing w:val="-6"/>
          <w:sz w:val="24"/>
          <w:szCs w:val="24"/>
        </w:rPr>
        <w:t>。</w:t>
      </w:r>
      <w:r>
        <w:rPr>
          <w:sz w:val="24"/>
          <w:szCs w:val="24"/>
        </w:rPr>
        <w:t xml:space="preserve"> </w:t>
      </w:r>
      <w:r>
        <w:rPr>
          <w:spacing w:val="-3"/>
          <w:sz w:val="24"/>
          <w:szCs w:val="24"/>
        </w:rPr>
        <w:t>临时占用其红线内建设用地，主要用于本项目绿化覆土</w:t>
      </w:r>
      <w:r>
        <w:rPr>
          <w:spacing w:val="-4"/>
          <w:sz w:val="24"/>
          <w:szCs w:val="24"/>
        </w:rPr>
        <w:t>，后期绿化恢复其主体功</w:t>
      </w:r>
    </w:p>
    <w:p w14:paraId="6C656703">
      <w:pPr>
        <w:pStyle w:val="2"/>
        <w:spacing w:before="1" w:line="221" w:lineRule="auto"/>
        <w:ind w:left="44"/>
        <w:rPr>
          <w:sz w:val="24"/>
          <w:szCs w:val="24"/>
        </w:rPr>
      </w:pPr>
      <w:r>
        <w:rPr>
          <w:spacing w:val="-15"/>
          <w:sz w:val="24"/>
          <w:szCs w:val="24"/>
        </w:rPr>
        <w:t>能。</w:t>
      </w:r>
    </w:p>
    <w:p w14:paraId="3B88AE43">
      <w:pPr>
        <w:pStyle w:val="2"/>
        <w:spacing w:before="180" w:line="222" w:lineRule="auto"/>
        <w:ind w:left="503"/>
        <w:rPr>
          <w:sz w:val="24"/>
          <w:szCs w:val="24"/>
        </w:rPr>
      </w:pPr>
      <w:r>
        <w:rPr>
          <w:rFonts w:ascii="Times New Roman" w:hAnsi="Times New Roman" w:eastAsia="Times New Roman" w:cs="Times New Roman"/>
          <w:spacing w:val="-2"/>
          <w:sz w:val="24"/>
          <w:szCs w:val="24"/>
        </w:rPr>
        <w:t>3</w:t>
      </w:r>
      <w:r>
        <w:rPr>
          <w:spacing w:val="-2"/>
          <w:sz w:val="24"/>
          <w:szCs w:val="24"/>
        </w:rPr>
        <w:t>）施工条件</w:t>
      </w:r>
    </w:p>
    <w:p w14:paraId="3EA89558">
      <w:pPr>
        <w:pStyle w:val="2"/>
        <w:spacing w:before="179" w:line="360" w:lineRule="auto"/>
        <w:ind w:left="37" w:right="185" w:firstLine="473"/>
        <w:rPr>
          <w:sz w:val="24"/>
          <w:szCs w:val="24"/>
        </w:rPr>
      </w:pPr>
      <w:r>
        <w:rPr>
          <w:spacing w:val="-3"/>
          <w:sz w:val="24"/>
          <w:szCs w:val="24"/>
        </w:rPr>
        <w:t>项目位于海南省陵水黎族自治县椰林镇，周边紧贴站前一横路与</w:t>
      </w:r>
      <w:r>
        <w:rPr>
          <w:spacing w:val="-34"/>
          <w:sz w:val="24"/>
          <w:szCs w:val="24"/>
        </w:rPr>
        <w:t xml:space="preserve"> </w:t>
      </w:r>
      <w:r>
        <w:rPr>
          <w:rFonts w:ascii="Times New Roman" w:hAnsi="Times New Roman" w:eastAsia="Times New Roman" w:cs="Times New Roman"/>
          <w:spacing w:val="-3"/>
          <w:sz w:val="24"/>
          <w:szCs w:val="24"/>
        </w:rPr>
        <w:t>G361</w:t>
      </w:r>
      <w:r>
        <w:rPr>
          <w:rFonts w:ascii="Times New Roman" w:hAnsi="Times New Roman" w:eastAsia="Times New Roman" w:cs="Times New Roman"/>
          <w:spacing w:val="31"/>
          <w:sz w:val="24"/>
          <w:szCs w:val="24"/>
        </w:rPr>
        <w:t xml:space="preserve"> </w:t>
      </w:r>
      <w:r>
        <w:rPr>
          <w:spacing w:val="-3"/>
          <w:sz w:val="24"/>
          <w:szCs w:val="24"/>
        </w:rPr>
        <w:t>陵昌</w:t>
      </w:r>
      <w:r>
        <w:rPr>
          <w:sz w:val="24"/>
          <w:szCs w:val="24"/>
        </w:rPr>
        <w:t xml:space="preserve"> </w:t>
      </w:r>
      <w:r>
        <w:rPr>
          <w:spacing w:val="-3"/>
          <w:sz w:val="24"/>
          <w:szCs w:val="24"/>
        </w:rPr>
        <w:t>线。周边交通便捷；主要材料在陵水黎族自治县</w:t>
      </w:r>
      <w:r>
        <w:rPr>
          <w:spacing w:val="-4"/>
          <w:sz w:val="24"/>
          <w:szCs w:val="24"/>
        </w:rPr>
        <w:t>供应充足；项目周边雨水管网敷</w:t>
      </w:r>
    </w:p>
    <w:p w14:paraId="5FA3C458">
      <w:pPr>
        <w:pStyle w:val="2"/>
        <w:spacing w:line="222" w:lineRule="auto"/>
        <w:ind w:left="29"/>
        <w:rPr>
          <w:sz w:val="24"/>
          <w:szCs w:val="24"/>
        </w:rPr>
      </w:pPr>
      <w:r>
        <w:rPr>
          <w:spacing w:val="-3"/>
          <w:sz w:val="24"/>
          <w:szCs w:val="24"/>
        </w:rPr>
        <w:t>设完善、配套的水电设施及通讯设施完善，可满足施工用水、排水、</w:t>
      </w:r>
      <w:r>
        <w:rPr>
          <w:spacing w:val="-4"/>
          <w:sz w:val="24"/>
          <w:szCs w:val="24"/>
        </w:rPr>
        <w:t>用电、通讯</w:t>
      </w:r>
    </w:p>
    <w:p w14:paraId="2BA586EC">
      <w:pPr>
        <w:spacing w:line="222" w:lineRule="auto"/>
        <w:rPr>
          <w:sz w:val="24"/>
          <w:szCs w:val="24"/>
        </w:rPr>
        <w:sectPr>
          <w:headerReference r:id="rId26" w:type="default"/>
          <w:footerReference r:id="rId27" w:type="default"/>
          <w:pgSz w:w="11906" w:h="16839"/>
          <w:pgMar w:top="1235" w:right="1614" w:bottom="1266" w:left="1785" w:header="878" w:footer="1102" w:gutter="0"/>
          <w:cols w:space="720" w:num="1"/>
        </w:sectPr>
      </w:pPr>
    </w:p>
    <w:p w14:paraId="35DD3C96">
      <w:pPr>
        <w:pStyle w:val="2"/>
        <w:spacing w:before="318" w:line="468" w:lineRule="exact"/>
        <w:ind w:left="39"/>
        <w:rPr>
          <w:sz w:val="24"/>
          <w:szCs w:val="24"/>
        </w:rPr>
      </w:pPr>
      <w:r>
        <w:rPr>
          <w:spacing w:val="-2"/>
          <w:position w:val="17"/>
          <w:sz w:val="24"/>
          <w:szCs w:val="24"/>
        </w:rPr>
        <w:t>需要；各项施工条件可以满足项目建设需要。</w:t>
      </w:r>
    </w:p>
    <w:p w14:paraId="4048B7FF">
      <w:pPr>
        <w:pStyle w:val="2"/>
        <w:spacing w:line="223" w:lineRule="auto"/>
        <w:ind w:left="497"/>
        <w:rPr>
          <w:sz w:val="24"/>
          <w:szCs w:val="24"/>
        </w:rPr>
      </w:pPr>
      <w:r>
        <w:rPr>
          <w:rFonts w:ascii="Times New Roman" w:hAnsi="Times New Roman" w:eastAsia="Times New Roman" w:cs="Times New Roman"/>
          <w:spacing w:val="-1"/>
          <w:sz w:val="24"/>
          <w:szCs w:val="24"/>
        </w:rPr>
        <w:t>4</w:t>
      </w:r>
      <w:r>
        <w:rPr>
          <w:spacing w:val="-1"/>
          <w:sz w:val="24"/>
          <w:szCs w:val="24"/>
        </w:rPr>
        <w:t>）基坑施工方法</w:t>
      </w:r>
    </w:p>
    <w:p w14:paraId="6DD95DE2">
      <w:pPr>
        <w:pStyle w:val="2"/>
        <w:spacing w:before="141" w:line="374" w:lineRule="auto"/>
        <w:ind w:left="29" w:firstLine="480"/>
        <w:rPr>
          <w:sz w:val="24"/>
          <w:szCs w:val="24"/>
        </w:rPr>
      </w:pPr>
      <w:r>
        <w:rPr>
          <w:spacing w:val="-4"/>
          <w:sz w:val="24"/>
          <w:szCs w:val="24"/>
        </w:rPr>
        <w:t>本项目无地下室无基坑开挖，工程</w:t>
      </w:r>
      <w:r>
        <w:rPr>
          <w:spacing w:val="-32"/>
          <w:sz w:val="24"/>
          <w:szCs w:val="24"/>
        </w:rPr>
        <w:t xml:space="preserve"> </w:t>
      </w:r>
      <w:r>
        <w:rPr>
          <w:rFonts w:ascii="Times New Roman" w:hAnsi="Times New Roman" w:eastAsia="Times New Roman" w:cs="Times New Roman"/>
          <w:spacing w:val="-4"/>
          <w:sz w:val="24"/>
          <w:szCs w:val="24"/>
        </w:rPr>
        <w:t>1#~2#</w:t>
      </w:r>
      <w:r>
        <w:rPr>
          <w:spacing w:val="-4"/>
          <w:sz w:val="24"/>
          <w:szCs w:val="24"/>
        </w:rPr>
        <w:t>物流仓库上部结构采用钢框架结构，</w:t>
      </w:r>
      <w:r>
        <w:rPr>
          <w:sz w:val="24"/>
          <w:szCs w:val="24"/>
        </w:rPr>
        <w:t xml:space="preserve"> </w:t>
      </w:r>
      <w:r>
        <w:rPr>
          <w:spacing w:val="-2"/>
          <w:sz w:val="24"/>
          <w:szCs w:val="24"/>
        </w:rPr>
        <w:t>抗震等级为四级；地震基本烈度</w:t>
      </w:r>
      <w:r>
        <w:rPr>
          <w:spacing w:val="-37"/>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6"/>
          <w:sz w:val="24"/>
          <w:szCs w:val="24"/>
        </w:rPr>
        <w:t xml:space="preserve"> </w:t>
      </w:r>
      <w:r>
        <w:rPr>
          <w:spacing w:val="-2"/>
          <w:sz w:val="24"/>
          <w:szCs w:val="24"/>
        </w:rPr>
        <w:t>度，设计基本地震加速度为</w:t>
      </w:r>
      <w:r>
        <w:rPr>
          <w:spacing w:val="-51"/>
          <w:sz w:val="24"/>
          <w:szCs w:val="24"/>
        </w:rPr>
        <w:t xml:space="preserve"> </w:t>
      </w:r>
      <w:r>
        <w:rPr>
          <w:rFonts w:ascii="Times New Roman" w:hAnsi="Times New Roman" w:eastAsia="Times New Roman" w:cs="Times New Roman"/>
          <w:spacing w:val="-2"/>
          <w:sz w:val="24"/>
          <w:szCs w:val="24"/>
        </w:rPr>
        <w:t>0.05g</w:t>
      </w:r>
      <w:r>
        <w:rPr>
          <w:rFonts w:ascii="Times New Roman" w:hAnsi="Times New Roman" w:eastAsia="Times New Roman" w:cs="Times New Roman"/>
          <w:spacing w:val="-27"/>
          <w:sz w:val="24"/>
          <w:szCs w:val="24"/>
        </w:rPr>
        <w:t xml:space="preserve"> </w:t>
      </w:r>
      <w:r>
        <w:rPr>
          <w:spacing w:val="-2"/>
          <w:sz w:val="24"/>
          <w:szCs w:val="24"/>
        </w:rPr>
        <w:t>，独立柱基</w:t>
      </w:r>
    </w:p>
    <w:p w14:paraId="3A2D5E4C">
      <w:pPr>
        <w:pStyle w:val="2"/>
        <w:spacing w:line="220" w:lineRule="auto"/>
        <w:ind w:left="29"/>
        <w:rPr>
          <w:sz w:val="24"/>
          <w:szCs w:val="24"/>
        </w:rPr>
      </w:pPr>
      <w:r>
        <w:rPr>
          <w:spacing w:val="1"/>
          <w:sz w:val="24"/>
          <w:szCs w:val="24"/>
        </w:rPr>
        <w:t>础，地基基础设计等级为丙级。基础垫层为</w:t>
      </w:r>
      <w:r>
        <w:rPr>
          <w:spacing w:val="-32"/>
          <w:sz w:val="24"/>
          <w:szCs w:val="24"/>
        </w:rPr>
        <w:t xml:space="preserve"> </w:t>
      </w:r>
      <w:r>
        <w:rPr>
          <w:rFonts w:ascii="Times New Roman" w:hAnsi="Times New Roman" w:eastAsia="Times New Roman" w:cs="Times New Roman"/>
          <w:spacing w:val="1"/>
          <w:sz w:val="24"/>
          <w:szCs w:val="24"/>
        </w:rPr>
        <w:t>C20</w:t>
      </w:r>
      <w:r>
        <w:rPr>
          <w:rFonts w:ascii="Times New Roman" w:hAnsi="Times New Roman" w:eastAsia="Times New Roman" w:cs="Times New Roman"/>
          <w:spacing w:val="22"/>
          <w:sz w:val="24"/>
          <w:szCs w:val="24"/>
        </w:rPr>
        <w:t xml:space="preserve"> </w:t>
      </w:r>
      <w:r>
        <w:rPr>
          <w:spacing w:val="1"/>
          <w:sz w:val="24"/>
          <w:szCs w:val="24"/>
        </w:rPr>
        <w:t>混凝土，上部预留柱脚铆栓，</w:t>
      </w:r>
    </w:p>
    <w:p w14:paraId="7694D897">
      <w:pPr>
        <w:pStyle w:val="2"/>
        <w:spacing w:before="182" w:line="222" w:lineRule="auto"/>
        <w:ind w:left="33"/>
        <w:rPr>
          <w:sz w:val="24"/>
          <w:szCs w:val="24"/>
        </w:rPr>
      </w:pPr>
      <w:r>
        <w:rPr>
          <w:spacing w:val="-3"/>
          <w:sz w:val="24"/>
          <w:szCs w:val="24"/>
        </w:rPr>
        <w:t>垫层平面尺寸</w:t>
      </w:r>
      <w:r>
        <w:rPr>
          <w:spacing w:val="-50"/>
          <w:sz w:val="24"/>
          <w:szCs w:val="24"/>
        </w:rPr>
        <w:t xml:space="preserve"> </w:t>
      </w:r>
      <w:r>
        <w:rPr>
          <w:rFonts w:ascii="Times New Roman" w:hAnsi="Times New Roman" w:eastAsia="Times New Roman" w:cs="Times New Roman"/>
          <w:spacing w:val="-3"/>
          <w:sz w:val="24"/>
          <w:szCs w:val="24"/>
        </w:rPr>
        <w:t>3000×3000mm</w:t>
      </w:r>
      <w:r>
        <w:rPr>
          <w:rFonts w:ascii="Times New Roman" w:hAnsi="Times New Roman" w:eastAsia="Times New Roman" w:cs="Times New Roman"/>
          <w:spacing w:val="-27"/>
          <w:sz w:val="24"/>
          <w:szCs w:val="24"/>
        </w:rPr>
        <w:t xml:space="preserve"> </w:t>
      </w:r>
      <w:r>
        <w:rPr>
          <w:spacing w:val="-3"/>
          <w:sz w:val="24"/>
          <w:szCs w:val="24"/>
        </w:rPr>
        <w:t>，垫层底标高</w:t>
      </w:r>
      <w:r>
        <w:rPr>
          <w:rFonts w:ascii="Times New Roman" w:hAnsi="Times New Roman" w:eastAsia="Times New Roman" w:cs="Times New Roman"/>
          <w:spacing w:val="-3"/>
          <w:sz w:val="24"/>
          <w:szCs w:val="24"/>
        </w:rPr>
        <w:t>-</w:t>
      </w:r>
      <w:r>
        <w:rPr>
          <w:rFonts w:ascii="Times New Roman" w:hAnsi="Times New Roman" w:eastAsia="Times New Roman" w:cs="Times New Roman"/>
          <w:spacing w:val="-4"/>
          <w:sz w:val="24"/>
          <w:szCs w:val="24"/>
        </w:rPr>
        <w:t>2m</w:t>
      </w:r>
      <w:r>
        <w:rPr>
          <w:rFonts w:ascii="Times New Roman" w:hAnsi="Times New Roman" w:eastAsia="Times New Roman" w:cs="Times New Roman"/>
          <w:spacing w:val="-26"/>
          <w:sz w:val="24"/>
          <w:szCs w:val="24"/>
        </w:rPr>
        <w:t xml:space="preserve"> </w:t>
      </w:r>
      <w:r>
        <w:rPr>
          <w:spacing w:val="-4"/>
          <w:sz w:val="24"/>
          <w:szCs w:val="24"/>
        </w:rPr>
        <w:t>，独立柱基础</w:t>
      </w:r>
      <w:r>
        <w:rPr>
          <w:spacing w:val="-55"/>
          <w:sz w:val="24"/>
          <w:szCs w:val="24"/>
        </w:rPr>
        <w:t xml:space="preserve"> </w:t>
      </w:r>
      <w:r>
        <w:rPr>
          <w:rFonts w:ascii="Times New Roman" w:hAnsi="Times New Roman" w:eastAsia="Times New Roman" w:cs="Times New Roman"/>
          <w:spacing w:val="-4"/>
          <w:sz w:val="24"/>
          <w:szCs w:val="24"/>
        </w:rPr>
        <w:t>26</w:t>
      </w:r>
      <w:r>
        <w:rPr>
          <w:rFonts w:ascii="Times New Roman" w:hAnsi="Times New Roman" w:eastAsia="Times New Roman" w:cs="Times New Roman"/>
          <w:spacing w:val="17"/>
          <w:sz w:val="24"/>
          <w:szCs w:val="24"/>
        </w:rPr>
        <w:t xml:space="preserve"> </w:t>
      </w:r>
      <w:r>
        <w:rPr>
          <w:spacing w:val="-4"/>
          <w:sz w:val="24"/>
          <w:szCs w:val="24"/>
        </w:rPr>
        <w:t>组。</w:t>
      </w:r>
    </w:p>
    <w:p w14:paraId="1564790B">
      <w:pPr>
        <w:pStyle w:val="2"/>
        <w:spacing w:before="236" w:line="222" w:lineRule="auto"/>
        <w:ind w:left="592"/>
        <w:outlineLvl w:val="3"/>
      </w:pPr>
      <w:r>
        <w:rPr>
          <w:spacing w:val="-2"/>
          <w14:textOutline w14:w="5103" w14:cap="sq" w14:cmpd="sng">
            <w14:solidFill>
              <w14:srgbClr w14:val="000000"/>
            </w14:solidFill>
            <w14:prstDash w14:val="solid"/>
            <w14:bevel/>
          </w14:textOutline>
        </w:rPr>
        <w:t>（</w:t>
      </w:r>
      <w:r>
        <w:rPr>
          <w:rFonts w:ascii="Times New Roman" w:hAnsi="Times New Roman" w:eastAsia="Times New Roman" w:cs="Times New Roman"/>
          <w:b/>
          <w:bCs/>
          <w:spacing w:val="-2"/>
        </w:rPr>
        <w:t>4</w:t>
      </w:r>
      <w:r>
        <w:rPr>
          <w:spacing w:val="-2"/>
          <w14:textOutline w14:w="5103" w14:cap="sq" w14:cmpd="sng">
            <w14:solidFill>
              <w14:srgbClr w14:val="000000"/>
            </w14:solidFill>
            <w14:prstDash w14:val="solid"/>
            <w14:bevel/>
          </w14:textOutline>
        </w:rPr>
        <w:t>）临时堆土场</w:t>
      </w:r>
    </w:p>
    <w:p w14:paraId="50552319">
      <w:pPr>
        <w:pStyle w:val="2"/>
        <w:spacing w:before="230" w:line="360" w:lineRule="auto"/>
        <w:ind w:left="30" w:right="185" w:firstLine="480"/>
        <w:jc w:val="both"/>
        <w:rPr>
          <w:sz w:val="24"/>
          <w:szCs w:val="24"/>
        </w:rPr>
      </w:pPr>
      <w:r>
        <w:rPr>
          <w:spacing w:val="-5"/>
          <w:sz w:val="24"/>
          <w:szCs w:val="24"/>
        </w:rPr>
        <w:t>依据施工需要在项目区内设置临时堆土场地</w:t>
      </w:r>
      <w:r>
        <w:rPr>
          <w:spacing w:val="-24"/>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7"/>
          <w:sz w:val="24"/>
          <w:szCs w:val="24"/>
        </w:rPr>
        <w:t xml:space="preserve"> </w:t>
      </w:r>
      <w:r>
        <w:rPr>
          <w:spacing w:val="-5"/>
          <w:sz w:val="24"/>
          <w:szCs w:val="24"/>
        </w:rPr>
        <w:t>处，主要用于临时堆放项目区</w:t>
      </w:r>
      <w:r>
        <w:rPr>
          <w:sz w:val="24"/>
          <w:szCs w:val="24"/>
        </w:rPr>
        <w:t xml:space="preserve"> </w:t>
      </w:r>
      <w:r>
        <w:rPr>
          <w:spacing w:val="-3"/>
          <w:sz w:val="24"/>
          <w:szCs w:val="24"/>
        </w:rPr>
        <w:t>表土，临时堆土场占地总面积为</w:t>
      </w:r>
      <w:r>
        <w:rPr>
          <w:spacing w:val="-50"/>
          <w:sz w:val="24"/>
          <w:szCs w:val="24"/>
        </w:rPr>
        <w:t xml:space="preserve"> </w:t>
      </w:r>
      <w:r>
        <w:rPr>
          <w:rFonts w:ascii="Times New Roman" w:hAnsi="Times New Roman" w:eastAsia="Times New Roman" w:cs="Times New Roman"/>
          <w:spacing w:val="-3"/>
          <w:sz w:val="24"/>
          <w:szCs w:val="24"/>
        </w:rPr>
        <w:t>300m</w:t>
      </w:r>
      <w:r>
        <w:rPr>
          <w:rFonts w:ascii="Times New Roman" w:hAnsi="Times New Roman" w:eastAsia="Times New Roman" w:cs="Times New Roman"/>
          <w:spacing w:val="-3"/>
          <w:position w:val="7"/>
          <w:sz w:val="15"/>
          <w:szCs w:val="15"/>
        </w:rPr>
        <w:t xml:space="preserve">2 </w:t>
      </w:r>
      <w:r>
        <w:rPr>
          <w:spacing w:val="-3"/>
          <w:sz w:val="24"/>
          <w:szCs w:val="24"/>
        </w:rPr>
        <w:t>，后期使用完毕后恢</w:t>
      </w:r>
      <w:r>
        <w:rPr>
          <w:spacing w:val="-4"/>
          <w:sz w:val="24"/>
          <w:szCs w:val="24"/>
        </w:rPr>
        <w:t>复。堆土堆放高度不</w:t>
      </w:r>
      <w:r>
        <w:rPr>
          <w:sz w:val="24"/>
          <w:szCs w:val="24"/>
        </w:rPr>
        <w:t xml:space="preserve"> </w:t>
      </w:r>
      <w:r>
        <w:rPr>
          <w:spacing w:val="-4"/>
          <w:sz w:val="24"/>
          <w:szCs w:val="24"/>
        </w:rPr>
        <w:t>超过</w:t>
      </w:r>
      <w:r>
        <w:rPr>
          <w:spacing w:val="-50"/>
          <w:sz w:val="24"/>
          <w:szCs w:val="24"/>
        </w:rPr>
        <w:t xml:space="preserve"> </w:t>
      </w:r>
      <w:r>
        <w:rPr>
          <w:rFonts w:ascii="Times New Roman" w:hAnsi="Times New Roman" w:eastAsia="Times New Roman" w:cs="Times New Roman"/>
          <w:spacing w:val="-4"/>
          <w:sz w:val="24"/>
          <w:szCs w:val="24"/>
        </w:rPr>
        <w:t>3.5m</w:t>
      </w:r>
      <w:r>
        <w:rPr>
          <w:rFonts w:ascii="Times New Roman" w:hAnsi="Times New Roman" w:eastAsia="Times New Roman" w:cs="Times New Roman"/>
          <w:spacing w:val="-29"/>
          <w:sz w:val="24"/>
          <w:szCs w:val="24"/>
        </w:rPr>
        <w:t xml:space="preserve"> </w:t>
      </w:r>
      <w:r>
        <w:rPr>
          <w:spacing w:val="-4"/>
          <w:sz w:val="24"/>
          <w:szCs w:val="24"/>
        </w:rPr>
        <w:t>，堆土边坡为</w:t>
      </w:r>
      <w:r>
        <w:rPr>
          <w:spacing w:val="-32"/>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27"/>
          <w:sz w:val="24"/>
          <w:szCs w:val="24"/>
        </w:rPr>
        <w:t xml:space="preserve"> </w:t>
      </w:r>
      <w:r>
        <w:rPr>
          <w:spacing w:val="-4"/>
          <w:sz w:val="24"/>
          <w:szCs w:val="24"/>
        </w:rPr>
        <w:t>，可堆土容</w:t>
      </w:r>
      <w:r>
        <w:rPr>
          <w:spacing w:val="-5"/>
          <w:sz w:val="24"/>
          <w:szCs w:val="24"/>
        </w:rPr>
        <w:t>量最大堆土量为</w:t>
      </w:r>
      <w:r>
        <w:rPr>
          <w:spacing w:val="-32"/>
          <w:sz w:val="24"/>
          <w:szCs w:val="24"/>
        </w:rPr>
        <w:t xml:space="preserve"> </w:t>
      </w:r>
      <w:r>
        <w:rPr>
          <w:rFonts w:ascii="Times New Roman" w:hAnsi="Times New Roman" w:eastAsia="Times New Roman" w:cs="Times New Roman"/>
          <w:spacing w:val="-5"/>
          <w:sz w:val="24"/>
          <w:szCs w:val="24"/>
        </w:rPr>
        <w:t>1050m</w:t>
      </w:r>
      <w:r>
        <w:rPr>
          <w:rFonts w:ascii="Times New Roman" w:hAnsi="Times New Roman" w:eastAsia="Times New Roman" w:cs="Times New Roman"/>
          <w:spacing w:val="-5"/>
          <w:position w:val="7"/>
          <w:sz w:val="15"/>
          <w:szCs w:val="15"/>
        </w:rPr>
        <w:t xml:space="preserve">3 </w:t>
      </w:r>
      <w:r>
        <w:rPr>
          <w:spacing w:val="-5"/>
          <w:sz w:val="24"/>
          <w:szCs w:val="24"/>
        </w:rPr>
        <w:t>，预计堆土量为</w:t>
      </w:r>
    </w:p>
    <w:p w14:paraId="531C7DA5">
      <w:pPr>
        <w:pStyle w:val="2"/>
        <w:spacing w:before="1" w:line="220" w:lineRule="auto"/>
        <w:ind w:left="25"/>
        <w:rPr>
          <w:sz w:val="24"/>
          <w:szCs w:val="24"/>
        </w:rPr>
      </w:pPr>
      <w:r>
        <w:rPr>
          <w:rFonts w:ascii="Times New Roman" w:hAnsi="Times New Roman" w:eastAsia="Times New Roman" w:cs="Times New Roman"/>
          <w:spacing w:val="-3"/>
          <w:sz w:val="24"/>
          <w:szCs w:val="24"/>
        </w:rPr>
        <w:t>500m</w:t>
      </w:r>
      <w:r>
        <w:rPr>
          <w:rFonts w:ascii="Times New Roman" w:hAnsi="Times New Roman" w:eastAsia="Times New Roman" w:cs="Times New Roman"/>
          <w:spacing w:val="-3"/>
          <w:position w:val="7"/>
          <w:sz w:val="15"/>
          <w:szCs w:val="15"/>
        </w:rPr>
        <w:t xml:space="preserve">3 </w:t>
      </w:r>
      <w:r>
        <w:rPr>
          <w:spacing w:val="-3"/>
          <w:sz w:val="24"/>
          <w:szCs w:val="24"/>
        </w:rPr>
        <w:t>，具体位置详见附图。</w:t>
      </w:r>
    </w:p>
    <w:p w14:paraId="71B0AEA0">
      <w:pPr>
        <w:pStyle w:val="2"/>
        <w:spacing w:before="231" w:line="224" w:lineRule="auto"/>
        <w:ind w:left="21"/>
        <w:outlineLvl w:val="3"/>
        <w:rPr>
          <w:sz w:val="30"/>
          <w:szCs w:val="30"/>
        </w:rPr>
      </w:pPr>
      <w:r>
        <w:rPr>
          <w:rFonts w:ascii="Times New Roman" w:hAnsi="Times New Roman" w:eastAsia="Times New Roman" w:cs="Times New Roman"/>
          <w:b/>
          <w:bCs/>
          <w:spacing w:val="-4"/>
          <w:sz w:val="30"/>
          <w:szCs w:val="30"/>
        </w:rPr>
        <w:t>2.2</w:t>
      </w:r>
      <w:r>
        <w:rPr>
          <w:rFonts w:ascii="Times New Roman" w:hAnsi="Times New Roman" w:eastAsia="Times New Roman" w:cs="Times New Roman"/>
          <w:b/>
          <w:bCs/>
          <w:spacing w:val="20"/>
          <w:w w:val="101"/>
          <w:sz w:val="30"/>
          <w:szCs w:val="30"/>
        </w:rPr>
        <w:t xml:space="preserve"> </w:t>
      </w:r>
      <w:r>
        <w:rPr>
          <w:spacing w:val="-4"/>
          <w:sz w:val="30"/>
          <w:szCs w:val="30"/>
          <w14:textOutline w14:w="5448" w14:cap="sq" w14:cmpd="sng">
            <w14:solidFill>
              <w14:srgbClr w14:val="000000"/>
            </w14:solidFill>
            <w14:prstDash w14:val="solid"/>
            <w14:bevel/>
          </w14:textOutline>
        </w:rPr>
        <w:t>施工组织</w:t>
      </w:r>
    </w:p>
    <w:p w14:paraId="6DB39E50">
      <w:pPr>
        <w:pStyle w:val="2"/>
        <w:spacing w:before="268" w:line="223" w:lineRule="auto"/>
        <w:ind w:left="20"/>
        <w:outlineLvl w:val="4"/>
      </w:pPr>
      <w:r>
        <w:rPr>
          <w:rFonts w:ascii="Times New Roman" w:hAnsi="Times New Roman" w:eastAsia="Times New Roman" w:cs="Times New Roman"/>
          <w:b/>
          <w:bCs/>
          <w:spacing w:val="-3"/>
        </w:rPr>
        <w:t>2.2.1</w:t>
      </w:r>
      <w:r>
        <w:rPr>
          <w:rFonts w:ascii="Times New Roman" w:hAnsi="Times New Roman" w:eastAsia="Times New Roman" w:cs="Times New Roman"/>
          <w:b/>
          <w:bCs/>
          <w:spacing w:val="21"/>
        </w:rPr>
        <w:t xml:space="preserve"> </w:t>
      </w:r>
      <w:r>
        <w:rPr>
          <w:spacing w:val="-3"/>
          <w14:textOutline w14:w="5103" w14:cap="sq" w14:cmpd="sng">
            <w14:solidFill>
              <w14:srgbClr w14:val="000000"/>
            </w14:solidFill>
            <w14:prstDash w14:val="solid"/>
            <w14:bevel/>
          </w14:textOutline>
        </w:rPr>
        <w:t>施工条件</w:t>
      </w:r>
    </w:p>
    <w:p w14:paraId="27AE1488">
      <w:pPr>
        <w:pStyle w:val="2"/>
        <w:spacing w:before="228" w:line="222" w:lineRule="auto"/>
        <w:ind w:left="514"/>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）交通条件</w:t>
      </w:r>
    </w:p>
    <w:p w14:paraId="238638E0">
      <w:pPr>
        <w:pStyle w:val="2"/>
        <w:spacing w:before="179" w:line="468" w:lineRule="exact"/>
        <w:ind w:left="510"/>
        <w:rPr>
          <w:sz w:val="24"/>
          <w:szCs w:val="24"/>
        </w:rPr>
      </w:pPr>
      <w:r>
        <w:rPr>
          <w:spacing w:val="-2"/>
          <w:position w:val="17"/>
          <w:sz w:val="24"/>
          <w:szCs w:val="24"/>
        </w:rPr>
        <w:t>项目位于陵水黎族自治县椰林镇站前一横路与</w:t>
      </w:r>
      <w:r>
        <w:rPr>
          <w:spacing w:val="-52"/>
          <w:position w:val="17"/>
          <w:sz w:val="24"/>
          <w:szCs w:val="24"/>
        </w:rPr>
        <w:t xml:space="preserve"> </w:t>
      </w:r>
      <w:r>
        <w:rPr>
          <w:rFonts w:ascii="Times New Roman" w:hAnsi="Times New Roman" w:eastAsia="Times New Roman" w:cs="Times New Roman"/>
          <w:spacing w:val="-2"/>
          <w:position w:val="17"/>
          <w:sz w:val="24"/>
          <w:szCs w:val="24"/>
        </w:rPr>
        <w:t>G361</w:t>
      </w:r>
      <w:r>
        <w:rPr>
          <w:rFonts w:ascii="Times New Roman" w:hAnsi="Times New Roman" w:eastAsia="Times New Roman" w:cs="Times New Roman"/>
          <w:spacing w:val="22"/>
          <w:position w:val="17"/>
          <w:sz w:val="24"/>
          <w:szCs w:val="24"/>
        </w:rPr>
        <w:t xml:space="preserve"> </w:t>
      </w:r>
      <w:r>
        <w:rPr>
          <w:spacing w:val="-2"/>
          <w:position w:val="17"/>
          <w:sz w:val="24"/>
          <w:szCs w:val="24"/>
        </w:rPr>
        <w:t>交界区</w:t>
      </w:r>
      <w:r>
        <w:rPr>
          <w:spacing w:val="-3"/>
          <w:position w:val="17"/>
          <w:sz w:val="24"/>
          <w:szCs w:val="24"/>
        </w:rPr>
        <w:t>域，周边交通道</w:t>
      </w:r>
    </w:p>
    <w:p w14:paraId="14E384A9">
      <w:pPr>
        <w:pStyle w:val="2"/>
        <w:spacing w:line="222" w:lineRule="auto"/>
        <w:ind w:left="28"/>
        <w:rPr>
          <w:sz w:val="24"/>
          <w:szCs w:val="24"/>
        </w:rPr>
      </w:pPr>
      <w:r>
        <w:rPr>
          <w:spacing w:val="-3"/>
          <w:sz w:val="24"/>
          <w:szCs w:val="24"/>
        </w:rPr>
        <w:t>路主要为市政大道，项目区距离海南环岛高速陵水</w:t>
      </w:r>
      <w:r>
        <w:rPr>
          <w:spacing w:val="-4"/>
          <w:sz w:val="24"/>
          <w:szCs w:val="24"/>
        </w:rPr>
        <w:t>互通约</w:t>
      </w:r>
      <w:r>
        <w:rPr>
          <w:spacing w:val="-50"/>
          <w:sz w:val="24"/>
          <w:szCs w:val="24"/>
        </w:rPr>
        <w:t xml:space="preserve"> </w:t>
      </w:r>
      <w:r>
        <w:rPr>
          <w:rFonts w:ascii="Times New Roman" w:hAnsi="Times New Roman" w:eastAsia="Times New Roman" w:cs="Times New Roman"/>
          <w:spacing w:val="-4"/>
          <w:sz w:val="24"/>
          <w:szCs w:val="24"/>
        </w:rPr>
        <w:t>600m</w:t>
      </w:r>
      <w:r>
        <w:rPr>
          <w:spacing w:val="-4"/>
          <w:sz w:val="24"/>
          <w:szCs w:val="24"/>
        </w:rPr>
        <w:t>，周边交通便利。</w:t>
      </w:r>
    </w:p>
    <w:p w14:paraId="295086B3">
      <w:pPr>
        <w:pStyle w:val="2"/>
        <w:spacing w:before="179" w:line="223" w:lineRule="auto"/>
        <w:ind w:left="514"/>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）施工用水</w:t>
      </w:r>
    </w:p>
    <w:p w14:paraId="7C3D5464">
      <w:pPr>
        <w:pStyle w:val="2"/>
        <w:spacing w:before="178" w:line="468" w:lineRule="exact"/>
        <w:ind w:left="510"/>
        <w:rPr>
          <w:sz w:val="24"/>
          <w:szCs w:val="24"/>
        </w:rPr>
      </w:pPr>
      <w:r>
        <w:rPr>
          <w:spacing w:val="-3"/>
          <w:position w:val="17"/>
          <w:sz w:val="24"/>
          <w:szCs w:val="24"/>
        </w:rPr>
        <w:t>项目施工用水主要为市政自来水，由南侧站前</w:t>
      </w:r>
      <w:r>
        <w:rPr>
          <w:spacing w:val="-4"/>
          <w:position w:val="17"/>
          <w:sz w:val="24"/>
          <w:szCs w:val="24"/>
        </w:rPr>
        <w:t>一横路给水管网接入，用水较</w:t>
      </w:r>
    </w:p>
    <w:p w14:paraId="73E37145">
      <w:pPr>
        <w:pStyle w:val="2"/>
        <w:spacing w:line="223" w:lineRule="auto"/>
        <w:ind w:left="38"/>
        <w:rPr>
          <w:sz w:val="24"/>
          <w:szCs w:val="24"/>
        </w:rPr>
      </w:pPr>
      <w:r>
        <w:rPr>
          <w:spacing w:val="-7"/>
          <w:sz w:val="24"/>
          <w:szCs w:val="24"/>
        </w:rPr>
        <w:t>为方便。</w:t>
      </w:r>
    </w:p>
    <w:p w14:paraId="32E72AE0">
      <w:pPr>
        <w:pStyle w:val="2"/>
        <w:spacing w:before="178" w:line="224" w:lineRule="auto"/>
        <w:ind w:left="514"/>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）施工用电</w:t>
      </w:r>
    </w:p>
    <w:p w14:paraId="48CDF4A6">
      <w:pPr>
        <w:pStyle w:val="2"/>
        <w:spacing w:before="177" w:line="468" w:lineRule="exact"/>
        <w:ind w:left="510"/>
        <w:rPr>
          <w:sz w:val="24"/>
          <w:szCs w:val="24"/>
        </w:rPr>
      </w:pPr>
      <w:r>
        <w:rPr>
          <w:spacing w:val="-1"/>
          <w:position w:val="17"/>
          <w:sz w:val="24"/>
          <w:szCs w:val="24"/>
        </w:rPr>
        <w:t>项目位于城区，施工段用电可依托市政供电系统。</w:t>
      </w:r>
    </w:p>
    <w:p w14:paraId="372FC017">
      <w:pPr>
        <w:pStyle w:val="2"/>
        <w:spacing w:line="220" w:lineRule="auto"/>
        <w:ind w:left="514"/>
        <w:rPr>
          <w:sz w:val="24"/>
          <w:szCs w:val="24"/>
        </w:rPr>
      </w:pPr>
      <w:r>
        <w:rPr>
          <w:spacing w:val="-3"/>
          <w:sz w:val="24"/>
          <w:szCs w:val="24"/>
        </w:rPr>
        <w:t>（</w:t>
      </w:r>
      <w:r>
        <w:rPr>
          <w:rFonts w:ascii="Times New Roman" w:hAnsi="Times New Roman" w:eastAsia="Times New Roman" w:cs="Times New Roman"/>
          <w:spacing w:val="-3"/>
          <w:sz w:val="24"/>
          <w:szCs w:val="24"/>
        </w:rPr>
        <w:t>4</w:t>
      </w:r>
      <w:r>
        <w:rPr>
          <w:spacing w:val="-3"/>
          <w:sz w:val="24"/>
          <w:szCs w:val="24"/>
        </w:rPr>
        <w:t>）施工材料来源</w:t>
      </w:r>
    </w:p>
    <w:p w14:paraId="0FF02816">
      <w:pPr>
        <w:pStyle w:val="2"/>
        <w:spacing w:before="182" w:line="468" w:lineRule="exact"/>
        <w:ind w:left="510"/>
        <w:rPr>
          <w:sz w:val="24"/>
          <w:szCs w:val="24"/>
        </w:rPr>
      </w:pPr>
      <w:r>
        <w:rPr>
          <w:spacing w:val="-3"/>
          <w:position w:val="17"/>
          <w:sz w:val="24"/>
          <w:szCs w:val="24"/>
        </w:rPr>
        <w:t>本项目工程主要管材主要源于陵水黎族自治县</w:t>
      </w:r>
      <w:r>
        <w:rPr>
          <w:spacing w:val="-4"/>
          <w:position w:val="17"/>
          <w:sz w:val="24"/>
          <w:szCs w:val="24"/>
        </w:rPr>
        <w:t>椰林镇，施工用料采取就近采</w:t>
      </w:r>
    </w:p>
    <w:p w14:paraId="48831F3D">
      <w:pPr>
        <w:pStyle w:val="2"/>
        <w:spacing w:before="1" w:line="222" w:lineRule="auto"/>
        <w:ind w:left="29"/>
        <w:rPr>
          <w:sz w:val="24"/>
          <w:szCs w:val="24"/>
        </w:rPr>
      </w:pPr>
      <w:r>
        <w:rPr>
          <w:spacing w:val="-3"/>
          <w:sz w:val="24"/>
          <w:szCs w:val="24"/>
        </w:rPr>
        <w:t>购的方式解决。</w:t>
      </w:r>
    </w:p>
    <w:p w14:paraId="54BD73E6">
      <w:pPr>
        <w:pStyle w:val="2"/>
        <w:spacing w:before="237" w:line="221" w:lineRule="auto"/>
        <w:ind w:left="20"/>
        <w:outlineLvl w:val="4"/>
      </w:pPr>
      <w:r>
        <w:rPr>
          <w:rFonts w:ascii="Times New Roman" w:hAnsi="Times New Roman" w:eastAsia="Times New Roman" w:cs="Times New Roman"/>
          <w:b/>
          <w:bCs/>
          <w:spacing w:val="-3"/>
        </w:rPr>
        <w:t>2.2.2</w:t>
      </w:r>
      <w:r>
        <w:rPr>
          <w:rFonts w:ascii="Times New Roman" w:hAnsi="Times New Roman" w:eastAsia="Times New Roman" w:cs="Times New Roman"/>
          <w:b/>
          <w:bCs/>
          <w:spacing w:val="21"/>
        </w:rPr>
        <w:t xml:space="preserve"> </w:t>
      </w:r>
      <w:r>
        <w:rPr>
          <w:spacing w:val="-3"/>
          <w14:textOutline w14:w="5103" w14:cap="sq" w14:cmpd="sng">
            <w14:solidFill>
              <w14:srgbClr w14:val="000000"/>
            </w14:solidFill>
            <w14:prstDash w14:val="solid"/>
            <w14:bevel/>
          </w14:textOutline>
        </w:rPr>
        <w:t>施工布置</w:t>
      </w:r>
    </w:p>
    <w:p w14:paraId="6E48B2BA">
      <w:pPr>
        <w:pStyle w:val="2"/>
        <w:spacing w:before="230" w:line="224" w:lineRule="auto"/>
        <w:ind w:left="34"/>
        <w:rPr>
          <w:sz w:val="24"/>
          <w:szCs w:val="24"/>
        </w:rPr>
      </w:pPr>
      <w:r>
        <w:rPr>
          <w:spacing w:val="-3"/>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sz w:val="24"/>
          <w:szCs w:val="24"/>
        </w:rPr>
        <w:t>1</w:t>
      </w:r>
      <w:r>
        <w:rPr>
          <w:spacing w:val="-3"/>
          <w:sz w:val="24"/>
          <w:szCs w:val="24"/>
          <w14:textOutline w14:w="4358" w14:cap="sq" w14:cmpd="sng">
            <w14:solidFill>
              <w14:srgbClr w14:val="000000"/>
            </w14:solidFill>
            <w14:prstDash w14:val="solid"/>
            <w14:bevel/>
          </w14:textOutline>
        </w:rPr>
        <w:t>）施工营地</w:t>
      </w:r>
    </w:p>
    <w:p w14:paraId="336873EB">
      <w:pPr>
        <w:pStyle w:val="2"/>
        <w:spacing w:before="177" w:line="468" w:lineRule="exact"/>
        <w:ind w:left="510"/>
        <w:rPr>
          <w:sz w:val="24"/>
          <w:szCs w:val="24"/>
        </w:rPr>
      </w:pPr>
      <w:r>
        <w:rPr>
          <w:spacing w:val="-1"/>
          <w:position w:val="17"/>
          <w:sz w:val="24"/>
          <w:szCs w:val="24"/>
        </w:rPr>
        <w:t>本项目为钢框架结构建筑</w:t>
      </w:r>
      <w:r>
        <w:rPr>
          <w:rFonts w:ascii="Times New Roman" w:hAnsi="Times New Roman" w:eastAsia="Times New Roman" w:cs="Times New Roman"/>
          <w:spacing w:val="-1"/>
          <w:position w:val="17"/>
          <w:sz w:val="24"/>
          <w:szCs w:val="24"/>
        </w:rPr>
        <w:t>,</w:t>
      </w:r>
      <w:r>
        <w:rPr>
          <w:spacing w:val="-1"/>
          <w:position w:val="17"/>
          <w:sz w:val="24"/>
          <w:szCs w:val="24"/>
        </w:rPr>
        <w:t>，主要为预制钢架，采用机械吊装施工，施工人</w:t>
      </w:r>
    </w:p>
    <w:p w14:paraId="33BBA4D4">
      <w:pPr>
        <w:pStyle w:val="2"/>
        <w:spacing w:before="1" w:line="220" w:lineRule="auto"/>
        <w:ind w:left="48"/>
        <w:rPr>
          <w:sz w:val="24"/>
          <w:szCs w:val="24"/>
        </w:rPr>
      </w:pPr>
      <w:r>
        <w:rPr>
          <w:spacing w:val="-4"/>
          <w:sz w:val="24"/>
          <w:szCs w:val="24"/>
        </w:rPr>
        <w:t>员为当地工人，项目管理人员就近租用民房，用于施工管理人员办公，故不单独</w:t>
      </w:r>
    </w:p>
    <w:p w14:paraId="4C555AD8">
      <w:pPr>
        <w:spacing w:line="220" w:lineRule="auto"/>
        <w:rPr>
          <w:sz w:val="24"/>
          <w:szCs w:val="24"/>
        </w:rPr>
        <w:sectPr>
          <w:headerReference r:id="rId28" w:type="default"/>
          <w:footerReference r:id="rId29" w:type="default"/>
          <w:pgSz w:w="11906" w:h="16839"/>
          <w:pgMar w:top="1235" w:right="1614" w:bottom="1267" w:left="1785" w:header="878" w:footer="1102" w:gutter="0"/>
          <w:cols w:space="720" w:num="1"/>
        </w:sectPr>
      </w:pPr>
    </w:p>
    <w:p w14:paraId="5D6AD591">
      <w:pPr>
        <w:pStyle w:val="2"/>
        <w:spacing w:before="318" w:line="224" w:lineRule="auto"/>
        <w:ind w:left="29"/>
        <w:rPr>
          <w:sz w:val="24"/>
          <w:szCs w:val="24"/>
        </w:rPr>
      </w:pPr>
      <w:r>
        <w:rPr>
          <w:spacing w:val="-3"/>
          <w:sz w:val="24"/>
          <w:szCs w:val="24"/>
        </w:rPr>
        <w:t>设立施工营地。</w:t>
      </w:r>
    </w:p>
    <w:p w14:paraId="18A841CE">
      <w:pPr>
        <w:pStyle w:val="2"/>
        <w:spacing w:before="176" w:line="224" w:lineRule="auto"/>
        <w:ind w:left="34"/>
        <w:rPr>
          <w:sz w:val="24"/>
          <w:szCs w:val="24"/>
        </w:rPr>
      </w:pPr>
      <w:r>
        <w:rPr>
          <w:spacing w:val="-3"/>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sz w:val="24"/>
          <w:szCs w:val="24"/>
        </w:rPr>
        <w:t>2</w:t>
      </w:r>
      <w:r>
        <w:rPr>
          <w:spacing w:val="-3"/>
          <w:sz w:val="24"/>
          <w:szCs w:val="24"/>
          <w14:textOutline w14:w="4358" w14:cap="sq" w14:cmpd="sng">
            <w14:solidFill>
              <w14:srgbClr w14:val="000000"/>
            </w14:solidFill>
            <w14:prstDash w14:val="solid"/>
            <w14:bevel/>
          </w14:textOutline>
        </w:rPr>
        <w:t>）施工生产区</w:t>
      </w:r>
    </w:p>
    <w:p w14:paraId="08EE556B">
      <w:pPr>
        <w:pStyle w:val="2"/>
        <w:spacing w:before="176" w:line="222" w:lineRule="auto"/>
        <w:ind w:left="509"/>
        <w:rPr>
          <w:sz w:val="24"/>
          <w:szCs w:val="24"/>
        </w:rPr>
      </w:pPr>
      <w:r>
        <w:rPr>
          <w:spacing w:val="-1"/>
          <w:sz w:val="24"/>
          <w:szCs w:val="24"/>
        </w:rPr>
        <w:t>该项目施工主要为预制钢架结构等，故不设置施工生产区域。</w:t>
      </w:r>
    </w:p>
    <w:p w14:paraId="257A2394">
      <w:pPr>
        <w:pStyle w:val="2"/>
        <w:spacing w:before="179" w:line="223" w:lineRule="auto"/>
        <w:ind w:left="34"/>
        <w:rPr>
          <w:sz w:val="24"/>
          <w:szCs w:val="24"/>
        </w:rPr>
      </w:pPr>
      <w:r>
        <w:rPr>
          <w:spacing w:val="-3"/>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sz w:val="24"/>
          <w:szCs w:val="24"/>
        </w:rPr>
        <w:t>3</w:t>
      </w:r>
      <w:r>
        <w:rPr>
          <w:spacing w:val="-3"/>
          <w:sz w:val="24"/>
          <w:szCs w:val="24"/>
          <w14:textOutline w14:w="4358" w14:cap="sq" w14:cmpd="sng">
            <w14:solidFill>
              <w14:srgbClr w14:val="000000"/>
            </w14:solidFill>
            <w14:prstDash w14:val="solid"/>
            <w14:bevel/>
          </w14:textOutline>
        </w:rPr>
        <w:t>）施工便道</w:t>
      </w:r>
    </w:p>
    <w:p w14:paraId="56833656">
      <w:pPr>
        <w:pStyle w:val="2"/>
        <w:spacing w:before="179" w:line="219" w:lineRule="auto"/>
        <w:ind w:left="510"/>
        <w:rPr>
          <w:sz w:val="24"/>
          <w:szCs w:val="24"/>
        </w:rPr>
      </w:pPr>
      <w:r>
        <w:rPr>
          <w:spacing w:val="-1"/>
          <w:sz w:val="24"/>
          <w:szCs w:val="24"/>
        </w:rPr>
        <w:t>项目施工车辆可从站前一横路进场，故本项目不设置施工便道。</w:t>
      </w:r>
    </w:p>
    <w:p w14:paraId="5AC695CD">
      <w:pPr>
        <w:pStyle w:val="2"/>
        <w:spacing w:before="183" w:line="222" w:lineRule="auto"/>
        <w:ind w:left="34"/>
        <w:rPr>
          <w:sz w:val="24"/>
          <w:szCs w:val="24"/>
        </w:rPr>
      </w:pPr>
      <w:r>
        <w:rPr>
          <w:spacing w:val="-2"/>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sz w:val="24"/>
          <w:szCs w:val="24"/>
        </w:rPr>
        <w:t>4</w:t>
      </w:r>
      <w:r>
        <w:rPr>
          <w:spacing w:val="-2"/>
          <w:sz w:val="24"/>
          <w:szCs w:val="24"/>
          <w14:textOutline w14:w="4358" w14:cap="sq" w14:cmpd="sng">
            <w14:solidFill>
              <w14:srgbClr w14:val="000000"/>
            </w14:solidFill>
            <w14:prstDash w14:val="solid"/>
            <w14:bevel/>
          </w14:textOutline>
        </w:rPr>
        <w:t>）施工工艺、工序</w:t>
      </w:r>
    </w:p>
    <w:p w14:paraId="161F72F7">
      <w:pPr>
        <w:pStyle w:val="2"/>
        <w:spacing w:before="179" w:line="224" w:lineRule="auto"/>
        <w:ind w:left="496"/>
        <w:rPr>
          <w:sz w:val="24"/>
          <w:szCs w:val="24"/>
        </w:rPr>
      </w:pPr>
      <w:r>
        <w:rPr>
          <w:rFonts w:ascii="Times New Roman" w:hAnsi="Times New Roman" w:eastAsia="Times New Roman" w:cs="Times New Roman"/>
          <w:spacing w:val="-4"/>
          <w:sz w:val="24"/>
          <w:szCs w:val="24"/>
        </w:rPr>
        <w:t>A</w:t>
      </w:r>
      <w:r>
        <w:rPr>
          <w:rFonts w:ascii="Times New Roman" w:hAnsi="Times New Roman" w:eastAsia="Times New Roman" w:cs="Times New Roman"/>
          <w:spacing w:val="16"/>
          <w:sz w:val="24"/>
          <w:szCs w:val="24"/>
        </w:rPr>
        <w:t xml:space="preserve"> </w:t>
      </w:r>
      <w:r>
        <w:rPr>
          <w:spacing w:val="-4"/>
          <w:sz w:val="24"/>
          <w:szCs w:val="24"/>
        </w:rPr>
        <w:t>基础施工</w:t>
      </w:r>
    </w:p>
    <w:p w14:paraId="28F8BC55">
      <w:pPr>
        <w:pStyle w:val="2"/>
        <w:spacing w:before="177" w:line="360" w:lineRule="auto"/>
        <w:ind w:left="33" w:right="61" w:firstLine="476"/>
        <w:rPr>
          <w:sz w:val="24"/>
          <w:szCs w:val="24"/>
        </w:rPr>
      </w:pPr>
      <w:r>
        <w:rPr>
          <w:spacing w:val="-5"/>
          <w:sz w:val="24"/>
          <w:szCs w:val="24"/>
        </w:rPr>
        <w:t>基础混凝土浇筑：先浇筑</w:t>
      </w:r>
      <w:r>
        <w:rPr>
          <w:spacing w:val="-16"/>
          <w:sz w:val="24"/>
          <w:szCs w:val="24"/>
        </w:rPr>
        <w:t xml:space="preserve"> </w:t>
      </w:r>
      <w:r>
        <w:rPr>
          <w:rFonts w:ascii="Times New Roman" w:hAnsi="Times New Roman" w:eastAsia="Times New Roman" w:cs="Times New Roman"/>
          <w:spacing w:val="-5"/>
          <w:sz w:val="24"/>
          <w:szCs w:val="24"/>
        </w:rPr>
        <w:t>10cm</w:t>
      </w:r>
      <w:r>
        <w:rPr>
          <w:rFonts w:ascii="Times New Roman" w:hAnsi="Times New Roman" w:eastAsia="Times New Roman" w:cs="Times New Roman"/>
          <w:spacing w:val="18"/>
          <w:w w:val="101"/>
          <w:sz w:val="24"/>
          <w:szCs w:val="24"/>
        </w:rPr>
        <w:t xml:space="preserve"> </w:t>
      </w:r>
      <w:r>
        <w:rPr>
          <w:spacing w:val="-5"/>
          <w:sz w:val="24"/>
          <w:szCs w:val="24"/>
        </w:rPr>
        <w:t>后的</w:t>
      </w:r>
      <w:r>
        <w:rPr>
          <w:spacing w:val="-52"/>
          <w:sz w:val="24"/>
          <w:szCs w:val="24"/>
        </w:rPr>
        <w:t xml:space="preserve"> </w:t>
      </w:r>
      <w:r>
        <w:rPr>
          <w:rFonts w:ascii="Times New Roman" w:hAnsi="Times New Roman" w:eastAsia="Times New Roman" w:cs="Times New Roman"/>
          <w:spacing w:val="-5"/>
          <w:sz w:val="24"/>
          <w:szCs w:val="24"/>
        </w:rPr>
        <w:t>C20</w:t>
      </w:r>
      <w:r>
        <w:rPr>
          <w:rFonts w:ascii="Times New Roman" w:hAnsi="Times New Roman" w:eastAsia="Times New Roman" w:cs="Times New Roman"/>
          <w:spacing w:val="20"/>
          <w:w w:val="101"/>
          <w:sz w:val="24"/>
          <w:szCs w:val="24"/>
        </w:rPr>
        <w:t xml:space="preserve"> </w:t>
      </w:r>
      <w:r>
        <w:rPr>
          <w:spacing w:val="-5"/>
          <w:sz w:val="24"/>
          <w:szCs w:val="24"/>
        </w:rPr>
        <w:t>混凝土垫层，再进行钢筋绑扎及安</w:t>
      </w:r>
      <w:r>
        <w:rPr>
          <w:sz w:val="24"/>
          <w:szCs w:val="24"/>
        </w:rPr>
        <w:t xml:space="preserve"> </w:t>
      </w:r>
      <w:r>
        <w:rPr>
          <w:spacing w:val="1"/>
          <w:sz w:val="24"/>
          <w:szCs w:val="24"/>
        </w:rPr>
        <w:t>装固定。采用</w:t>
      </w:r>
      <w:r>
        <w:rPr>
          <w:spacing w:val="-32"/>
          <w:sz w:val="24"/>
          <w:szCs w:val="24"/>
        </w:rPr>
        <w:t xml:space="preserve"> </w:t>
      </w:r>
      <w:r>
        <w:rPr>
          <w:rFonts w:ascii="Times New Roman" w:hAnsi="Times New Roman" w:eastAsia="Times New Roman" w:cs="Times New Roman"/>
          <w:spacing w:val="1"/>
          <w:sz w:val="24"/>
          <w:szCs w:val="24"/>
        </w:rPr>
        <w:t>C30</w:t>
      </w:r>
      <w:r>
        <w:rPr>
          <w:rFonts w:ascii="Times New Roman" w:hAnsi="Times New Roman" w:eastAsia="Times New Roman" w:cs="Times New Roman"/>
          <w:spacing w:val="22"/>
          <w:sz w:val="24"/>
          <w:szCs w:val="24"/>
        </w:rPr>
        <w:t xml:space="preserve"> </w:t>
      </w:r>
      <w:r>
        <w:rPr>
          <w:spacing w:val="1"/>
          <w:sz w:val="24"/>
          <w:szCs w:val="24"/>
        </w:rPr>
        <w:t>混凝土浇筑基础地梁，基础混凝土在拌合站拌合后，采用砼</w:t>
      </w:r>
    </w:p>
    <w:p w14:paraId="5D1E2198">
      <w:pPr>
        <w:pStyle w:val="2"/>
        <w:spacing w:line="219" w:lineRule="auto"/>
        <w:ind w:left="31"/>
        <w:rPr>
          <w:sz w:val="24"/>
          <w:szCs w:val="24"/>
        </w:rPr>
      </w:pPr>
      <w:r>
        <w:rPr>
          <w:spacing w:val="-1"/>
          <w:sz w:val="24"/>
          <w:szCs w:val="24"/>
        </w:rPr>
        <w:t>运输车通过泵车送入，插入式振器振捣。</w:t>
      </w:r>
    </w:p>
    <w:p w14:paraId="0E09D7B1">
      <w:pPr>
        <w:pStyle w:val="2"/>
        <w:spacing w:before="183" w:line="360" w:lineRule="auto"/>
        <w:ind w:left="31" w:right="61" w:firstLine="478"/>
        <w:rPr>
          <w:sz w:val="24"/>
          <w:szCs w:val="24"/>
        </w:rPr>
      </w:pPr>
      <w:r>
        <w:rPr>
          <w:spacing w:val="-4"/>
          <w:sz w:val="24"/>
          <w:szCs w:val="24"/>
        </w:rPr>
        <w:t>基础钢筋混凝土施工顺序：基础的放线定位及标高测</w:t>
      </w:r>
      <w:r>
        <w:rPr>
          <w:spacing w:val="-5"/>
          <w:sz w:val="24"/>
          <w:szCs w:val="24"/>
        </w:rPr>
        <w:t>量</w:t>
      </w:r>
      <w:r>
        <w:rPr>
          <w:rFonts w:ascii="Times New Roman" w:hAnsi="Times New Roman" w:eastAsia="Times New Roman" w:cs="Times New Roman"/>
          <w:spacing w:val="-5"/>
          <w:sz w:val="24"/>
          <w:szCs w:val="24"/>
        </w:rPr>
        <w:t>→</w:t>
      </w:r>
      <w:r>
        <w:rPr>
          <w:rFonts w:ascii="Times New Roman" w:hAnsi="Times New Roman" w:eastAsia="Times New Roman" w:cs="Times New Roman"/>
          <w:spacing w:val="-44"/>
          <w:sz w:val="24"/>
          <w:szCs w:val="24"/>
        </w:rPr>
        <w:t xml:space="preserve"> </w:t>
      </w:r>
      <w:r>
        <w:rPr>
          <w:spacing w:val="-5"/>
          <w:sz w:val="24"/>
          <w:szCs w:val="24"/>
        </w:rPr>
        <w:t>机械挖土</w:t>
      </w:r>
      <w:r>
        <w:rPr>
          <w:rFonts w:ascii="Times New Roman" w:hAnsi="Times New Roman" w:eastAsia="Times New Roman" w:cs="Times New Roman"/>
          <w:spacing w:val="-5"/>
          <w:sz w:val="24"/>
          <w:szCs w:val="24"/>
        </w:rPr>
        <w:t>→</w:t>
      </w:r>
      <w:r>
        <w:rPr>
          <w:rFonts w:ascii="Times New Roman" w:hAnsi="Times New Roman" w:eastAsia="Times New Roman" w:cs="Times New Roman"/>
          <w:spacing w:val="-45"/>
          <w:sz w:val="24"/>
          <w:szCs w:val="24"/>
        </w:rPr>
        <w:t xml:space="preserve"> </w:t>
      </w:r>
      <w:r>
        <w:rPr>
          <w:spacing w:val="-5"/>
          <w:sz w:val="24"/>
          <w:szCs w:val="24"/>
        </w:rPr>
        <w:t>验槽处</w:t>
      </w:r>
      <w:r>
        <w:rPr>
          <w:sz w:val="24"/>
          <w:szCs w:val="24"/>
        </w:rPr>
        <w:t xml:space="preserve"> 理</w:t>
      </w:r>
      <w:r>
        <w:rPr>
          <w:rFonts w:ascii="Times New Roman" w:hAnsi="Times New Roman" w:eastAsia="Times New Roman" w:cs="Times New Roman"/>
          <w:sz w:val="24"/>
          <w:szCs w:val="24"/>
        </w:rPr>
        <w:t>→</w:t>
      </w:r>
      <w:r>
        <w:rPr>
          <w:rFonts w:ascii="Times New Roman" w:hAnsi="Times New Roman" w:eastAsia="Times New Roman" w:cs="Times New Roman"/>
          <w:spacing w:val="-26"/>
          <w:sz w:val="24"/>
          <w:szCs w:val="24"/>
        </w:rPr>
        <w:t xml:space="preserve"> </w:t>
      </w:r>
      <w:r>
        <w:rPr>
          <w:sz w:val="24"/>
          <w:szCs w:val="24"/>
        </w:rPr>
        <w:t>混凝土垫层</w:t>
      </w:r>
      <w:r>
        <w:rPr>
          <w:rFonts w:ascii="Times New Roman" w:hAnsi="Times New Roman" w:eastAsia="Times New Roman" w:cs="Times New Roman"/>
          <w:sz w:val="24"/>
          <w:szCs w:val="24"/>
        </w:rPr>
        <w:t>→</w:t>
      </w:r>
      <w:r>
        <w:rPr>
          <w:rFonts w:ascii="Times New Roman" w:hAnsi="Times New Roman" w:eastAsia="Times New Roman" w:cs="Times New Roman"/>
          <w:spacing w:val="-31"/>
          <w:sz w:val="24"/>
          <w:szCs w:val="24"/>
        </w:rPr>
        <w:t xml:space="preserve"> </w:t>
      </w:r>
      <w:r>
        <w:rPr>
          <w:sz w:val="24"/>
          <w:szCs w:val="24"/>
        </w:rPr>
        <w:t>立设混凝土基础模版</w:t>
      </w:r>
      <w:r>
        <w:rPr>
          <w:rFonts w:ascii="Times New Roman" w:hAnsi="Times New Roman" w:eastAsia="Times New Roman" w:cs="Times New Roman"/>
          <w:sz w:val="24"/>
          <w:szCs w:val="24"/>
        </w:rPr>
        <w:t>→</w:t>
      </w:r>
      <w:r>
        <w:rPr>
          <w:rFonts w:ascii="Times New Roman" w:hAnsi="Times New Roman" w:eastAsia="Times New Roman" w:cs="Times New Roman"/>
          <w:spacing w:val="-38"/>
          <w:sz w:val="24"/>
          <w:szCs w:val="24"/>
        </w:rPr>
        <w:t xml:space="preserve"> </w:t>
      </w:r>
      <w:r>
        <w:rPr>
          <w:sz w:val="24"/>
          <w:szCs w:val="24"/>
        </w:rPr>
        <w:t>绑扎钢筋</w:t>
      </w:r>
      <w:r>
        <w:rPr>
          <w:rFonts w:ascii="Times New Roman" w:hAnsi="Times New Roman" w:eastAsia="Times New Roman" w:cs="Times New Roman"/>
          <w:sz w:val="24"/>
          <w:szCs w:val="24"/>
        </w:rPr>
        <w:t>→</w:t>
      </w:r>
      <w:r>
        <w:rPr>
          <w:rFonts w:ascii="Times New Roman" w:hAnsi="Times New Roman" w:eastAsia="Times New Roman" w:cs="Times New Roman"/>
          <w:spacing w:val="-38"/>
          <w:sz w:val="24"/>
          <w:szCs w:val="24"/>
        </w:rPr>
        <w:t xml:space="preserve"> </w:t>
      </w:r>
      <w:r>
        <w:rPr>
          <w:sz w:val="24"/>
          <w:szCs w:val="24"/>
        </w:rPr>
        <w:t>预埋柱脚铆栓结构</w:t>
      </w:r>
      <w:r>
        <w:rPr>
          <w:rFonts w:ascii="Times New Roman" w:hAnsi="Times New Roman" w:eastAsia="Times New Roman" w:cs="Times New Roman"/>
          <w:sz w:val="24"/>
          <w:szCs w:val="24"/>
        </w:rPr>
        <w:t>→</w:t>
      </w:r>
      <w:r>
        <w:rPr>
          <w:rFonts w:ascii="Times New Roman" w:hAnsi="Times New Roman" w:eastAsia="Times New Roman" w:cs="Times New Roman"/>
          <w:spacing w:val="-40"/>
          <w:sz w:val="24"/>
          <w:szCs w:val="24"/>
        </w:rPr>
        <w:t xml:space="preserve"> </w:t>
      </w:r>
      <w:r>
        <w:rPr>
          <w:sz w:val="24"/>
          <w:szCs w:val="24"/>
        </w:rPr>
        <w:t>钢筋</w:t>
      </w:r>
    </w:p>
    <w:p w14:paraId="6B6DE426">
      <w:pPr>
        <w:pStyle w:val="2"/>
        <w:spacing w:line="222" w:lineRule="auto"/>
        <w:ind w:left="32"/>
        <w:rPr>
          <w:sz w:val="24"/>
          <w:szCs w:val="24"/>
        </w:rPr>
      </w:pPr>
      <w:r>
        <w:rPr>
          <w:spacing w:val="-4"/>
          <w:sz w:val="24"/>
          <w:szCs w:val="24"/>
        </w:rPr>
        <w:t>及预埋件的隐蔽验收</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3"/>
          <w:sz w:val="24"/>
          <w:szCs w:val="24"/>
        </w:rPr>
        <w:t xml:space="preserve"> </w:t>
      </w:r>
      <w:r>
        <w:rPr>
          <w:spacing w:val="-4"/>
          <w:sz w:val="24"/>
          <w:szCs w:val="24"/>
        </w:rPr>
        <w:t>浇灌基础钢筋混凝土</w:t>
      </w:r>
      <w:r>
        <w:rPr>
          <w:rFonts w:ascii="Times New Roman" w:hAnsi="Times New Roman" w:eastAsia="Times New Roman" w:cs="Times New Roman"/>
          <w:spacing w:val="-4"/>
          <w:sz w:val="24"/>
          <w:szCs w:val="24"/>
        </w:rPr>
        <w:t>→</w:t>
      </w:r>
      <w:r>
        <w:rPr>
          <w:rFonts w:ascii="Times New Roman" w:hAnsi="Times New Roman" w:eastAsia="Times New Roman" w:cs="Times New Roman"/>
          <w:spacing w:val="-15"/>
          <w:sz w:val="24"/>
          <w:szCs w:val="24"/>
        </w:rPr>
        <w:t xml:space="preserve"> </w:t>
      </w:r>
      <w:r>
        <w:rPr>
          <w:spacing w:val="-4"/>
          <w:sz w:val="24"/>
          <w:szCs w:val="24"/>
        </w:rPr>
        <w:t>回填。</w:t>
      </w:r>
    </w:p>
    <w:p w14:paraId="0F860952">
      <w:pPr>
        <w:pStyle w:val="2"/>
        <w:spacing w:before="179" w:line="224" w:lineRule="auto"/>
        <w:ind w:left="499"/>
        <w:rPr>
          <w:sz w:val="24"/>
          <w:szCs w:val="24"/>
        </w:rPr>
      </w:pPr>
      <w:r>
        <w:rPr>
          <w:rFonts w:ascii="Times New Roman" w:hAnsi="Times New Roman" w:eastAsia="Times New Roman" w:cs="Times New Roman"/>
          <w:b/>
          <w:bCs/>
          <w:spacing w:val="-1"/>
          <w:sz w:val="24"/>
          <w:szCs w:val="24"/>
        </w:rPr>
        <w:t>B</w:t>
      </w:r>
      <w:r>
        <w:rPr>
          <w:spacing w:val="-1"/>
          <w:sz w:val="24"/>
          <w:szCs w:val="24"/>
        </w:rPr>
        <w:t>雨污管网施工</w:t>
      </w:r>
    </w:p>
    <w:p w14:paraId="2B210F50">
      <w:pPr>
        <w:pStyle w:val="2"/>
        <w:spacing w:before="177" w:line="360" w:lineRule="auto"/>
        <w:ind w:left="29" w:firstLine="480"/>
        <w:rPr>
          <w:sz w:val="24"/>
          <w:szCs w:val="24"/>
        </w:rPr>
      </w:pPr>
      <w:r>
        <w:rPr>
          <w:spacing w:val="-3"/>
          <w:sz w:val="24"/>
          <w:szCs w:val="24"/>
        </w:rPr>
        <w:t>施工前，首先进行现有地下管线调查，准确确定雨</w:t>
      </w:r>
      <w:r>
        <w:rPr>
          <w:spacing w:val="-4"/>
          <w:sz w:val="24"/>
          <w:szCs w:val="24"/>
        </w:rPr>
        <w:t>水、污水管线的位置、标</w:t>
      </w:r>
      <w:r>
        <w:rPr>
          <w:sz w:val="24"/>
          <w:szCs w:val="24"/>
        </w:rPr>
        <w:t xml:space="preserve"> </w:t>
      </w:r>
      <w:r>
        <w:rPr>
          <w:spacing w:val="-1"/>
          <w:sz w:val="24"/>
          <w:szCs w:val="24"/>
        </w:rPr>
        <w:t>高，同时检查设计提供的新建与现状市政排水管</w:t>
      </w:r>
      <w:r>
        <w:rPr>
          <w:spacing w:val="-2"/>
          <w:sz w:val="24"/>
          <w:szCs w:val="24"/>
        </w:rPr>
        <w:t>道接口的位置和标高是否正确，</w:t>
      </w:r>
      <w:r>
        <w:rPr>
          <w:sz w:val="24"/>
          <w:szCs w:val="24"/>
        </w:rPr>
        <w:t xml:space="preserve"> </w:t>
      </w:r>
      <w:r>
        <w:rPr>
          <w:spacing w:val="-3"/>
          <w:sz w:val="24"/>
          <w:szCs w:val="24"/>
        </w:rPr>
        <w:t>然后根据对现况地下管线的位置和分布情况的调查，计算各控制点雨</w:t>
      </w:r>
      <w:r>
        <w:rPr>
          <w:spacing w:val="-4"/>
          <w:sz w:val="24"/>
          <w:szCs w:val="24"/>
        </w:rPr>
        <w:t>水管基的高</w:t>
      </w:r>
      <w:r>
        <w:rPr>
          <w:sz w:val="24"/>
          <w:szCs w:val="24"/>
        </w:rPr>
        <w:t xml:space="preserve"> </w:t>
      </w:r>
      <w:r>
        <w:rPr>
          <w:spacing w:val="-3"/>
          <w:sz w:val="24"/>
          <w:szCs w:val="24"/>
        </w:rPr>
        <w:t>程；场内道路根据换填回填到一定的厚度再进行开挖施工雨水管线。</w:t>
      </w:r>
      <w:r>
        <w:rPr>
          <w:spacing w:val="-4"/>
          <w:sz w:val="24"/>
          <w:szCs w:val="24"/>
        </w:rPr>
        <w:t>采用机械开</w:t>
      </w:r>
      <w:r>
        <w:rPr>
          <w:sz w:val="24"/>
          <w:szCs w:val="24"/>
        </w:rPr>
        <w:t xml:space="preserve"> </w:t>
      </w:r>
      <w:r>
        <w:rPr>
          <w:spacing w:val="-7"/>
          <w:sz w:val="24"/>
          <w:szCs w:val="24"/>
        </w:rPr>
        <w:t>挖沟槽，当挖至距设计高程</w:t>
      </w:r>
      <w:r>
        <w:rPr>
          <w:spacing w:val="-45"/>
          <w:sz w:val="24"/>
          <w:szCs w:val="24"/>
        </w:rPr>
        <w:t xml:space="preserve"> </w:t>
      </w:r>
      <w:r>
        <w:rPr>
          <w:rFonts w:ascii="Times New Roman" w:hAnsi="Times New Roman" w:eastAsia="Times New Roman" w:cs="Times New Roman"/>
          <w:spacing w:val="-7"/>
          <w:sz w:val="24"/>
          <w:szCs w:val="24"/>
        </w:rPr>
        <w:t>30cm</w:t>
      </w:r>
      <w:r>
        <w:rPr>
          <w:rFonts w:ascii="Times New Roman" w:hAnsi="Times New Roman" w:eastAsia="Times New Roman" w:cs="Times New Roman"/>
          <w:spacing w:val="22"/>
          <w:sz w:val="24"/>
          <w:szCs w:val="24"/>
        </w:rPr>
        <w:t xml:space="preserve"> </w:t>
      </w:r>
      <w:r>
        <w:rPr>
          <w:spacing w:val="-7"/>
          <w:sz w:val="24"/>
          <w:szCs w:val="24"/>
        </w:rPr>
        <w:t>左右时采用人工开挖，严禁超挖。施工顺序为：</w:t>
      </w:r>
      <w:r>
        <w:rPr>
          <w:sz w:val="24"/>
          <w:szCs w:val="24"/>
        </w:rPr>
        <w:t xml:space="preserve"> </w:t>
      </w:r>
      <w:r>
        <w:rPr>
          <w:spacing w:val="-3"/>
          <w:sz w:val="24"/>
          <w:szCs w:val="24"/>
        </w:rPr>
        <w:t>沟槽开挖，地基处理，管基施工，管道安装及包封，管沟回填等施工</w:t>
      </w:r>
      <w:r>
        <w:rPr>
          <w:spacing w:val="-4"/>
          <w:sz w:val="24"/>
          <w:szCs w:val="24"/>
        </w:rPr>
        <w:t>顺序进行管</w:t>
      </w:r>
    </w:p>
    <w:p w14:paraId="1BFF84BA">
      <w:pPr>
        <w:pStyle w:val="2"/>
        <w:spacing w:before="1" w:line="224" w:lineRule="auto"/>
        <w:ind w:left="30"/>
        <w:rPr>
          <w:sz w:val="24"/>
          <w:szCs w:val="24"/>
        </w:rPr>
      </w:pPr>
      <w:r>
        <w:rPr>
          <w:spacing w:val="-5"/>
          <w:sz w:val="24"/>
          <w:szCs w:val="24"/>
        </w:rPr>
        <w:t>道施工。</w:t>
      </w:r>
    </w:p>
    <w:p w14:paraId="639D3928">
      <w:pPr>
        <w:pStyle w:val="2"/>
        <w:spacing w:before="176" w:line="220" w:lineRule="auto"/>
        <w:ind w:left="34"/>
        <w:rPr>
          <w:sz w:val="24"/>
          <w:szCs w:val="24"/>
        </w:rPr>
      </w:pPr>
      <w:r>
        <w:rPr>
          <w:spacing w:val="-3"/>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sz w:val="24"/>
          <w:szCs w:val="24"/>
        </w:rPr>
        <w:t>5</w:t>
      </w:r>
      <w:r>
        <w:rPr>
          <w:spacing w:val="-3"/>
          <w:sz w:val="24"/>
          <w:szCs w:val="24"/>
          <w14:textOutline w14:w="4358" w14:cap="sq" w14:cmpd="sng">
            <w14:solidFill>
              <w14:srgbClr w14:val="000000"/>
            </w14:solidFill>
            <w14:prstDash w14:val="solid"/>
            <w14:bevel/>
          </w14:textOutline>
        </w:rPr>
        <w:t>）竖向布置</w:t>
      </w:r>
    </w:p>
    <w:p w14:paraId="64163392">
      <w:pPr>
        <w:pStyle w:val="2"/>
        <w:spacing w:before="182" w:line="433" w:lineRule="exact"/>
        <w:ind w:right="46"/>
        <w:jc w:val="right"/>
        <w:rPr>
          <w:sz w:val="24"/>
          <w:szCs w:val="24"/>
        </w:rPr>
      </w:pPr>
      <w:r>
        <w:rPr>
          <w:spacing w:val="-5"/>
          <w:position w:val="14"/>
          <w:sz w:val="24"/>
          <w:szCs w:val="24"/>
        </w:rPr>
        <w:t>根据《初步设计》中的设计图可知，本项目现状标高为</w:t>
      </w:r>
      <w:r>
        <w:rPr>
          <w:spacing w:val="-25"/>
          <w:position w:val="14"/>
          <w:sz w:val="24"/>
          <w:szCs w:val="24"/>
        </w:rPr>
        <w:t xml:space="preserve"> </w:t>
      </w:r>
      <w:r>
        <w:rPr>
          <w:rFonts w:ascii="Times New Roman" w:hAnsi="Times New Roman" w:eastAsia="Times New Roman" w:cs="Times New Roman"/>
          <w:spacing w:val="-5"/>
          <w:position w:val="14"/>
          <w:sz w:val="24"/>
          <w:szCs w:val="24"/>
        </w:rPr>
        <w:t>18.8~</w:t>
      </w:r>
      <w:r>
        <w:rPr>
          <w:rFonts w:ascii="Times New Roman" w:hAnsi="Times New Roman" w:eastAsia="Times New Roman" w:cs="Times New Roman"/>
          <w:spacing w:val="-32"/>
          <w:position w:val="14"/>
          <w:sz w:val="24"/>
          <w:szCs w:val="24"/>
        </w:rPr>
        <w:t xml:space="preserve"> </w:t>
      </w:r>
      <w:r>
        <w:rPr>
          <w:rFonts w:ascii="Times New Roman" w:hAnsi="Times New Roman" w:eastAsia="Times New Roman" w:cs="Times New Roman"/>
          <w:spacing w:val="-5"/>
          <w:position w:val="14"/>
          <w:sz w:val="24"/>
          <w:szCs w:val="24"/>
        </w:rPr>
        <w:t>19.3m</w:t>
      </w:r>
      <w:r>
        <w:rPr>
          <w:rFonts w:ascii="Times New Roman" w:hAnsi="Times New Roman" w:eastAsia="Times New Roman" w:cs="Times New Roman"/>
          <w:spacing w:val="-27"/>
          <w:position w:val="14"/>
          <w:sz w:val="24"/>
          <w:szCs w:val="24"/>
        </w:rPr>
        <w:t xml:space="preserve"> </w:t>
      </w:r>
      <w:r>
        <w:rPr>
          <w:spacing w:val="-5"/>
          <w:position w:val="14"/>
          <w:sz w:val="24"/>
          <w:szCs w:val="24"/>
        </w:rPr>
        <w:t>，</w:t>
      </w:r>
      <w:r>
        <w:rPr>
          <w:spacing w:val="-94"/>
          <w:position w:val="14"/>
          <w:sz w:val="24"/>
          <w:szCs w:val="24"/>
        </w:rPr>
        <w:t xml:space="preserve"> </w:t>
      </w:r>
      <w:r>
        <w:rPr>
          <w:spacing w:val="-5"/>
          <w:position w:val="14"/>
          <w:sz w:val="24"/>
          <w:szCs w:val="24"/>
        </w:rPr>
        <w:t>±</w:t>
      </w:r>
      <w:r>
        <w:rPr>
          <w:rFonts w:ascii="Times New Roman" w:hAnsi="Times New Roman" w:eastAsia="Times New Roman" w:cs="Times New Roman"/>
          <w:spacing w:val="-5"/>
          <w:position w:val="14"/>
          <w:sz w:val="24"/>
          <w:szCs w:val="24"/>
        </w:rPr>
        <w:t>0</w:t>
      </w:r>
      <w:r>
        <w:rPr>
          <w:rFonts w:ascii="Times New Roman" w:hAnsi="Times New Roman" w:eastAsia="Times New Roman" w:cs="Times New Roman"/>
          <w:spacing w:val="15"/>
          <w:position w:val="14"/>
          <w:sz w:val="24"/>
          <w:szCs w:val="24"/>
        </w:rPr>
        <w:t xml:space="preserve"> </w:t>
      </w:r>
      <w:r>
        <w:rPr>
          <w:spacing w:val="-5"/>
          <w:position w:val="14"/>
          <w:sz w:val="24"/>
          <w:szCs w:val="24"/>
        </w:rPr>
        <w:t>设</w:t>
      </w:r>
    </w:p>
    <w:p w14:paraId="6B8D56B0">
      <w:pPr>
        <w:pStyle w:val="2"/>
        <w:spacing w:line="358" w:lineRule="exact"/>
        <w:ind w:left="29"/>
        <w:rPr>
          <w:sz w:val="24"/>
          <w:szCs w:val="24"/>
        </w:rPr>
      </w:pPr>
      <w:r>
        <w:rPr>
          <w:spacing w:val="-5"/>
          <w:position w:val="2"/>
          <w:sz w:val="24"/>
          <w:szCs w:val="24"/>
        </w:rPr>
        <w:t>计标高为</w:t>
      </w:r>
      <w:r>
        <w:rPr>
          <w:spacing w:val="-18"/>
          <w:position w:val="2"/>
          <w:sz w:val="24"/>
          <w:szCs w:val="24"/>
        </w:rPr>
        <w:t xml:space="preserve"> </w:t>
      </w:r>
      <w:r>
        <w:rPr>
          <w:rFonts w:ascii="Times New Roman" w:hAnsi="Times New Roman" w:eastAsia="Times New Roman" w:cs="Times New Roman"/>
          <w:spacing w:val="-5"/>
          <w:position w:val="2"/>
          <w:sz w:val="24"/>
          <w:szCs w:val="24"/>
        </w:rPr>
        <w:t>19.</w:t>
      </w:r>
      <w:r>
        <w:rPr>
          <w:rFonts w:ascii="Times New Roman" w:hAnsi="Times New Roman" w:eastAsia="Times New Roman" w:cs="Times New Roman"/>
          <w:spacing w:val="-32"/>
          <w:position w:val="2"/>
          <w:sz w:val="24"/>
          <w:szCs w:val="24"/>
        </w:rPr>
        <w:t xml:space="preserve"> </w:t>
      </w:r>
      <w:r>
        <w:rPr>
          <w:rFonts w:ascii="Times New Roman" w:hAnsi="Times New Roman" w:eastAsia="Times New Roman" w:cs="Times New Roman"/>
          <w:spacing w:val="-5"/>
          <w:position w:val="2"/>
          <w:sz w:val="24"/>
          <w:szCs w:val="24"/>
        </w:rPr>
        <w:t>10m</w:t>
      </w:r>
      <w:r>
        <w:rPr>
          <w:rFonts w:ascii="Times New Roman" w:hAnsi="Times New Roman" w:eastAsia="Times New Roman" w:cs="Times New Roman"/>
          <w:spacing w:val="-29"/>
          <w:position w:val="2"/>
          <w:sz w:val="24"/>
          <w:szCs w:val="24"/>
        </w:rPr>
        <w:t xml:space="preserve"> </w:t>
      </w:r>
      <w:r>
        <w:rPr>
          <w:spacing w:val="-5"/>
          <w:position w:val="2"/>
          <w:sz w:val="24"/>
          <w:szCs w:val="24"/>
        </w:rPr>
        <w:t>，</w:t>
      </w:r>
      <w:r>
        <w:rPr>
          <w:rFonts w:ascii="Times New Roman" w:hAnsi="Times New Roman" w:eastAsia="Times New Roman" w:cs="Times New Roman"/>
          <w:spacing w:val="-5"/>
          <w:position w:val="2"/>
          <w:sz w:val="24"/>
          <w:szCs w:val="24"/>
        </w:rPr>
        <w:t>2#</w:t>
      </w:r>
      <w:r>
        <w:rPr>
          <w:spacing w:val="-5"/>
          <w:position w:val="2"/>
          <w:sz w:val="24"/>
          <w:szCs w:val="24"/>
        </w:rPr>
        <w:t>仓储顶板高</w:t>
      </w:r>
      <w:r>
        <w:rPr>
          <w:spacing w:val="-32"/>
          <w:position w:val="2"/>
          <w:sz w:val="24"/>
          <w:szCs w:val="24"/>
        </w:rPr>
        <w:t xml:space="preserve"> </w:t>
      </w:r>
      <w:r>
        <w:rPr>
          <w:rFonts w:ascii="Times New Roman" w:hAnsi="Times New Roman" w:eastAsia="Times New Roman" w:cs="Times New Roman"/>
          <w:spacing w:val="-5"/>
          <w:position w:val="2"/>
          <w:sz w:val="24"/>
          <w:szCs w:val="24"/>
        </w:rPr>
        <w:t>11.8m</w:t>
      </w:r>
      <w:r>
        <w:rPr>
          <w:spacing w:val="-5"/>
          <w:position w:val="2"/>
          <w:sz w:val="24"/>
          <w:szCs w:val="24"/>
        </w:rPr>
        <w:t>（</w:t>
      </w:r>
      <w:r>
        <w:rPr>
          <w:rFonts w:ascii="Times New Roman" w:hAnsi="Times New Roman" w:eastAsia="Times New Roman" w:cs="Times New Roman"/>
          <w:spacing w:val="-5"/>
          <w:position w:val="2"/>
          <w:sz w:val="24"/>
          <w:szCs w:val="24"/>
        </w:rPr>
        <w:t>30.9m</w:t>
      </w:r>
      <w:r>
        <w:rPr>
          <w:spacing w:val="-5"/>
          <w:position w:val="2"/>
          <w:sz w:val="24"/>
          <w:szCs w:val="24"/>
        </w:rPr>
        <w:t>）。</w:t>
      </w:r>
    </w:p>
    <w:p w14:paraId="55C0746E">
      <w:pPr>
        <w:pStyle w:val="2"/>
        <w:spacing w:before="145" w:line="360" w:lineRule="auto"/>
        <w:ind w:left="43" w:right="61" w:firstLine="467"/>
        <w:rPr>
          <w:sz w:val="24"/>
          <w:szCs w:val="24"/>
        </w:rPr>
      </w:pPr>
      <w:r>
        <w:rPr>
          <w:spacing w:val="-3"/>
          <w:sz w:val="24"/>
          <w:szCs w:val="24"/>
        </w:rPr>
        <w:t>项目给水管埋深</w:t>
      </w:r>
      <w:r>
        <w:rPr>
          <w:spacing w:val="-49"/>
          <w:sz w:val="24"/>
          <w:szCs w:val="24"/>
        </w:rPr>
        <w:t xml:space="preserve"> </w:t>
      </w:r>
      <w:r>
        <w:rPr>
          <w:rFonts w:ascii="Times New Roman" w:hAnsi="Times New Roman" w:eastAsia="Times New Roman" w:cs="Times New Roman"/>
          <w:spacing w:val="-3"/>
          <w:sz w:val="24"/>
          <w:szCs w:val="24"/>
        </w:rPr>
        <w:t>0.70m</w:t>
      </w:r>
      <w:r>
        <w:rPr>
          <w:rFonts w:ascii="Times New Roman" w:hAnsi="Times New Roman" w:eastAsia="Times New Roman" w:cs="Times New Roman"/>
          <w:spacing w:val="-24"/>
          <w:sz w:val="24"/>
          <w:szCs w:val="24"/>
        </w:rPr>
        <w:t xml:space="preserve"> </w:t>
      </w:r>
      <w:r>
        <w:rPr>
          <w:spacing w:val="-3"/>
          <w:sz w:val="24"/>
          <w:szCs w:val="24"/>
        </w:rPr>
        <w:t>，雨水管道埋深</w:t>
      </w:r>
      <w:r>
        <w:rPr>
          <w:spacing w:val="-29"/>
          <w:sz w:val="24"/>
          <w:szCs w:val="24"/>
        </w:rPr>
        <w:t xml:space="preserve"> </w:t>
      </w:r>
      <w:r>
        <w:rPr>
          <w:rFonts w:ascii="Times New Roman" w:hAnsi="Times New Roman" w:eastAsia="Times New Roman" w:cs="Times New Roman"/>
          <w:spacing w:val="-3"/>
          <w:sz w:val="24"/>
          <w:szCs w:val="24"/>
        </w:rPr>
        <w:t>1.00</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24"/>
          <w:sz w:val="24"/>
          <w:szCs w:val="24"/>
        </w:rPr>
        <w:t xml:space="preserve"> </w:t>
      </w:r>
      <w:r>
        <w:rPr>
          <w:spacing w:val="-4"/>
          <w:sz w:val="24"/>
          <w:szCs w:val="24"/>
        </w:rPr>
        <w:t>，污水管道埋深</w:t>
      </w:r>
      <w:r>
        <w:rPr>
          <w:spacing w:val="-27"/>
          <w:sz w:val="24"/>
          <w:szCs w:val="24"/>
        </w:rPr>
        <w:t xml:space="preserve"> </w:t>
      </w:r>
      <w:r>
        <w:rPr>
          <w:rFonts w:ascii="Times New Roman" w:hAnsi="Times New Roman" w:eastAsia="Times New Roman" w:cs="Times New Roman"/>
          <w:spacing w:val="-4"/>
          <w:sz w:val="24"/>
          <w:szCs w:val="24"/>
        </w:rPr>
        <w:t>1.20m</w:t>
      </w:r>
      <w:r>
        <w:rPr>
          <w:rFonts w:ascii="Times New Roman" w:hAnsi="Times New Roman" w:eastAsia="Times New Roman" w:cs="Times New Roman"/>
          <w:spacing w:val="-26"/>
          <w:sz w:val="24"/>
          <w:szCs w:val="24"/>
        </w:rPr>
        <w:t xml:space="preserve"> </w:t>
      </w:r>
      <w:r>
        <w:rPr>
          <w:spacing w:val="-4"/>
          <w:sz w:val="24"/>
          <w:szCs w:val="24"/>
        </w:rPr>
        <w:t>。雨水</w:t>
      </w:r>
      <w:r>
        <w:rPr>
          <w:sz w:val="24"/>
          <w:szCs w:val="24"/>
        </w:rPr>
        <w:t xml:space="preserve"> </w:t>
      </w:r>
      <w:r>
        <w:rPr>
          <w:spacing w:val="-4"/>
          <w:sz w:val="24"/>
          <w:szCs w:val="24"/>
        </w:rPr>
        <w:t>管道和污水管道沿仓储房外围布设至外围雨污市政检查井，给水管以及电力管道</w:t>
      </w:r>
    </w:p>
    <w:p w14:paraId="406C300E">
      <w:pPr>
        <w:pStyle w:val="2"/>
        <w:spacing w:before="1" w:line="219" w:lineRule="auto"/>
        <w:ind w:left="31"/>
        <w:rPr>
          <w:sz w:val="24"/>
          <w:szCs w:val="24"/>
        </w:rPr>
      </w:pPr>
      <w:r>
        <w:rPr>
          <w:spacing w:val="-1"/>
          <w:sz w:val="24"/>
          <w:szCs w:val="24"/>
        </w:rPr>
        <w:t>布设项目红线外在站前一横路给水预留口。</w:t>
      </w:r>
    </w:p>
    <w:p w14:paraId="6E285AF4">
      <w:pPr>
        <w:pStyle w:val="2"/>
        <w:spacing w:before="232" w:line="223" w:lineRule="auto"/>
        <w:ind w:left="21"/>
        <w:outlineLvl w:val="3"/>
        <w:rPr>
          <w:sz w:val="30"/>
          <w:szCs w:val="30"/>
        </w:rPr>
      </w:pPr>
      <w:r>
        <w:rPr>
          <w:rFonts w:ascii="Times New Roman" w:hAnsi="Times New Roman" w:eastAsia="Times New Roman" w:cs="Times New Roman"/>
          <w:b/>
          <w:bCs/>
          <w:spacing w:val="-5"/>
          <w:sz w:val="30"/>
          <w:szCs w:val="30"/>
        </w:rPr>
        <w:t>2.3</w:t>
      </w:r>
      <w:r>
        <w:rPr>
          <w:rFonts w:ascii="Times New Roman" w:hAnsi="Times New Roman" w:eastAsia="Times New Roman" w:cs="Times New Roman"/>
          <w:b/>
          <w:bCs/>
          <w:spacing w:val="27"/>
          <w:w w:val="101"/>
          <w:sz w:val="30"/>
          <w:szCs w:val="30"/>
        </w:rPr>
        <w:t xml:space="preserve"> </w:t>
      </w:r>
      <w:r>
        <w:rPr>
          <w:spacing w:val="-5"/>
          <w:sz w:val="30"/>
          <w:szCs w:val="30"/>
          <w14:textOutline w14:w="5448" w14:cap="sq" w14:cmpd="sng">
            <w14:solidFill>
              <w14:srgbClr w14:val="000000"/>
            </w14:solidFill>
            <w14:prstDash w14:val="solid"/>
            <w14:bevel/>
          </w14:textOutline>
        </w:rPr>
        <w:t>工程占地</w:t>
      </w:r>
    </w:p>
    <w:p w14:paraId="13DE16D1">
      <w:pPr>
        <w:pStyle w:val="2"/>
        <w:spacing w:before="212" w:line="221" w:lineRule="auto"/>
        <w:ind w:right="33"/>
        <w:jc w:val="right"/>
        <w:rPr>
          <w:sz w:val="24"/>
          <w:szCs w:val="24"/>
        </w:rPr>
      </w:pPr>
      <w:r>
        <w:rPr>
          <w:spacing w:val="-4"/>
          <w:sz w:val="24"/>
          <w:szCs w:val="24"/>
        </w:rPr>
        <w:t>根据《陵水正大物流城项目报建文本》项目规划占地面积为</w:t>
      </w:r>
      <w:r>
        <w:rPr>
          <w:spacing w:val="-14"/>
          <w:sz w:val="24"/>
          <w:szCs w:val="24"/>
        </w:rPr>
        <w:t xml:space="preserve"> </w:t>
      </w:r>
      <w:r>
        <w:rPr>
          <w:rFonts w:ascii="Times New Roman" w:hAnsi="Times New Roman" w:eastAsia="Times New Roman" w:cs="Times New Roman"/>
          <w:spacing w:val="-4"/>
          <w:sz w:val="24"/>
          <w:szCs w:val="24"/>
        </w:rPr>
        <w:t>10883.83m</w:t>
      </w:r>
      <w:r>
        <w:rPr>
          <w:rFonts w:ascii="Times New Roman" w:hAnsi="Times New Roman" w:eastAsia="Times New Roman" w:cs="Times New Roman"/>
          <w:spacing w:val="-4"/>
          <w:position w:val="7"/>
          <w:sz w:val="15"/>
          <w:szCs w:val="15"/>
        </w:rPr>
        <w:t>2</w:t>
      </w:r>
      <w:r>
        <w:rPr>
          <w:spacing w:val="-4"/>
          <w:sz w:val="24"/>
          <w:szCs w:val="24"/>
        </w:rPr>
        <w:t>，临</w:t>
      </w:r>
    </w:p>
    <w:p w14:paraId="0DA178E9">
      <w:pPr>
        <w:spacing w:line="221" w:lineRule="auto"/>
        <w:rPr>
          <w:sz w:val="24"/>
          <w:szCs w:val="24"/>
        </w:rPr>
        <w:sectPr>
          <w:headerReference r:id="rId30" w:type="default"/>
          <w:footerReference r:id="rId31" w:type="default"/>
          <w:pgSz w:w="11906" w:h="16839"/>
          <w:pgMar w:top="1235" w:right="1738" w:bottom="1267" w:left="1785" w:header="878" w:footer="1102" w:gutter="0"/>
          <w:cols w:space="720" w:num="1"/>
        </w:sectPr>
      </w:pPr>
    </w:p>
    <w:p w14:paraId="5504CFD6">
      <w:pPr>
        <w:pStyle w:val="2"/>
        <w:spacing w:before="318" w:line="488" w:lineRule="exact"/>
        <w:ind w:left="145"/>
        <w:rPr>
          <w:sz w:val="24"/>
          <w:szCs w:val="24"/>
        </w:rPr>
      </w:pPr>
      <w:r>
        <w:rPr>
          <w:spacing w:val="-2"/>
          <w:position w:val="18"/>
          <w:sz w:val="24"/>
          <w:szCs w:val="24"/>
        </w:rPr>
        <w:t>时堆土场区占地面积</w:t>
      </w:r>
      <w:r>
        <w:rPr>
          <w:spacing w:val="-50"/>
          <w:position w:val="18"/>
          <w:sz w:val="24"/>
          <w:szCs w:val="24"/>
        </w:rPr>
        <w:t xml:space="preserve"> </w:t>
      </w:r>
      <w:r>
        <w:rPr>
          <w:rFonts w:ascii="Times New Roman" w:hAnsi="Times New Roman" w:eastAsia="Times New Roman" w:cs="Times New Roman"/>
          <w:spacing w:val="-2"/>
          <w:position w:val="18"/>
          <w:sz w:val="24"/>
          <w:szCs w:val="24"/>
        </w:rPr>
        <w:t>300m</w:t>
      </w:r>
      <w:r>
        <w:rPr>
          <w:rFonts w:ascii="Times New Roman" w:hAnsi="Times New Roman" w:eastAsia="Times New Roman" w:cs="Times New Roman"/>
          <w:spacing w:val="-2"/>
          <w:position w:val="25"/>
          <w:sz w:val="15"/>
          <w:szCs w:val="15"/>
        </w:rPr>
        <w:t>2</w:t>
      </w:r>
      <w:r>
        <w:rPr>
          <w:spacing w:val="-2"/>
          <w:position w:val="18"/>
          <w:sz w:val="24"/>
          <w:szCs w:val="24"/>
        </w:rPr>
        <w:t>（重复占用景观绿化区</w:t>
      </w:r>
      <w:r>
        <w:rPr>
          <w:spacing w:val="12"/>
          <w:position w:val="18"/>
          <w:sz w:val="24"/>
          <w:szCs w:val="24"/>
        </w:rPr>
        <w:t>），</w:t>
      </w:r>
      <w:r>
        <w:rPr>
          <w:spacing w:val="-2"/>
          <w:position w:val="18"/>
          <w:sz w:val="24"/>
          <w:szCs w:val="24"/>
        </w:rPr>
        <w:t>项目总扰动地表面积</w:t>
      </w:r>
    </w:p>
    <w:p w14:paraId="78AF6F9C">
      <w:pPr>
        <w:pStyle w:val="2"/>
        <w:spacing w:line="196" w:lineRule="auto"/>
        <w:ind w:left="140"/>
        <w:rPr>
          <w:sz w:val="24"/>
          <w:szCs w:val="24"/>
        </w:rPr>
      </w:pPr>
      <w:r>
        <w:rPr>
          <w:rFonts w:ascii="Times New Roman" w:hAnsi="Times New Roman" w:eastAsia="Times New Roman" w:cs="Times New Roman"/>
          <w:spacing w:val="-3"/>
          <w:sz w:val="24"/>
          <w:szCs w:val="24"/>
        </w:rPr>
        <w:t>10883.83m</w:t>
      </w:r>
      <w:r>
        <w:rPr>
          <w:rFonts w:ascii="Times New Roman" w:hAnsi="Times New Roman" w:eastAsia="Times New Roman" w:cs="Times New Roman"/>
          <w:spacing w:val="-3"/>
          <w:position w:val="7"/>
          <w:sz w:val="15"/>
          <w:szCs w:val="15"/>
        </w:rPr>
        <w:t>2</w:t>
      </w:r>
      <w:r>
        <w:rPr>
          <w:spacing w:val="-3"/>
          <w:sz w:val="24"/>
          <w:szCs w:val="24"/>
        </w:rPr>
        <w:t>。</w:t>
      </w:r>
    </w:p>
    <w:p w14:paraId="74D68934">
      <w:pPr>
        <w:pStyle w:val="2"/>
        <w:spacing w:before="157" w:line="503" w:lineRule="exact"/>
        <w:ind w:left="609"/>
        <w:rPr>
          <w:sz w:val="24"/>
          <w:szCs w:val="24"/>
        </w:rPr>
      </w:pPr>
      <w:r>
        <w:rPr>
          <w:spacing w:val="-1"/>
          <w:position w:val="16"/>
          <w:sz w:val="24"/>
          <w:szCs w:val="24"/>
        </w:rPr>
        <w:t>根据《土地利用现状分类》（</w:t>
      </w:r>
      <w:r>
        <w:rPr>
          <w:rFonts w:ascii="Times New Roman" w:hAnsi="Times New Roman" w:eastAsia="Times New Roman" w:cs="Times New Roman"/>
          <w:spacing w:val="-1"/>
          <w:position w:val="16"/>
          <w:sz w:val="24"/>
          <w:szCs w:val="24"/>
        </w:rPr>
        <w:t>GB/T21010-2017</w:t>
      </w:r>
      <w:r>
        <w:rPr>
          <w:spacing w:val="9"/>
          <w:position w:val="16"/>
          <w:sz w:val="24"/>
          <w:szCs w:val="24"/>
        </w:rPr>
        <w:t>），</w:t>
      </w:r>
      <w:r>
        <w:rPr>
          <w:spacing w:val="-1"/>
          <w:position w:val="16"/>
          <w:sz w:val="24"/>
          <w:szCs w:val="24"/>
        </w:rPr>
        <w:t>项目区占地类型全部为</w:t>
      </w:r>
    </w:p>
    <w:p w14:paraId="79A68A5F">
      <w:pPr>
        <w:pStyle w:val="2"/>
        <w:spacing w:before="1" w:line="220" w:lineRule="auto"/>
        <w:ind w:left="132"/>
        <w:rPr>
          <w:sz w:val="24"/>
          <w:szCs w:val="24"/>
        </w:rPr>
      </w:pPr>
      <w:r>
        <w:rPr>
          <w:spacing w:val="-4"/>
          <w:sz w:val="24"/>
          <w:szCs w:val="24"/>
        </w:rPr>
        <w:t>草地，</w:t>
      </w:r>
      <w:r>
        <w:rPr>
          <w:spacing w:val="-63"/>
          <w:sz w:val="24"/>
          <w:szCs w:val="24"/>
        </w:rPr>
        <w:t xml:space="preserve"> </w:t>
      </w:r>
      <w:r>
        <w:rPr>
          <w:spacing w:val="-4"/>
          <w:sz w:val="24"/>
          <w:szCs w:val="24"/>
        </w:rPr>
        <w:t>占地</w:t>
      </w:r>
      <w:r>
        <w:rPr>
          <w:spacing w:val="-32"/>
          <w:sz w:val="24"/>
          <w:szCs w:val="24"/>
        </w:rPr>
        <w:t xml:space="preserve"> </w:t>
      </w:r>
      <w:r>
        <w:rPr>
          <w:rFonts w:ascii="Times New Roman" w:hAnsi="Times New Roman" w:eastAsia="Times New Roman" w:cs="Times New Roman"/>
          <w:spacing w:val="-4"/>
          <w:sz w:val="24"/>
          <w:szCs w:val="24"/>
        </w:rPr>
        <w:t>10883.83m</w:t>
      </w:r>
      <w:r>
        <w:rPr>
          <w:rFonts w:ascii="Times New Roman" w:hAnsi="Times New Roman" w:eastAsia="Times New Roman" w:cs="Times New Roman"/>
          <w:spacing w:val="-4"/>
          <w:position w:val="7"/>
          <w:sz w:val="15"/>
          <w:szCs w:val="15"/>
        </w:rPr>
        <w:t xml:space="preserve">2 </w:t>
      </w:r>
      <w:r>
        <w:rPr>
          <w:spacing w:val="-4"/>
          <w:sz w:val="24"/>
          <w:szCs w:val="24"/>
        </w:rPr>
        <w:t>。项目区占地类</w:t>
      </w:r>
      <w:r>
        <w:rPr>
          <w:spacing w:val="-5"/>
          <w:sz w:val="24"/>
          <w:szCs w:val="24"/>
        </w:rPr>
        <w:t>型情况详见下表</w:t>
      </w:r>
      <w:r>
        <w:rPr>
          <w:spacing w:val="-55"/>
          <w:sz w:val="24"/>
          <w:szCs w:val="24"/>
        </w:rPr>
        <w:t xml:space="preserve"> </w:t>
      </w:r>
      <w:r>
        <w:rPr>
          <w:rFonts w:ascii="Times New Roman" w:hAnsi="Times New Roman" w:eastAsia="Times New Roman" w:cs="Times New Roman"/>
          <w:spacing w:val="-5"/>
          <w:sz w:val="24"/>
          <w:szCs w:val="24"/>
        </w:rPr>
        <w:t>2-2</w:t>
      </w:r>
      <w:r>
        <w:rPr>
          <w:spacing w:val="-5"/>
          <w:sz w:val="24"/>
          <w:szCs w:val="24"/>
        </w:rPr>
        <w:t>。</w:t>
      </w:r>
    </w:p>
    <w:p w14:paraId="6B17542A">
      <w:pPr>
        <w:pStyle w:val="2"/>
        <w:spacing w:before="180" w:line="221" w:lineRule="auto"/>
        <w:ind w:left="3253"/>
        <w:rPr>
          <w:rFonts w:ascii="Times New Roman" w:hAnsi="Times New Roman" w:eastAsia="Times New Roman" w:cs="Times New Roman"/>
          <w:sz w:val="15"/>
          <w:szCs w:val="15"/>
        </w:rPr>
      </w:pPr>
      <w:r>
        <w:rPr>
          <w:spacing w:val="4"/>
          <w:sz w:val="20"/>
          <w:szCs w:val="20"/>
          <w14:textOutline w14:w="3795" w14:cap="sq" w14:cmpd="sng">
            <w14:solidFill>
              <w14:srgbClr w14:val="000000"/>
            </w14:solidFill>
            <w14:prstDash w14:val="solid"/>
            <w14:bevel/>
          </w14:textOutline>
        </w:rPr>
        <w:t>表</w:t>
      </w:r>
      <w:r>
        <w:rPr>
          <w:spacing w:val="-39"/>
          <w:sz w:val="20"/>
          <w:szCs w:val="20"/>
        </w:rPr>
        <w:t xml:space="preserve"> </w:t>
      </w:r>
      <w:r>
        <w:rPr>
          <w:rFonts w:ascii="Times New Roman" w:hAnsi="Times New Roman" w:eastAsia="Times New Roman" w:cs="Times New Roman"/>
          <w:b/>
          <w:bCs/>
          <w:spacing w:val="4"/>
          <w:sz w:val="20"/>
          <w:szCs w:val="20"/>
        </w:rPr>
        <w:t xml:space="preserve">2-2    </w:t>
      </w:r>
      <w:r>
        <w:rPr>
          <w:spacing w:val="4"/>
          <w:sz w:val="20"/>
          <w:szCs w:val="20"/>
          <w14:textOutline w14:w="3795" w14:cap="sq" w14:cmpd="sng">
            <w14:solidFill>
              <w14:srgbClr w14:val="000000"/>
            </w14:solidFill>
            <w14:prstDash w14:val="solid"/>
            <w14:bevel/>
          </w14:textOutline>
        </w:rPr>
        <w:t>工程占地情况一览表</w:t>
      </w:r>
      <w:r>
        <w:rPr>
          <w:spacing w:val="4"/>
          <w:sz w:val="20"/>
          <w:szCs w:val="20"/>
        </w:rPr>
        <w:t xml:space="preserve">                </w:t>
      </w:r>
      <w:r>
        <w:rPr>
          <w:spacing w:val="4"/>
          <w:sz w:val="24"/>
          <w:szCs w:val="24"/>
        </w:rPr>
        <w:t>单位</w:t>
      </w:r>
      <w:r>
        <w:rPr>
          <w:spacing w:val="-51"/>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2</w:t>
      </w:r>
    </w:p>
    <w:p w14:paraId="42324916">
      <w:pPr>
        <w:spacing w:line="67" w:lineRule="exact"/>
      </w:pPr>
    </w:p>
    <w:tbl>
      <w:tblPr>
        <w:tblStyle w:val="7"/>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1429"/>
        <w:gridCol w:w="2856"/>
        <w:gridCol w:w="2381"/>
        <w:gridCol w:w="1137"/>
      </w:tblGrid>
      <w:tr w14:paraId="316EE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8" w:type="dxa"/>
            <w:vMerge w:val="restart"/>
            <w:tcBorders>
              <w:bottom w:val="nil"/>
            </w:tcBorders>
            <w:vAlign w:val="top"/>
          </w:tcPr>
          <w:p w14:paraId="342DA574">
            <w:pPr>
              <w:spacing w:line="256" w:lineRule="auto"/>
              <w:rPr>
                <w:rFonts w:ascii="Arial"/>
                <w:sz w:val="21"/>
              </w:rPr>
            </w:pPr>
          </w:p>
          <w:p w14:paraId="6BDA76DA">
            <w:pPr>
              <w:pStyle w:val="8"/>
              <w:spacing w:before="65" w:line="231" w:lineRule="auto"/>
              <w:ind w:left="159"/>
              <w:rPr>
                <w:sz w:val="20"/>
                <w:szCs w:val="20"/>
              </w:rPr>
            </w:pPr>
            <w:r>
              <w:rPr>
                <w:spacing w:val="2"/>
                <w:sz w:val="20"/>
                <w:szCs w:val="20"/>
              </w:rPr>
              <w:t>序号</w:t>
            </w:r>
          </w:p>
        </w:tc>
        <w:tc>
          <w:tcPr>
            <w:tcW w:w="1429" w:type="dxa"/>
            <w:vMerge w:val="restart"/>
            <w:tcBorders>
              <w:bottom w:val="nil"/>
            </w:tcBorders>
            <w:vAlign w:val="top"/>
          </w:tcPr>
          <w:p w14:paraId="6E535A8C">
            <w:pPr>
              <w:spacing w:line="256" w:lineRule="auto"/>
              <w:rPr>
                <w:rFonts w:ascii="Arial"/>
                <w:sz w:val="21"/>
              </w:rPr>
            </w:pPr>
          </w:p>
          <w:p w14:paraId="7527E99F">
            <w:pPr>
              <w:pStyle w:val="8"/>
              <w:spacing w:before="65" w:line="232" w:lineRule="auto"/>
              <w:ind w:left="304"/>
              <w:rPr>
                <w:sz w:val="20"/>
                <w:szCs w:val="20"/>
              </w:rPr>
            </w:pPr>
            <w:r>
              <w:rPr>
                <w:spacing w:val="5"/>
                <w:sz w:val="20"/>
                <w:szCs w:val="20"/>
              </w:rPr>
              <w:t>项目组成</w:t>
            </w:r>
          </w:p>
        </w:tc>
        <w:tc>
          <w:tcPr>
            <w:tcW w:w="2856" w:type="dxa"/>
            <w:vAlign w:val="top"/>
          </w:tcPr>
          <w:p w14:paraId="552975F8">
            <w:pPr>
              <w:pStyle w:val="8"/>
              <w:spacing w:before="87" w:line="233" w:lineRule="auto"/>
              <w:ind w:left="1056"/>
              <w:rPr>
                <w:sz w:val="20"/>
                <w:szCs w:val="20"/>
              </w:rPr>
            </w:pPr>
            <w:r>
              <w:rPr>
                <w:spacing w:val="-3"/>
                <w:sz w:val="20"/>
                <w:szCs w:val="20"/>
              </w:rPr>
              <w:t>占地类型</w:t>
            </w:r>
          </w:p>
        </w:tc>
        <w:tc>
          <w:tcPr>
            <w:tcW w:w="2381" w:type="dxa"/>
            <w:vAlign w:val="top"/>
          </w:tcPr>
          <w:p w14:paraId="4C36FBD0">
            <w:pPr>
              <w:pStyle w:val="8"/>
              <w:spacing w:before="87" w:line="229" w:lineRule="auto"/>
              <w:ind w:left="818"/>
              <w:rPr>
                <w:sz w:val="20"/>
                <w:szCs w:val="20"/>
              </w:rPr>
            </w:pPr>
            <w:r>
              <w:rPr>
                <w:spacing w:val="-3"/>
                <w:sz w:val="20"/>
                <w:szCs w:val="20"/>
              </w:rPr>
              <w:t>占地性质</w:t>
            </w:r>
          </w:p>
        </w:tc>
        <w:tc>
          <w:tcPr>
            <w:tcW w:w="1137" w:type="dxa"/>
            <w:vMerge w:val="restart"/>
            <w:tcBorders>
              <w:bottom w:val="nil"/>
            </w:tcBorders>
            <w:vAlign w:val="top"/>
          </w:tcPr>
          <w:p w14:paraId="50DA64AB">
            <w:pPr>
              <w:spacing w:line="256" w:lineRule="auto"/>
              <w:rPr>
                <w:rFonts w:ascii="Arial"/>
                <w:sz w:val="21"/>
              </w:rPr>
            </w:pPr>
          </w:p>
          <w:p w14:paraId="784F2CB1">
            <w:pPr>
              <w:pStyle w:val="8"/>
              <w:spacing w:before="65" w:line="231" w:lineRule="auto"/>
              <w:ind w:left="369"/>
              <w:rPr>
                <w:sz w:val="20"/>
                <w:szCs w:val="20"/>
              </w:rPr>
            </w:pPr>
            <w:r>
              <w:rPr>
                <w:spacing w:val="2"/>
                <w:sz w:val="20"/>
                <w:szCs w:val="20"/>
              </w:rPr>
              <w:t>小计</w:t>
            </w:r>
          </w:p>
        </w:tc>
      </w:tr>
      <w:tr w14:paraId="334D4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18" w:type="dxa"/>
            <w:vMerge w:val="continue"/>
            <w:tcBorders>
              <w:top w:val="nil"/>
            </w:tcBorders>
            <w:vAlign w:val="top"/>
          </w:tcPr>
          <w:p w14:paraId="2491DCDB">
            <w:pPr>
              <w:rPr>
                <w:rFonts w:ascii="Arial"/>
                <w:sz w:val="21"/>
              </w:rPr>
            </w:pPr>
          </w:p>
        </w:tc>
        <w:tc>
          <w:tcPr>
            <w:tcW w:w="1429" w:type="dxa"/>
            <w:vMerge w:val="continue"/>
            <w:tcBorders>
              <w:top w:val="nil"/>
            </w:tcBorders>
            <w:vAlign w:val="top"/>
          </w:tcPr>
          <w:p w14:paraId="018A415C">
            <w:pPr>
              <w:rPr>
                <w:rFonts w:ascii="Arial"/>
                <w:sz w:val="21"/>
              </w:rPr>
            </w:pPr>
          </w:p>
        </w:tc>
        <w:tc>
          <w:tcPr>
            <w:tcW w:w="2856" w:type="dxa"/>
            <w:vAlign w:val="top"/>
          </w:tcPr>
          <w:p w14:paraId="0F4246C2">
            <w:pPr>
              <w:pStyle w:val="8"/>
              <w:spacing w:before="126" w:line="231" w:lineRule="auto"/>
              <w:ind w:left="1232"/>
              <w:rPr>
                <w:sz w:val="20"/>
                <w:szCs w:val="20"/>
              </w:rPr>
            </w:pPr>
            <w:r>
              <w:rPr>
                <w:sz w:val="20"/>
                <w:szCs w:val="20"/>
              </w:rPr>
              <w:t>草地</w:t>
            </w:r>
          </w:p>
        </w:tc>
        <w:tc>
          <w:tcPr>
            <w:tcW w:w="2381" w:type="dxa"/>
            <w:vAlign w:val="top"/>
          </w:tcPr>
          <w:p w14:paraId="359AD008">
            <w:pPr>
              <w:spacing w:before="95" w:line="274" w:lineRule="exact"/>
              <w:ind w:left="11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37" w:type="dxa"/>
            <w:vMerge w:val="continue"/>
            <w:tcBorders>
              <w:top w:val="nil"/>
            </w:tcBorders>
            <w:vAlign w:val="top"/>
          </w:tcPr>
          <w:p w14:paraId="19C364DB">
            <w:pPr>
              <w:rPr>
                <w:rFonts w:ascii="Arial"/>
                <w:sz w:val="21"/>
              </w:rPr>
            </w:pPr>
          </w:p>
        </w:tc>
      </w:tr>
      <w:tr w14:paraId="11CBC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8" w:type="dxa"/>
            <w:vAlign w:val="top"/>
          </w:tcPr>
          <w:p w14:paraId="27456715">
            <w:pPr>
              <w:spacing w:before="90"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29" w:type="dxa"/>
            <w:vAlign w:val="top"/>
          </w:tcPr>
          <w:p w14:paraId="66FEA25E">
            <w:pPr>
              <w:pStyle w:val="8"/>
              <w:spacing w:before="54" w:line="231" w:lineRule="auto"/>
              <w:ind w:left="206"/>
              <w:rPr>
                <w:sz w:val="20"/>
                <w:szCs w:val="20"/>
              </w:rPr>
            </w:pPr>
            <w:r>
              <w:rPr>
                <w:spacing w:val="5"/>
                <w:sz w:val="20"/>
                <w:szCs w:val="20"/>
              </w:rPr>
              <w:t>主体建筑区</w:t>
            </w:r>
          </w:p>
        </w:tc>
        <w:tc>
          <w:tcPr>
            <w:tcW w:w="2856" w:type="dxa"/>
            <w:vAlign w:val="top"/>
          </w:tcPr>
          <w:p w14:paraId="0C55AF20">
            <w:pPr>
              <w:spacing w:before="90" w:line="195" w:lineRule="auto"/>
              <w:ind w:left="10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2561.83</w:t>
            </w:r>
          </w:p>
        </w:tc>
        <w:tc>
          <w:tcPr>
            <w:tcW w:w="2381" w:type="dxa"/>
            <w:vAlign w:val="top"/>
          </w:tcPr>
          <w:p w14:paraId="0F3E54DA">
            <w:pPr>
              <w:pStyle w:val="8"/>
              <w:spacing w:before="54" w:line="231" w:lineRule="auto"/>
              <w:ind w:left="785"/>
              <w:rPr>
                <w:sz w:val="20"/>
                <w:szCs w:val="20"/>
              </w:rPr>
            </w:pPr>
            <w:r>
              <w:rPr>
                <w:spacing w:val="5"/>
                <w:sz w:val="20"/>
                <w:szCs w:val="20"/>
              </w:rPr>
              <w:t>永久占地</w:t>
            </w:r>
          </w:p>
        </w:tc>
        <w:tc>
          <w:tcPr>
            <w:tcW w:w="1137" w:type="dxa"/>
            <w:vAlign w:val="top"/>
          </w:tcPr>
          <w:p w14:paraId="1B173BB9">
            <w:pPr>
              <w:spacing w:before="90"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2561.83</w:t>
            </w:r>
          </w:p>
        </w:tc>
      </w:tr>
      <w:tr w14:paraId="05E9D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8" w:type="dxa"/>
            <w:vAlign w:val="top"/>
          </w:tcPr>
          <w:p w14:paraId="6E501840">
            <w:pPr>
              <w:spacing w:before="90"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29" w:type="dxa"/>
            <w:vAlign w:val="top"/>
          </w:tcPr>
          <w:p w14:paraId="39CA44B0">
            <w:pPr>
              <w:pStyle w:val="8"/>
              <w:spacing w:before="54" w:line="232" w:lineRule="auto"/>
              <w:ind w:left="201"/>
              <w:rPr>
                <w:sz w:val="20"/>
                <w:szCs w:val="20"/>
              </w:rPr>
            </w:pPr>
            <w:r>
              <w:rPr>
                <w:spacing w:val="6"/>
                <w:sz w:val="20"/>
                <w:szCs w:val="20"/>
              </w:rPr>
              <w:t>道路广场区</w:t>
            </w:r>
          </w:p>
        </w:tc>
        <w:tc>
          <w:tcPr>
            <w:tcW w:w="2856" w:type="dxa"/>
            <w:vAlign w:val="top"/>
          </w:tcPr>
          <w:p w14:paraId="3CFD77BD">
            <w:pPr>
              <w:spacing w:before="90" w:line="195" w:lineRule="auto"/>
              <w:ind w:left="10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4428.76</w:t>
            </w:r>
          </w:p>
        </w:tc>
        <w:tc>
          <w:tcPr>
            <w:tcW w:w="2381" w:type="dxa"/>
            <w:vAlign w:val="top"/>
          </w:tcPr>
          <w:p w14:paraId="5CB6F614">
            <w:pPr>
              <w:pStyle w:val="8"/>
              <w:spacing w:before="54" w:line="231" w:lineRule="auto"/>
              <w:ind w:left="785"/>
              <w:rPr>
                <w:sz w:val="20"/>
                <w:szCs w:val="20"/>
              </w:rPr>
            </w:pPr>
            <w:r>
              <w:rPr>
                <w:spacing w:val="5"/>
                <w:sz w:val="20"/>
                <w:szCs w:val="20"/>
              </w:rPr>
              <w:t>永久占地</w:t>
            </w:r>
          </w:p>
        </w:tc>
        <w:tc>
          <w:tcPr>
            <w:tcW w:w="1137" w:type="dxa"/>
            <w:vAlign w:val="top"/>
          </w:tcPr>
          <w:p w14:paraId="226A7786">
            <w:pPr>
              <w:spacing w:before="9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4428.76</w:t>
            </w:r>
          </w:p>
        </w:tc>
      </w:tr>
      <w:tr w14:paraId="0CF74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8" w:type="dxa"/>
            <w:vAlign w:val="top"/>
          </w:tcPr>
          <w:p w14:paraId="150EC11D">
            <w:pPr>
              <w:spacing w:before="91"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29" w:type="dxa"/>
            <w:vAlign w:val="top"/>
          </w:tcPr>
          <w:p w14:paraId="21949BC1">
            <w:pPr>
              <w:pStyle w:val="8"/>
              <w:spacing w:before="55" w:line="231" w:lineRule="auto"/>
              <w:ind w:left="200"/>
              <w:rPr>
                <w:sz w:val="20"/>
                <w:szCs w:val="20"/>
              </w:rPr>
            </w:pPr>
            <w:r>
              <w:rPr>
                <w:spacing w:val="7"/>
                <w:sz w:val="20"/>
                <w:szCs w:val="20"/>
              </w:rPr>
              <w:t>景观绿化区</w:t>
            </w:r>
          </w:p>
        </w:tc>
        <w:tc>
          <w:tcPr>
            <w:tcW w:w="2856" w:type="dxa"/>
            <w:vAlign w:val="top"/>
          </w:tcPr>
          <w:p w14:paraId="2A53A5F6">
            <w:pPr>
              <w:spacing w:before="91" w:line="195" w:lineRule="auto"/>
              <w:ind w:left="10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3893.24</w:t>
            </w:r>
          </w:p>
        </w:tc>
        <w:tc>
          <w:tcPr>
            <w:tcW w:w="2381" w:type="dxa"/>
            <w:vAlign w:val="top"/>
          </w:tcPr>
          <w:p w14:paraId="27C99D54">
            <w:pPr>
              <w:pStyle w:val="8"/>
              <w:spacing w:before="55" w:line="231" w:lineRule="auto"/>
              <w:ind w:left="785"/>
              <w:rPr>
                <w:sz w:val="20"/>
                <w:szCs w:val="20"/>
              </w:rPr>
            </w:pPr>
            <w:r>
              <w:rPr>
                <w:spacing w:val="5"/>
                <w:sz w:val="20"/>
                <w:szCs w:val="20"/>
              </w:rPr>
              <w:t>永久占地</w:t>
            </w:r>
          </w:p>
        </w:tc>
        <w:tc>
          <w:tcPr>
            <w:tcW w:w="1137" w:type="dxa"/>
            <w:vAlign w:val="top"/>
          </w:tcPr>
          <w:p w14:paraId="398E779F">
            <w:pPr>
              <w:spacing w:before="91"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3893.24</w:t>
            </w:r>
          </w:p>
        </w:tc>
      </w:tr>
      <w:tr w14:paraId="23508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8" w:type="dxa"/>
            <w:vAlign w:val="top"/>
          </w:tcPr>
          <w:p w14:paraId="0852EAB4">
            <w:pPr>
              <w:spacing w:before="92"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29" w:type="dxa"/>
            <w:vAlign w:val="top"/>
          </w:tcPr>
          <w:p w14:paraId="07804009">
            <w:pPr>
              <w:pStyle w:val="8"/>
              <w:spacing w:before="56" w:line="229" w:lineRule="auto"/>
              <w:ind w:left="212"/>
              <w:rPr>
                <w:sz w:val="20"/>
                <w:szCs w:val="20"/>
              </w:rPr>
            </w:pPr>
            <w:r>
              <w:rPr>
                <w:spacing w:val="4"/>
                <w:sz w:val="20"/>
                <w:szCs w:val="20"/>
              </w:rPr>
              <w:t>临时堆场区</w:t>
            </w:r>
          </w:p>
        </w:tc>
        <w:tc>
          <w:tcPr>
            <w:tcW w:w="2856" w:type="dxa"/>
            <w:vAlign w:val="top"/>
          </w:tcPr>
          <w:p w14:paraId="7222095A">
            <w:pPr>
              <w:pStyle w:val="8"/>
              <w:spacing w:before="55" w:line="232" w:lineRule="auto"/>
              <w:ind w:left="1075"/>
              <w:rPr>
                <w:sz w:val="20"/>
                <w:szCs w:val="20"/>
              </w:rPr>
            </w:pPr>
            <w:r>
              <w:rPr>
                <w:spacing w:val="1"/>
                <w:sz w:val="20"/>
                <w:szCs w:val="20"/>
              </w:rPr>
              <w:t>（</w:t>
            </w:r>
            <w:r>
              <w:rPr>
                <w:rFonts w:ascii="Times New Roman" w:hAnsi="Times New Roman" w:eastAsia="Times New Roman" w:cs="Times New Roman"/>
                <w:spacing w:val="1"/>
                <w:sz w:val="20"/>
                <w:szCs w:val="20"/>
              </w:rPr>
              <w:t>300</w:t>
            </w:r>
            <w:r>
              <w:rPr>
                <w:spacing w:val="1"/>
                <w:sz w:val="20"/>
                <w:szCs w:val="20"/>
              </w:rPr>
              <w:t>）</w:t>
            </w:r>
          </w:p>
        </w:tc>
        <w:tc>
          <w:tcPr>
            <w:tcW w:w="2381" w:type="dxa"/>
            <w:vAlign w:val="top"/>
          </w:tcPr>
          <w:p w14:paraId="5E49EC83">
            <w:pPr>
              <w:pStyle w:val="8"/>
              <w:spacing w:before="55" w:line="232" w:lineRule="auto"/>
              <w:ind w:left="794"/>
              <w:rPr>
                <w:sz w:val="20"/>
                <w:szCs w:val="20"/>
              </w:rPr>
            </w:pPr>
            <w:r>
              <w:rPr>
                <w:spacing w:val="2"/>
                <w:sz w:val="20"/>
                <w:szCs w:val="20"/>
              </w:rPr>
              <w:t>临时占地</w:t>
            </w:r>
          </w:p>
        </w:tc>
        <w:tc>
          <w:tcPr>
            <w:tcW w:w="1137" w:type="dxa"/>
            <w:vAlign w:val="top"/>
          </w:tcPr>
          <w:p w14:paraId="2D362ED3">
            <w:pPr>
              <w:pStyle w:val="8"/>
              <w:spacing w:before="55" w:line="232" w:lineRule="auto"/>
              <w:ind w:left="218"/>
              <w:rPr>
                <w:sz w:val="20"/>
                <w:szCs w:val="20"/>
              </w:rPr>
            </w:pPr>
            <w:r>
              <w:rPr>
                <w:spacing w:val="1"/>
                <w:sz w:val="20"/>
                <w:szCs w:val="20"/>
              </w:rPr>
              <w:t>（</w:t>
            </w:r>
            <w:r>
              <w:rPr>
                <w:rFonts w:ascii="Times New Roman" w:hAnsi="Times New Roman" w:eastAsia="Times New Roman" w:cs="Times New Roman"/>
                <w:spacing w:val="1"/>
                <w:sz w:val="20"/>
                <w:szCs w:val="20"/>
              </w:rPr>
              <w:t>300</w:t>
            </w:r>
            <w:r>
              <w:rPr>
                <w:spacing w:val="1"/>
                <w:sz w:val="20"/>
                <w:szCs w:val="20"/>
              </w:rPr>
              <w:t>）</w:t>
            </w:r>
          </w:p>
        </w:tc>
      </w:tr>
      <w:tr w14:paraId="5EE5E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147" w:type="dxa"/>
            <w:gridSpan w:val="2"/>
            <w:vAlign w:val="top"/>
          </w:tcPr>
          <w:p w14:paraId="1830DCB4">
            <w:pPr>
              <w:pStyle w:val="8"/>
              <w:spacing w:before="55" w:line="231" w:lineRule="auto"/>
              <w:ind w:left="881"/>
              <w:rPr>
                <w:sz w:val="20"/>
                <w:szCs w:val="20"/>
              </w:rPr>
            </w:pPr>
            <w:r>
              <w:rPr>
                <w:spacing w:val="-1"/>
                <w:sz w:val="20"/>
                <w:szCs w:val="20"/>
              </w:rPr>
              <w:t>合计</w:t>
            </w:r>
          </w:p>
        </w:tc>
        <w:tc>
          <w:tcPr>
            <w:tcW w:w="2856" w:type="dxa"/>
            <w:vAlign w:val="top"/>
          </w:tcPr>
          <w:p w14:paraId="7F949999">
            <w:pPr>
              <w:spacing w:before="91" w:line="195" w:lineRule="auto"/>
              <w:ind w:left="10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10883.83</w:t>
            </w:r>
          </w:p>
        </w:tc>
        <w:tc>
          <w:tcPr>
            <w:tcW w:w="2381" w:type="dxa"/>
            <w:vAlign w:val="top"/>
          </w:tcPr>
          <w:p w14:paraId="6BD87DA4">
            <w:pPr>
              <w:rPr>
                <w:rFonts w:ascii="Arial"/>
                <w:sz w:val="21"/>
              </w:rPr>
            </w:pPr>
          </w:p>
        </w:tc>
        <w:tc>
          <w:tcPr>
            <w:tcW w:w="1137" w:type="dxa"/>
            <w:vAlign w:val="top"/>
          </w:tcPr>
          <w:p w14:paraId="14E4DF09">
            <w:pPr>
              <w:spacing w:before="91"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10883.83</w:t>
            </w:r>
          </w:p>
        </w:tc>
      </w:tr>
    </w:tbl>
    <w:p w14:paraId="275F4343">
      <w:pPr>
        <w:pStyle w:val="2"/>
        <w:spacing w:before="99" w:line="274" w:lineRule="exact"/>
        <w:ind w:left="557"/>
        <w:rPr>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18"/>
          <w:position w:val="1"/>
          <w:sz w:val="20"/>
          <w:szCs w:val="20"/>
        </w:rPr>
        <w:t xml:space="preserve"> </w:t>
      </w:r>
      <w:r>
        <w:rPr>
          <w:spacing w:val="6"/>
          <w:position w:val="1"/>
          <w:sz w:val="20"/>
          <w:szCs w:val="20"/>
        </w:rPr>
        <w:t>、表中占地类型按照《土地利用现状分类》</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6"/>
          <w:position w:val="1"/>
          <w:sz w:val="20"/>
          <w:szCs w:val="20"/>
        </w:rPr>
        <w:t>/T21010-2017</w:t>
      </w:r>
      <w:r>
        <w:rPr>
          <w:rFonts w:ascii="Times New Roman" w:hAnsi="Times New Roman" w:eastAsia="Times New Roman" w:cs="Times New Roman"/>
          <w:spacing w:val="18"/>
          <w:position w:val="1"/>
          <w:sz w:val="20"/>
          <w:szCs w:val="20"/>
        </w:rPr>
        <w:t xml:space="preserve"> </w:t>
      </w:r>
      <w:r>
        <w:rPr>
          <w:spacing w:val="6"/>
          <w:position w:val="1"/>
          <w:sz w:val="20"/>
          <w:szCs w:val="20"/>
        </w:rPr>
        <w:t>划分；</w:t>
      </w:r>
    </w:p>
    <w:p w14:paraId="6B32FD71">
      <w:pPr>
        <w:pStyle w:val="2"/>
        <w:spacing w:before="225" w:line="229" w:lineRule="auto"/>
        <w:ind w:left="537"/>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20"/>
          <w:sz w:val="20"/>
          <w:szCs w:val="20"/>
        </w:rPr>
        <w:t xml:space="preserve"> </w:t>
      </w:r>
      <w:r>
        <w:rPr>
          <w:spacing w:val="7"/>
          <w:sz w:val="20"/>
          <w:szCs w:val="20"/>
        </w:rPr>
        <w:t>、表中临时堆土场区位景观绿化区内，面积为</w:t>
      </w:r>
      <w:r>
        <w:rPr>
          <w:spacing w:val="-39"/>
          <w:sz w:val="20"/>
          <w:szCs w:val="20"/>
        </w:rPr>
        <w:t xml:space="preserve"> </w:t>
      </w:r>
      <w:r>
        <w:rPr>
          <w:rFonts w:ascii="Times New Roman" w:hAnsi="Times New Roman" w:eastAsia="Times New Roman" w:cs="Times New Roman"/>
          <w:spacing w:val="7"/>
          <w:sz w:val="20"/>
          <w:szCs w:val="20"/>
        </w:rPr>
        <w:t>300m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5"/>
          <w:position w:val="6"/>
          <w:sz w:val="13"/>
          <w:szCs w:val="13"/>
        </w:rPr>
        <w:t xml:space="preserve"> </w:t>
      </w:r>
      <w:r>
        <w:rPr>
          <w:spacing w:val="7"/>
          <w:sz w:val="20"/>
          <w:szCs w:val="20"/>
        </w:rPr>
        <w:t>，重复占用</w:t>
      </w:r>
      <w:r>
        <w:rPr>
          <w:spacing w:val="6"/>
          <w:sz w:val="20"/>
          <w:szCs w:val="20"/>
        </w:rPr>
        <w:t>，不计入。</w:t>
      </w:r>
    </w:p>
    <w:p w14:paraId="2B4BDD4D">
      <w:pPr>
        <w:pStyle w:val="2"/>
        <w:spacing w:before="251" w:line="222" w:lineRule="auto"/>
        <w:ind w:left="120"/>
        <w:outlineLvl w:val="3"/>
        <w:rPr>
          <w:sz w:val="30"/>
          <w:szCs w:val="30"/>
        </w:rPr>
      </w:pPr>
      <w:r>
        <w:rPr>
          <w:rFonts w:ascii="Times New Roman" w:hAnsi="Times New Roman" w:eastAsia="Times New Roman" w:cs="Times New Roman"/>
          <w:b/>
          <w:bCs/>
          <w:spacing w:val="-4"/>
          <w:sz w:val="30"/>
          <w:szCs w:val="30"/>
        </w:rPr>
        <w:t>2.4</w:t>
      </w:r>
      <w:r>
        <w:rPr>
          <w:rFonts w:ascii="Times New Roman" w:hAnsi="Times New Roman" w:eastAsia="Times New Roman" w:cs="Times New Roman"/>
          <w:b/>
          <w:bCs/>
          <w:spacing w:val="27"/>
          <w:sz w:val="30"/>
          <w:szCs w:val="30"/>
        </w:rPr>
        <w:t xml:space="preserve"> </w:t>
      </w:r>
      <w:r>
        <w:rPr>
          <w:spacing w:val="-4"/>
          <w:sz w:val="30"/>
          <w:szCs w:val="30"/>
          <w14:textOutline w14:w="5448" w14:cap="sq" w14:cmpd="sng">
            <w14:solidFill>
              <w14:srgbClr w14:val="000000"/>
            </w14:solidFill>
            <w14:prstDash w14:val="solid"/>
            <w14:bevel/>
          </w14:textOutline>
        </w:rPr>
        <w:t>土石方平衡</w:t>
      </w:r>
    </w:p>
    <w:p w14:paraId="61B0412C">
      <w:pPr>
        <w:pStyle w:val="2"/>
        <w:spacing w:before="273" w:line="222" w:lineRule="auto"/>
        <w:ind w:left="119"/>
        <w:outlineLvl w:val="4"/>
      </w:pPr>
      <w:r>
        <w:rPr>
          <w:rFonts w:ascii="Times New Roman" w:hAnsi="Times New Roman" w:eastAsia="Times New Roman" w:cs="Times New Roman"/>
          <w:b/>
          <w:bCs/>
          <w:spacing w:val="-2"/>
        </w:rPr>
        <w:t>2.4.1</w:t>
      </w:r>
      <w:r>
        <w:rPr>
          <w:rFonts w:ascii="Times New Roman" w:hAnsi="Times New Roman" w:eastAsia="Times New Roman" w:cs="Times New Roman"/>
          <w:b/>
          <w:bCs/>
          <w:spacing w:val="26"/>
        </w:rPr>
        <w:t xml:space="preserve"> </w:t>
      </w:r>
      <w:r>
        <w:rPr>
          <w:spacing w:val="-2"/>
          <w14:textOutline w14:w="5103" w14:cap="sq" w14:cmpd="sng">
            <w14:solidFill>
              <w14:srgbClr w14:val="000000"/>
            </w14:solidFill>
            <w14:prstDash w14:val="solid"/>
            <w14:bevel/>
          </w14:textOutline>
        </w:rPr>
        <w:t>单项土石方量计算</w:t>
      </w:r>
    </w:p>
    <w:p w14:paraId="7A0DFA65">
      <w:pPr>
        <w:pStyle w:val="2"/>
        <w:spacing w:before="230" w:line="371" w:lineRule="auto"/>
        <w:ind w:left="136" w:right="107" w:firstLine="477"/>
        <w:jc w:val="both"/>
        <w:rPr>
          <w:sz w:val="24"/>
          <w:szCs w:val="24"/>
        </w:rPr>
      </w:pPr>
      <w:r>
        <w:rPr>
          <w:spacing w:val="-4"/>
          <w:sz w:val="24"/>
          <w:szCs w:val="24"/>
        </w:rPr>
        <w:t>结合项目建设实际情况，项目当前已进行施工，项目均为已发生土石方。项</w:t>
      </w:r>
      <w:r>
        <w:rPr>
          <w:spacing w:val="16"/>
          <w:sz w:val="24"/>
          <w:szCs w:val="24"/>
        </w:rPr>
        <w:t xml:space="preserve"> </w:t>
      </w:r>
      <w:r>
        <w:rPr>
          <w:spacing w:val="-3"/>
          <w:sz w:val="24"/>
          <w:szCs w:val="24"/>
        </w:rPr>
        <w:t>目当前施工施工进度已完成场地平整，</w:t>
      </w:r>
      <w:r>
        <w:rPr>
          <w:rFonts w:ascii="Times New Roman" w:hAnsi="Times New Roman" w:eastAsia="Times New Roman" w:cs="Times New Roman"/>
          <w:spacing w:val="-3"/>
          <w:sz w:val="24"/>
          <w:szCs w:val="24"/>
        </w:rPr>
        <w:t>2#</w:t>
      </w:r>
      <w:r>
        <w:rPr>
          <w:spacing w:val="-3"/>
          <w:sz w:val="24"/>
          <w:szCs w:val="24"/>
        </w:rPr>
        <w:t>仓储厂房已完</w:t>
      </w:r>
      <w:r>
        <w:rPr>
          <w:spacing w:val="-4"/>
          <w:sz w:val="24"/>
          <w:szCs w:val="24"/>
        </w:rPr>
        <w:t>成钢架结构建设，水电管</w:t>
      </w:r>
      <w:r>
        <w:rPr>
          <w:sz w:val="24"/>
          <w:szCs w:val="24"/>
        </w:rPr>
        <w:t xml:space="preserve"> </w:t>
      </w:r>
      <w:r>
        <w:rPr>
          <w:spacing w:val="-3"/>
          <w:sz w:val="24"/>
          <w:szCs w:val="24"/>
        </w:rPr>
        <w:t>线施工。项目场地现状较为东南部高西北部低，</w:t>
      </w:r>
      <w:r>
        <w:rPr>
          <w:spacing w:val="-4"/>
          <w:sz w:val="24"/>
          <w:szCs w:val="24"/>
        </w:rPr>
        <w:t>承南部向北部倾斜，南北高差约</w:t>
      </w:r>
    </w:p>
    <w:p w14:paraId="7F7053C7">
      <w:pPr>
        <w:pStyle w:val="2"/>
        <w:spacing w:line="180" w:lineRule="auto"/>
        <w:ind w:left="116"/>
        <w:rPr>
          <w:sz w:val="24"/>
          <w:szCs w:val="24"/>
        </w:rPr>
      </w:pPr>
      <w:r>
        <w:rPr>
          <w:rFonts w:ascii="Times New Roman" w:hAnsi="Times New Roman" w:eastAsia="Times New Roman" w:cs="Times New Roman"/>
          <w:spacing w:val="-1"/>
          <w:sz w:val="24"/>
          <w:szCs w:val="24"/>
        </w:rPr>
        <w:t>4.2m</w:t>
      </w:r>
      <w:r>
        <w:rPr>
          <w:spacing w:val="-1"/>
          <w:sz w:val="24"/>
          <w:szCs w:val="24"/>
        </w:rPr>
        <w:t>。</w:t>
      </w:r>
    </w:p>
    <w:p w14:paraId="1601D86C">
      <w:pPr>
        <w:pStyle w:val="2"/>
        <w:spacing w:before="193" w:line="468" w:lineRule="exact"/>
        <w:ind w:left="609"/>
        <w:rPr>
          <w:sz w:val="24"/>
          <w:szCs w:val="24"/>
        </w:rPr>
      </w:pPr>
      <w:r>
        <w:rPr>
          <w:spacing w:val="-3"/>
          <w:position w:val="17"/>
          <w:sz w:val="24"/>
          <w:szCs w:val="24"/>
        </w:rPr>
        <w:t>本项目土石方挖填工程主要为场地平整、基础</w:t>
      </w:r>
      <w:r>
        <w:rPr>
          <w:spacing w:val="-4"/>
          <w:position w:val="17"/>
          <w:sz w:val="24"/>
          <w:szCs w:val="24"/>
        </w:rPr>
        <w:t>施工、管道开挖回填。根据设</w:t>
      </w:r>
    </w:p>
    <w:p w14:paraId="1768B4CD">
      <w:pPr>
        <w:pStyle w:val="2"/>
        <w:spacing w:line="222" w:lineRule="auto"/>
        <w:ind w:left="128"/>
        <w:rPr>
          <w:sz w:val="24"/>
          <w:szCs w:val="24"/>
        </w:rPr>
      </w:pPr>
      <w:r>
        <w:rPr>
          <w:spacing w:val="-1"/>
          <w:sz w:val="24"/>
          <w:szCs w:val="24"/>
        </w:rPr>
        <w:t>计图，现状标高低于原始地貌标高。</w:t>
      </w:r>
    </w:p>
    <w:p w14:paraId="1B79D00A">
      <w:pPr>
        <w:pStyle w:val="2"/>
        <w:spacing w:before="235" w:line="223" w:lineRule="auto"/>
        <w:ind w:left="119"/>
        <w:outlineLvl w:val="4"/>
      </w:pPr>
      <w:r>
        <w:fldChar w:fldCharType="begin"/>
      </w:r>
      <w:r>
        <w:instrText xml:space="preserve"> HYPERLINK "2.4.1.1" </w:instrText>
      </w:r>
      <w:r>
        <w:fldChar w:fldCharType="separate"/>
      </w:r>
      <w:r>
        <w:rPr>
          <w:rFonts w:ascii="Times New Roman" w:hAnsi="Times New Roman" w:eastAsia="Times New Roman" w:cs="Times New Roman"/>
          <w:b/>
          <w:bCs/>
          <w:spacing w:val="-2"/>
        </w:rPr>
        <w:t>2.4.1.1</w:t>
      </w:r>
      <w:r>
        <w:rPr>
          <w:rFonts w:ascii="Times New Roman" w:hAnsi="Times New Roman" w:eastAsia="Times New Roman" w:cs="Times New Roman"/>
          <w:b/>
          <w:bCs/>
          <w:spacing w:val="-2"/>
        </w:rPr>
        <w:fldChar w:fldCharType="end"/>
      </w:r>
      <w:r>
        <w:rPr>
          <w:rFonts w:ascii="Times New Roman" w:hAnsi="Times New Roman" w:eastAsia="Times New Roman" w:cs="Times New Roman"/>
          <w:b/>
          <w:bCs/>
          <w:spacing w:val="28"/>
        </w:rPr>
        <w:t xml:space="preserve"> </w:t>
      </w:r>
      <w:r>
        <w:rPr>
          <w:spacing w:val="-2"/>
          <w14:textOutline w14:w="5103" w14:cap="sq" w14:cmpd="sng">
            <w14:solidFill>
              <w14:srgbClr w14:val="000000"/>
            </w14:solidFill>
            <w14:prstDash w14:val="solid"/>
            <w14:bevel/>
          </w14:textOutline>
        </w:rPr>
        <w:t>工程土石方情况</w:t>
      </w:r>
    </w:p>
    <w:p w14:paraId="3F7B3966">
      <w:pPr>
        <w:pStyle w:val="2"/>
        <w:spacing w:before="230" w:line="468" w:lineRule="exact"/>
        <w:ind w:left="620"/>
        <w:rPr>
          <w:sz w:val="24"/>
          <w:szCs w:val="24"/>
        </w:rPr>
      </w:pPr>
      <w:r>
        <w:rPr>
          <w:rFonts w:ascii="Times New Roman" w:hAnsi="Times New Roman" w:eastAsia="Times New Roman" w:cs="Times New Roman"/>
          <w:spacing w:val="-8"/>
          <w:position w:val="16"/>
          <w:sz w:val="24"/>
          <w:szCs w:val="24"/>
        </w:rPr>
        <w:t>1</w:t>
      </w:r>
      <w:r>
        <w:rPr>
          <w:rFonts w:ascii="Times New Roman" w:hAnsi="Times New Roman" w:eastAsia="Times New Roman" w:cs="Times New Roman"/>
          <w:spacing w:val="-26"/>
          <w:position w:val="16"/>
          <w:sz w:val="24"/>
          <w:szCs w:val="24"/>
        </w:rPr>
        <w:t xml:space="preserve"> </w:t>
      </w:r>
      <w:r>
        <w:rPr>
          <w:spacing w:val="-8"/>
          <w:position w:val="16"/>
          <w:sz w:val="24"/>
          <w:szCs w:val="24"/>
        </w:rPr>
        <w:t>、已发生土石方</w:t>
      </w:r>
    </w:p>
    <w:p w14:paraId="1B736FD8">
      <w:pPr>
        <w:pStyle w:val="2"/>
        <w:spacing w:line="223" w:lineRule="auto"/>
        <w:ind w:left="613"/>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）场地平整</w:t>
      </w:r>
    </w:p>
    <w:p w14:paraId="5ACFC9BB">
      <w:pPr>
        <w:pStyle w:val="2"/>
        <w:spacing w:before="178" w:line="360" w:lineRule="auto"/>
        <w:ind w:left="134" w:right="107" w:firstLine="475"/>
        <w:jc w:val="both"/>
        <w:rPr>
          <w:sz w:val="24"/>
          <w:szCs w:val="24"/>
        </w:rPr>
      </w:pPr>
      <w:r>
        <w:rPr>
          <w:spacing w:val="-4"/>
          <w:sz w:val="24"/>
          <w:szCs w:val="24"/>
        </w:rPr>
        <w:t>本项目规划建设占地面积</w:t>
      </w:r>
      <w:r>
        <w:rPr>
          <w:spacing w:val="-32"/>
          <w:sz w:val="24"/>
          <w:szCs w:val="24"/>
        </w:rPr>
        <w:t xml:space="preserve"> </w:t>
      </w:r>
      <w:r>
        <w:rPr>
          <w:rFonts w:ascii="Times New Roman" w:hAnsi="Times New Roman" w:eastAsia="Times New Roman" w:cs="Times New Roman"/>
          <w:spacing w:val="-4"/>
          <w:sz w:val="24"/>
          <w:szCs w:val="24"/>
        </w:rPr>
        <w:t>10883.83m</w:t>
      </w:r>
      <w:r>
        <w:rPr>
          <w:rFonts w:ascii="Times New Roman" w:hAnsi="Times New Roman" w:eastAsia="Times New Roman" w:cs="Times New Roman"/>
          <w:spacing w:val="-4"/>
          <w:position w:val="8"/>
          <w:sz w:val="15"/>
          <w:szCs w:val="15"/>
        </w:rPr>
        <w:t>2</w:t>
      </w:r>
      <w:r>
        <w:rPr>
          <w:spacing w:val="-4"/>
          <w:sz w:val="24"/>
          <w:szCs w:val="24"/>
        </w:rPr>
        <w:t>，本项目开工前</w:t>
      </w:r>
      <w:r>
        <w:rPr>
          <w:spacing w:val="-5"/>
          <w:sz w:val="24"/>
          <w:szCs w:val="24"/>
        </w:rPr>
        <w:t>已对项目区开展表土剥</w:t>
      </w:r>
      <w:r>
        <w:rPr>
          <w:sz w:val="24"/>
          <w:szCs w:val="24"/>
        </w:rPr>
        <w:t xml:space="preserve"> </w:t>
      </w:r>
      <w:r>
        <w:rPr>
          <w:spacing w:val="-5"/>
          <w:sz w:val="24"/>
          <w:szCs w:val="24"/>
        </w:rPr>
        <w:t>离和场地平整，平均剥离厚度</w:t>
      </w:r>
      <w:r>
        <w:rPr>
          <w:spacing w:val="-51"/>
          <w:sz w:val="24"/>
          <w:szCs w:val="24"/>
        </w:rPr>
        <w:t xml:space="preserve"> </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9"/>
          <w:sz w:val="24"/>
          <w:szCs w:val="24"/>
        </w:rPr>
        <w:t xml:space="preserve"> </w:t>
      </w:r>
      <w:r>
        <w:rPr>
          <w:spacing w:val="-5"/>
          <w:sz w:val="24"/>
          <w:szCs w:val="24"/>
        </w:rPr>
        <w:t>米，剥离表土</w:t>
      </w:r>
      <w:r>
        <w:rPr>
          <w:spacing w:val="-51"/>
          <w:sz w:val="24"/>
          <w:szCs w:val="24"/>
        </w:rPr>
        <w:t xml:space="preserve"> </w:t>
      </w:r>
      <w:r>
        <w:rPr>
          <w:rFonts w:ascii="Times New Roman" w:hAnsi="Times New Roman" w:eastAsia="Times New Roman" w:cs="Times New Roman"/>
          <w:spacing w:val="-5"/>
          <w:sz w:val="24"/>
          <w:szCs w:val="24"/>
        </w:rPr>
        <w:t>0.05</w:t>
      </w:r>
      <w:r>
        <w:rPr>
          <w:rFonts w:ascii="Times New Roman" w:hAnsi="Times New Roman" w:eastAsia="Times New Roman" w:cs="Times New Roman"/>
          <w:spacing w:val="17"/>
          <w:w w:val="101"/>
          <w:sz w:val="24"/>
          <w:szCs w:val="24"/>
        </w:rPr>
        <w:t xml:space="preserve"> </w:t>
      </w:r>
      <w:r>
        <w:rPr>
          <w:spacing w:val="-5"/>
          <w:sz w:val="24"/>
          <w:szCs w:val="24"/>
        </w:rPr>
        <w:t>万方，</w:t>
      </w:r>
      <w:r>
        <w:rPr>
          <w:spacing w:val="-6"/>
          <w:sz w:val="24"/>
          <w:szCs w:val="24"/>
        </w:rPr>
        <w:t>剥离表土堆放临时堆</w:t>
      </w:r>
    </w:p>
    <w:p w14:paraId="6C66A9AE">
      <w:pPr>
        <w:pStyle w:val="2"/>
        <w:spacing w:before="1" w:line="222" w:lineRule="auto"/>
        <w:ind w:left="131"/>
        <w:rPr>
          <w:sz w:val="24"/>
          <w:szCs w:val="24"/>
        </w:rPr>
      </w:pPr>
      <w:r>
        <w:rPr>
          <w:spacing w:val="-2"/>
          <w:sz w:val="24"/>
          <w:szCs w:val="24"/>
        </w:rPr>
        <w:t>土场用于后期绿化回填使用。</w:t>
      </w:r>
    </w:p>
    <w:p w14:paraId="41ADAA89">
      <w:pPr>
        <w:pStyle w:val="2"/>
        <w:spacing w:before="178" w:line="433" w:lineRule="exact"/>
        <w:ind w:left="609"/>
        <w:rPr>
          <w:sz w:val="24"/>
          <w:szCs w:val="24"/>
        </w:rPr>
      </w:pPr>
      <w:r>
        <w:rPr>
          <w:spacing w:val="-1"/>
          <w:position w:val="14"/>
          <w:sz w:val="24"/>
          <w:szCs w:val="24"/>
        </w:rPr>
        <w:t>根据项目地形资料，项目区场地整体东南高西北</w:t>
      </w:r>
      <w:r>
        <w:rPr>
          <w:spacing w:val="-2"/>
          <w:position w:val="14"/>
          <w:sz w:val="24"/>
          <w:szCs w:val="24"/>
        </w:rPr>
        <w:t>地低，最大高差约</w:t>
      </w:r>
      <w:r>
        <w:rPr>
          <w:spacing w:val="-50"/>
          <w:position w:val="14"/>
          <w:sz w:val="24"/>
          <w:szCs w:val="24"/>
        </w:rPr>
        <w:t xml:space="preserve"> </w:t>
      </w:r>
      <w:r>
        <w:rPr>
          <w:rFonts w:ascii="Times New Roman" w:hAnsi="Times New Roman" w:eastAsia="Times New Roman" w:cs="Times New Roman"/>
          <w:spacing w:val="-2"/>
          <w:position w:val="14"/>
          <w:sz w:val="24"/>
          <w:szCs w:val="24"/>
        </w:rPr>
        <w:t>3.7</w:t>
      </w:r>
      <w:r>
        <w:rPr>
          <w:rFonts w:ascii="Times New Roman" w:hAnsi="Times New Roman" w:eastAsia="Times New Roman" w:cs="Times New Roman"/>
          <w:spacing w:val="19"/>
          <w:position w:val="14"/>
          <w:sz w:val="24"/>
          <w:szCs w:val="24"/>
        </w:rPr>
        <w:t xml:space="preserve"> </w:t>
      </w:r>
      <w:r>
        <w:rPr>
          <w:spacing w:val="-2"/>
          <w:position w:val="14"/>
          <w:sz w:val="24"/>
          <w:szCs w:val="24"/>
        </w:rPr>
        <w:t>米，</w:t>
      </w:r>
    </w:p>
    <w:p w14:paraId="3458596E">
      <w:pPr>
        <w:pStyle w:val="2"/>
        <w:spacing w:line="359" w:lineRule="exact"/>
        <w:ind w:left="130"/>
        <w:rPr>
          <w:sz w:val="24"/>
          <w:szCs w:val="24"/>
        </w:rPr>
      </w:pPr>
      <w:r>
        <w:rPr>
          <w:spacing w:val="-2"/>
          <w:position w:val="2"/>
          <w:sz w:val="24"/>
          <w:szCs w:val="24"/>
        </w:rPr>
        <w:t>对项目区东侧、东南侧高于设计标高地面开挖，开挖面积</w:t>
      </w:r>
      <w:r>
        <w:rPr>
          <w:spacing w:val="-36"/>
          <w:position w:val="2"/>
          <w:sz w:val="24"/>
          <w:szCs w:val="24"/>
        </w:rPr>
        <w:t xml:space="preserve"> </w:t>
      </w:r>
      <w:r>
        <w:rPr>
          <w:rFonts w:ascii="Times New Roman" w:hAnsi="Times New Roman" w:eastAsia="Times New Roman" w:cs="Times New Roman"/>
          <w:spacing w:val="-2"/>
          <w:position w:val="2"/>
          <w:sz w:val="24"/>
          <w:szCs w:val="24"/>
        </w:rPr>
        <w:t>0.37hm</w:t>
      </w:r>
      <w:r>
        <w:rPr>
          <w:rFonts w:ascii="Times New Roman" w:hAnsi="Times New Roman" w:eastAsia="Times New Roman" w:cs="Times New Roman"/>
          <w:spacing w:val="-2"/>
          <w:position w:val="10"/>
          <w:sz w:val="15"/>
          <w:szCs w:val="15"/>
        </w:rPr>
        <w:t xml:space="preserve">2 </w:t>
      </w:r>
      <w:r>
        <w:rPr>
          <w:spacing w:val="-2"/>
          <w:position w:val="2"/>
          <w:sz w:val="24"/>
          <w:szCs w:val="24"/>
        </w:rPr>
        <w:t>，开挖土石方</w:t>
      </w:r>
    </w:p>
    <w:p w14:paraId="2C553CDD">
      <w:pPr>
        <w:spacing w:line="359" w:lineRule="exact"/>
        <w:rPr>
          <w:sz w:val="24"/>
          <w:szCs w:val="24"/>
        </w:rPr>
        <w:sectPr>
          <w:headerReference r:id="rId32" w:type="default"/>
          <w:footerReference r:id="rId33" w:type="default"/>
          <w:pgSz w:w="11906" w:h="16839"/>
          <w:pgMar w:top="1235" w:right="1692" w:bottom="1266" w:left="1687" w:header="878" w:footer="1102" w:gutter="0"/>
          <w:cols w:space="720" w:num="1"/>
        </w:sectPr>
      </w:pPr>
    </w:p>
    <w:p w14:paraId="27717FFE">
      <w:pPr>
        <w:pStyle w:val="2"/>
        <w:spacing w:before="319" w:line="191" w:lineRule="auto"/>
        <w:ind w:left="480"/>
        <w:rPr>
          <w:sz w:val="24"/>
          <w:szCs w:val="24"/>
        </w:rPr>
      </w:pPr>
      <w:r>
        <w:rPr>
          <w:rFonts w:ascii="Times New Roman" w:hAnsi="Times New Roman" w:eastAsia="Times New Roman" w:cs="Times New Roman"/>
          <w:spacing w:val="-7"/>
          <w:sz w:val="24"/>
          <w:szCs w:val="24"/>
        </w:rPr>
        <w:t>0.41</w:t>
      </w:r>
      <w:r>
        <w:rPr>
          <w:rFonts w:ascii="Times New Roman" w:hAnsi="Times New Roman" w:eastAsia="Times New Roman" w:cs="Times New Roman"/>
          <w:spacing w:val="17"/>
          <w:w w:val="101"/>
          <w:sz w:val="24"/>
          <w:szCs w:val="24"/>
        </w:rPr>
        <w:t xml:space="preserve"> </w:t>
      </w:r>
      <w:r>
        <w:rPr>
          <w:spacing w:val="-7"/>
          <w:sz w:val="24"/>
          <w:szCs w:val="24"/>
        </w:rPr>
        <w:t>万</w:t>
      </w:r>
      <w:r>
        <w:rPr>
          <w:spacing w:val="-59"/>
          <w:sz w:val="24"/>
          <w:szCs w:val="24"/>
        </w:rPr>
        <w:t xml:space="preserve"> </w:t>
      </w:r>
      <w:r>
        <w:rPr>
          <w:rFonts w:ascii="Times New Roman" w:hAnsi="Times New Roman" w:eastAsia="Times New Roman" w:cs="Times New Roman"/>
          <w:spacing w:val="-7"/>
          <w:sz w:val="24"/>
          <w:szCs w:val="24"/>
        </w:rPr>
        <w:t>m</w:t>
      </w:r>
      <w:r>
        <w:rPr>
          <w:rFonts w:ascii="微软雅黑" w:hAnsi="微软雅黑" w:eastAsia="微软雅黑" w:cs="微软雅黑"/>
          <w:spacing w:val="-7"/>
          <w:sz w:val="24"/>
          <w:szCs w:val="24"/>
        </w:rPr>
        <w:t>。</w:t>
      </w:r>
      <w:r>
        <w:rPr>
          <w:spacing w:val="-7"/>
          <w:sz w:val="24"/>
          <w:szCs w:val="24"/>
        </w:rPr>
        <w:t>，开挖土方全部用于西侧和西北侧回填使用。</w:t>
      </w:r>
    </w:p>
    <w:p w14:paraId="0CDE77A3">
      <w:pPr>
        <w:pStyle w:val="2"/>
        <w:spacing w:before="104" w:line="232" w:lineRule="auto"/>
        <w:ind w:left="968"/>
        <w:rPr>
          <w:sz w:val="24"/>
          <w:szCs w:val="24"/>
        </w:rPr>
      </w:pPr>
      <w:r>
        <w:rPr>
          <w:spacing w:val="-6"/>
          <w:sz w:val="24"/>
          <w:szCs w:val="24"/>
        </w:rPr>
        <w:t>项目区西侧和西北侧回填面积</w:t>
      </w:r>
      <w:r>
        <w:rPr>
          <w:spacing w:val="-52"/>
          <w:sz w:val="24"/>
          <w:szCs w:val="24"/>
        </w:rPr>
        <w:t xml:space="preserve"> </w:t>
      </w:r>
      <w:r>
        <w:rPr>
          <w:rFonts w:ascii="Times New Roman" w:hAnsi="Times New Roman" w:eastAsia="Times New Roman" w:cs="Times New Roman"/>
          <w:spacing w:val="-6"/>
          <w:sz w:val="24"/>
          <w:szCs w:val="24"/>
        </w:rPr>
        <w:t>0.39hm</w:t>
      </w:r>
      <w:r>
        <w:rPr>
          <w:rFonts w:ascii="Times New Roman" w:hAnsi="Times New Roman" w:eastAsia="Times New Roman" w:cs="Times New Roman"/>
          <w:spacing w:val="-6"/>
          <w:position w:val="7"/>
          <w:sz w:val="15"/>
          <w:szCs w:val="15"/>
        </w:rPr>
        <w:t xml:space="preserve">2 </w:t>
      </w:r>
      <w:r>
        <w:rPr>
          <w:spacing w:val="-6"/>
          <w:sz w:val="24"/>
          <w:szCs w:val="24"/>
        </w:rPr>
        <w:t>，需回填土石方</w:t>
      </w:r>
      <w:r>
        <w:rPr>
          <w:spacing w:val="-52"/>
          <w:sz w:val="24"/>
          <w:szCs w:val="24"/>
        </w:rPr>
        <w:t xml:space="preserve"> </w:t>
      </w:r>
      <w:r>
        <w:rPr>
          <w:rFonts w:ascii="Times New Roman" w:hAnsi="Times New Roman" w:eastAsia="Times New Roman" w:cs="Times New Roman"/>
          <w:spacing w:val="-6"/>
          <w:sz w:val="24"/>
          <w:szCs w:val="24"/>
        </w:rPr>
        <w:t>0.42</w:t>
      </w:r>
      <w:r>
        <w:rPr>
          <w:rFonts w:ascii="Times New Roman" w:hAnsi="Times New Roman" w:eastAsia="Times New Roman" w:cs="Times New Roman"/>
          <w:spacing w:val="18"/>
          <w:w w:val="101"/>
          <w:sz w:val="24"/>
          <w:szCs w:val="24"/>
        </w:rPr>
        <w:t xml:space="preserve"> </w:t>
      </w:r>
      <w:r>
        <w:rPr>
          <w:spacing w:val="-6"/>
          <w:sz w:val="24"/>
          <w:szCs w:val="24"/>
        </w:rPr>
        <w:t>万</w:t>
      </w:r>
      <w:r>
        <w:rPr>
          <w:spacing w:val="-59"/>
          <w:sz w:val="24"/>
          <w:szCs w:val="24"/>
        </w:rPr>
        <w:t xml:space="preserve"> </w:t>
      </w:r>
      <w:r>
        <w:rPr>
          <w:rFonts w:ascii="Times New Roman" w:hAnsi="Times New Roman" w:eastAsia="Times New Roman" w:cs="Times New Roman"/>
          <w:spacing w:val="-6"/>
          <w:sz w:val="24"/>
          <w:szCs w:val="24"/>
        </w:rPr>
        <w:t>m</w:t>
      </w:r>
      <w:r>
        <w:rPr>
          <w:rFonts w:ascii="微软雅黑" w:hAnsi="微软雅黑" w:eastAsia="微软雅黑" w:cs="微软雅黑"/>
          <w:spacing w:val="-6"/>
          <w:sz w:val="24"/>
          <w:szCs w:val="24"/>
        </w:rPr>
        <w:t>。</w:t>
      </w:r>
      <w:r>
        <w:rPr>
          <w:spacing w:val="-6"/>
          <w:sz w:val="24"/>
          <w:szCs w:val="24"/>
        </w:rPr>
        <w:t>。</w:t>
      </w:r>
    </w:p>
    <w:p w14:paraId="7FADE79A">
      <w:pPr>
        <w:pStyle w:val="2"/>
        <w:spacing w:before="225" w:line="224" w:lineRule="auto"/>
        <w:ind w:left="972"/>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）基础施工</w:t>
      </w:r>
    </w:p>
    <w:p w14:paraId="3960BAAD">
      <w:pPr>
        <w:pStyle w:val="2"/>
        <w:spacing w:before="143" w:line="333" w:lineRule="auto"/>
        <w:ind w:left="493" w:right="470" w:firstLine="474"/>
        <w:rPr>
          <w:sz w:val="24"/>
          <w:szCs w:val="24"/>
        </w:rPr>
      </w:pPr>
      <w:r>
        <w:rPr>
          <w:sz w:val="24"/>
          <w:szCs w:val="24"/>
        </w:rPr>
        <w:t>按初步设计及施工方案，</w:t>
      </w:r>
      <w:r>
        <w:rPr>
          <w:rFonts w:ascii="Times New Roman" w:hAnsi="Times New Roman" w:eastAsia="Times New Roman" w:cs="Times New Roman"/>
          <w:sz w:val="24"/>
          <w:szCs w:val="24"/>
        </w:rPr>
        <w:t>1#~2#</w:t>
      </w:r>
      <w:r>
        <w:rPr>
          <w:sz w:val="24"/>
          <w:szCs w:val="24"/>
        </w:rPr>
        <w:t xml:space="preserve">仓储厂房建设均为独立柱基础，项目场地土 </w:t>
      </w:r>
      <w:r>
        <w:rPr>
          <w:spacing w:val="-4"/>
          <w:sz w:val="24"/>
          <w:szCs w:val="24"/>
        </w:rPr>
        <w:t>质良好，基础采用</w:t>
      </w:r>
      <w:r>
        <w:rPr>
          <w:spacing w:val="-16"/>
          <w:sz w:val="24"/>
          <w:szCs w:val="24"/>
        </w:rPr>
        <w:t xml:space="preserve"> </w:t>
      </w:r>
      <w:r>
        <w:rPr>
          <w:rFonts w:ascii="Times New Roman" w:hAnsi="Times New Roman" w:eastAsia="Times New Roman" w:cs="Times New Roman"/>
          <w:spacing w:val="-4"/>
          <w:sz w:val="24"/>
          <w:szCs w:val="24"/>
        </w:rPr>
        <w:t>1:0.5</w:t>
      </w:r>
      <w:r>
        <w:rPr>
          <w:rFonts w:ascii="Times New Roman" w:hAnsi="Times New Roman" w:eastAsia="Times New Roman" w:cs="Times New Roman"/>
          <w:spacing w:val="17"/>
          <w:sz w:val="24"/>
          <w:szCs w:val="24"/>
        </w:rPr>
        <w:t xml:space="preserve"> </w:t>
      </w:r>
      <w:r>
        <w:rPr>
          <w:spacing w:val="-4"/>
          <w:sz w:val="24"/>
          <w:szCs w:val="24"/>
        </w:rPr>
        <w:t>放坡开挖，基础尺寸</w:t>
      </w:r>
      <w:r>
        <w:rPr>
          <w:spacing w:val="-56"/>
          <w:sz w:val="24"/>
          <w:szCs w:val="24"/>
        </w:rPr>
        <w:t xml:space="preserve"> </w:t>
      </w:r>
      <w:r>
        <w:rPr>
          <w:rFonts w:ascii="Times New Roman" w:hAnsi="Times New Roman" w:eastAsia="Times New Roman" w:cs="Times New Roman"/>
          <w:spacing w:val="-4"/>
          <w:sz w:val="24"/>
          <w:szCs w:val="24"/>
        </w:rPr>
        <w:t>B*L*H=3.0*3.0*2.0m</w:t>
      </w:r>
      <w:r>
        <w:rPr>
          <w:rFonts w:ascii="Times New Roman" w:hAnsi="Times New Roman" w:eastAsia="Times New Roman" w:cs="Times New Roman"/>
          <w:spacing w:val="-26"/>
          <w:sz w:val="24"/>
          <w:szCs w:val="24"/>
        </w:rPr>
        <w:t xml:space="preserve"> </w:t>
      </w:r>
      <w:r>
        <w:rPr>
          <w:spacing w:val="-4"/>
          <w:sz w:val="24"/>
          <w:szCs w:val="24"/>
        </w:rPr>
        <w:t>，单个开挖土</w:t>
      </w:r>
      <w:r>
        <w:rPr>
          <w:sz w:val="24"/>
          <w:szCs w:val="24"/>
        </w:rPr>
        <w:t xml:space="preserve"> </w:t>
      </w:r>
      <w:r>
        <w:rPr>
          <w:spacing w:val="-17"/>
          <w:sz w:val="24"/>
          <w:szCs w:val="24"/>
        </w:rPr>
        <w:t>方</w:t>
      </w:r>
      <w:r>
        <w:rPr>
          <w:spacing w:val="-41"/>
          <w:sz w:val="24"/>
          <w:szCs w:val="24"/>
        </w:rPr>
        <w:t xml:space="preserve"> </w:t>
      </w:r>
      <w:r>
        <w:rPr>
          <w:rFonts w:ascii="Times New Roman" w:hAnsi="Times New Roman" w:eastAsia="Times New Roman" w:cs="Times New Roman"/>
          <w:spacing w:val="-17"/>
          <w:sz w:val="24"/>
          <w:szCs w:val="24"/>
        </w:rPr>
        <w:t>24m</w:t>
      </w:r>
      <w:r>
        <w:rPr>
          <w:rFonts w:ascii="微软雅黑" w:hAnsi="微软雅黑" w:eastAsia="微软雅黑" w:cs="微软雅黑"/>
          <w:spacing w:val="-17"/>
          <w:sz w:val="24"/>
          <w:szCs w:val="24"/>
        </w:rPr>
        <w:t>。</w:t>
      </w:r>
      <w:r>
        <w:rPr>
          <w:spacing w:val="-17"/>
          <w:sz w:val="24"/>
          <w:szCs w:val="24"/>
        </w:rPr>
        <w:t>，独立柱基础共</w:t>
      </w:r>
      <w:r>
        <w:rPr>
          <w:spacing w:val="-55"/>
          <w:sz w:val="24"/>
          <w:szCs w:val="24"/>
        </w:rPr>
        <w:t xml:space="preserve"> </w:t>
      </w:r>
      <w:r>
        <w:rPr>
          <w:rFonts w:ascii="Times New Roman" w:hAnsi="Times New Roman" w:eastAsia="Times New Roman" w:cs="Times New Roman"/>
          <w:spacing w:val="-17"/>
          <w:sz w:val="24"/>
          <w:szCs w:val="24"/>
        </w:rPr>
        <w:t>26</w:t>
      </w:r>
      <w:r>
        <w:rPr>
          <w:rFonts w:ascii="Times New Roman" w:hAnsi="Times New Roman" w:eastAsia="Times New Roman" w:cs="Times New Roman"/>
          <w:spacing w:val="17"/>
          <w:sz w:val="24"/>
          <w:szCs w:val="24"/>
        </w:rPr>
        <w:t xml:space="preserve"> </w:t>
      </w:r>
      <w:r>
        <w:rPr>
          <w:spacing w:val="-17"/>
          <w:sz w:val="24"/>
          <w:szCs w:val="24"/>
        </w:rPr>
        <w:t>组，开挖土方</w:t>
      </w:r>
      <w:r>
        <w:rPr>
          <w:spacing w:val="-52"/>
          <w:sz w:val="24"/>
          <w:szCs w:val="24"/>
        </w:rPr>
        <w:t xml:space="preserve"> </w:t>
      </w:r>
      <w:r>
        <w:rPr>
          <w:rFonts w:ascii="Times New Roman" w:hAnsi="Times New Roman" w:eastAsia="Times New Roman" w:cs="Times New Roman"/>
          <w:spacing w:val="-17"/>
          <w:sz w:val="24"/>
          <w:szCs w:val="24"/>
        </w:rPr>
        <w:t>0.06</w:t>
      </w:r>
      <w:r>
        <w:rPr>
          <w:rFonts w:ascii="Times New Roman" w:hAnsi="Times New Roman" w:eastAsia="Times New Roman" w:cs="Times New Roman"/>
          <w:spacing w:val="18"/>
          <w:sz w:val="24"/>
          <w:szCs w:val="24"/>
        </w:rPr>
        <w:t xml:space="preserve"> </w:t>
      </w:r>
      <w:r>
        <w:rPr>
          <w:spacing w:val="-17"/>
          <w:sz w:val="24"/>
          <w:szCs w:val="24"/>
        </w:rPr>
        <w:t>万</w:t>
      </w:r>
      <w:r>
        <w:rPr>
          <w:spacing w:val="-58"/>
          <w:sz w:val="24"/>
          <w:szCs w:val="24"/>
        </w:rPr>
        <w:t xml:space="preserve"> </w:t>
      </w:r>
      <w:r>
        <w:rPr>
          <w:rFonts w:ascii="Times New Roman" w:hAnsi="Times New Roman" w:eastAsia="Times New Roman" w:cs="Times New Roman"/>
          <w:spacing w:val="-17"/>
          <w:sz w:val="24"/>
          <w:szCs w:val="24"/>
        </w:rPr>
        <w:t>m</w:t>
      </w:r>
      <w:r>
        <w:rPr>
          <w:rFonts w:ascii="微软雅黑" w:hAnsi="微软雅黑" w:eastAsia="微软雅黑" w:cs="微软雅黑"/>
          <w:spacing w:val="-17"/>
          <w:sz w:val="24"/>
          <w:szCs w:val="24"/>
        </w:rPr>
        <w:t>。</w:t>
      </w:r>
      <w:r>
        <w:rPr>
          <w:spacing w:val="-17"/>
          <w:sz w:val="24"/>
          <w:szCs w:val="24"/>
        </w:rPr>
        <w:t>，回填土方</w:t>
      </w:r>
      <w:r>
        <w:rPr>
          <w:spacing w:val="-51"/>
          <w:sz w:val="24"/>
          <w:szCs w:val="24"/>
        </w:rPr>
        <w:t xml:space="preserve"> </w:t>
      </w:r>
      <w:r>
        <w:rPr>
          <w:rFonts w:ascii="Times New Roman" w:hAnsi="Times New Roman" w:eastAsia="Times New Roman" w:cs="Times New Roman"/>
          <w:spacing w:val="-17"/>
          <w:sz w:val="24"/>
          <w:szCs w:val="24"/>
        </w:rPr>
        <w:t>0.05</w:t>
      </w:r>
      <w:r>
        <w:rPr>
          <w:rFonts w:ascii="Times New Roman" w:hAnsi="Times New Roman" w:eastAsia="Times New Roman" w:cs="Times New Roman"/>
          <w:spacing w:val="17"/>
          <w:w w:val="101"/>
          <w:sz w:val="24"/>
          <w:szCs w:val="24"/>
        </w:rPr>
        <w:t xml:space="preserve"> </w:t>
      </w:r>
      <w:r>
        <w:rPr>
          <w:spacing w:val="-17"/>
          <w:sz w:val="24"/>
          <w:szCs w:val="24"/>
        </w:rPr>
        <w:t>万</w:t>
      </w:r>
      <w:r>
        <w:rPr>
          <w:spacing w:val="-58"/>
          <w:sz w:val="24"/>
          <w:szCs w:val="24"/>
        </w:rPr>
        <w:t xml:space="preserve"> </w:t>
      </w:r>
      <w:r>
        <w:rPr>
          <w:rFonts w:ascii="Times New Roman" w:hAnsi="Times New Roman" w:eastAsia="Times New Roman" w:cs="Times New Roman"/>
          <w:spacing w:val="-17"/>
          <w:sz w:val="24"/>
          <w:szCs w:val="24"/>
        </w:rPr>
        <w:t>m</w:t>
      </w:r>
      <w:r>
        <w:rPr>
          <w:rFonts w:ascii="微软雅黑" w:hAnsi="微软雅黑" w:eastAsia="微软雅黑" w:cs="微软雅黑"/>
          <w:spacing w:val="-17"/>
          <w:sz w:val="24"/>
          <w:szCs w:val="24"/>
        </w:rPr>
        <w:t>。</w:t>
      </w:r>
      <w:r>
        <w:rPr>
          <w:spacing w:val="-17"/>
          <w:sz w:val="24"/>
          <w:szCs w:val="24"/>
        </w:rPr>
        <w:t>，余方</w:t>
      </w:r>
    </w:p>
    <w:p w14:paraId="0C325EE5">
      <w:pPr>
        <w:pStyle w:val="2"/>
        <w:spacing w:line="191" w:lineRule="auto"/>
        <w:ind w:left="480"/>
        <w:rPr>
          <w:sz w:val="24"/>
          <w:szCs w:val="24"/>
        </w:rPr>
      </w:pPr>
      <w:r>
        <w:rPr>
          <w:rFonts w:ascii="Times New Roman" w:hAnsi="Times New Roman" w:eastAsia="Times New Roman" w:cs="Times New Roman"/>
          <w:spacing w:val="-9"/>
          <w:sz w:val="24"/>
          <w:szCs w:val="24"/>
        </w:rPr>
        <w:t>0.01</w:t>
      </w:r>
      <w:r>
        <w:rPr>
          <w:rFonts w:ascii="Times New Roman" w:hAnsi="Times New Roman" w:eastAsia="Times New Roman" w:cs="Times New Roman"/>
          <w:spacing w:val="26"/>
          <w:sz w:val="24"/>
          <w:szCs w:val="24"/>
        </w:rPr>
        <w:t xml:space="preserve"> </w:t>
      </w:r>
      <w:r>
        <w:rPr>
          <w:spacing w:val="-9"/>
          <w:sz w:val="24"/>
          <w:szCs w:val="24"/>
        </w:rPr>
        <w:t>万</w:t>
      </w:r>
      <w:r>
        <w:rPr>
          <w:spacing w:val="-58"/>
          <w:sz w:val="24"/>
          <w:szCs w:val="24"/>
        </w:rPr>
        <w:t xml:space="preserve"> </w:t>
      </w:r>
      <w:r>
        <w:rPr>
          <w:rFonts w:ascii="Times New Roman" w:hAnsi="Times New Roman" w:eastAsia="Times New Roman" w:cs="Times New Roman"/>
          <w:spacing w:val="-9"/>
          <w:sz w:val="24"/>
          <w:szCs w:val="24"/>
        </w:rPr>
        <w:t>m</w:t>
      </w:r>
      <w:r>
        <w:rPr>
          <w:rFonts w:ascii="微软雅黑" w:hAnsi="微软雅黑" w:eastAsia="微软雅黑" w:cs="微软雅黑"/>
          <w:spacing w:val="-9"/>
          <w:sz w:val="24"/>
          <w:szCs w:val="24"/>
        </w:rPr>
        <w:t>。</w:t>
      </w:r>
      <w:r>
        <w:rPr>
          <w:spacing w:val="-9"/>
          <w:sz w:val="24"/>
          <w:szCs w:val="24"/>
        </w:rPr>
        <w:t>用于西侧和西北侧场地回填使用。</w:t>
      </w:r>
    </w:p>
    <w:p w14:paraId="0AE9686D">
      <w:pPr>
        <w:pStyle w:val="2"/>
        <w:spacing w:before="140" w:line="222" w:lineRule="auto"/>
        <w:ind w:left="956"/>
        <w:rPr>
          <w:sz w:val="24"/>
          <w:szCs w:val="24"/>
        </w:rPr>
      </w:pPr>
      <w:r>
        <w:rPr>
          <w:rFonts w:ascii="Times New Roman" w:hAnsi="Times New Roman" w:eastAsia="Times New Roman" w:cs="Times New Roman"/>
          <w:spacing w:val="-5"/>
          <w:sz w:val="24"/>
          <w:szCs w:val="24"/>
        </w:rPr>
        <w:t>2</w:t>
      </w:r>
      <w:r>
        <w:rPr>
          <w:rFonts w:ascii="Times New Roman" w:hAnsi="Times New Roman" w:eastAsia="Times New Roman" w:cs="Times New Roman"/>
          <w:spacing w:val="-27"/>
          <w:sz w:val="24"/>
          <w:szCs w:val="24"/>
        </w:rPr>
        <w:t xml:space="preserve"> </w:t>
      </w:r>
      <w:r>
        <w:rPr>
          <w:spacing w:val="-5"/>
          <w:sz w:val="24"/>
          <w:szCs w:val="24"/>
        </w:rPr>
        <w:t>、未发生土石方</w:t>
      </w:r>
    </w:p>
    <w:p w14:paraId="070E5A4B">
      <w:pPr>
        <w:pStyle w:val="2"/>
        <w:spacing w:before="299" w:line="222" w:lineRule="auto"/>
        <w:ind w:left="972"/>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）管线开挖与回填</w:t>
      </w:r>
    </w:p>
    <w:p w14:paraId="4E9305C0">
      <w:pPr>
        <w:pStyle w:val="2"/>
        <w:spacing w:before="180" w:line="325" w:lineRule="auto"/>
        <w:ind w:left="475" w:right="470" w:firstLine="492"/>
        <w:rPr>
          <w:sz w:val="24"/>
          <w:szCs w:val="24"/>
        </w:rPr>
      </w:pPr>
      <w:r>
        <w:rPr>
          <w:spacing w:val="-3"/>
          <w:sz w:val="24"/>
          <w:szCs w:val="24"/>
        </w:rPr>
        <w:t>项目场地平整和基础建设后，在项目道路广场</w:t>
      </w:r>
      <w:r>
        <w:rPr>
          <w:spacing w:val="-4"/>
          <w:sz w:val="24"/>
          <w:szCs w:val="24"/>
        </w:rPr>
        <w:t>区主要开展管线开挖，道路广</w:t>
      </w:r>
      <w:r>
        <w:rPr>
          <w:sz w:val="24"/>
          <w:szCs w:val="24"/>
        </w:rPr>
        <w:t xml:space="preserve"> </w:t>
      </w:r>
      <w:r>
        <w:rPr>
          <w:spacing w:val="-3"/>
          <w:sz w:val="24"/>
          <w:szCs w:val="24"/>
        </w:rPr>
        <w:t>场区内隐蔽雨、污、给水管线同时开展，不再开展二次开挖及回填，给水管采用</w:t>
      </w:r>
      <w:r>
        <w:rPr>
          <w:spacing w:val="6"/>
          <w:sz w:val="24"/>
          <w:szCs w:val="24"/>
        </w:rPr>
        <w:t xml:space="preserve"> </w:t>
      </w:r>
      <w:r>
        <w:rPr>
          <w:rFonts w:ascii="Times New Roman" w:hAnsi="Times New Roman" w:eastAsia="Times New Roman" w:cs="Times New Roman"/>
          <w:spacing w:val="-7"/>
          <w:sz w:val="24"/>
          <w:szCs w:val="24"/>
        </w:rPr>
        <w:t>DN100-PPR</w:t>
      </w:r>
      <w:r>
        <w:rPr>
          <w:rFonts w:ascii="Times New Roman" w:hAnsi="Times New Roman" w:eastAsia="Times New Roman" w:cs="Times New Roman"/>
          <w:spacing w:val="41"/>
          <w:w w:val="101"/>
          <w:sz w:val="24"/>
          <w:szCs w:val="24"/>
        </w:rPr>
        <w:t xml:space="preserve"> </w:t>
      </w:r>
      <w:r>
        <w:rPr>
          <w:spacing w:val="-7"/>
          <w:sz w:val="24"/>
          <w:szCs w:val="24"/>
        </w:rPr>
        <w:t>管，管道埋深</w:t>
      </w:r>
      <w:r>
        <w:rPr>
          <w:spacing w:val="-52"/>
          <w:sz w:val="24"/>
          <w:szCs w:val="24"/>
        </w:rPr>
        <w:t xml:space="preserve"> </w:t>
      </w:r>
      <w:r>
        <w:rPr>
          <w:rFonts w:ascii="Times New Roman" w:hAnsi="Times New Roman" w:eastAsia="Times New Roman" w:cs="Times New Roman"/>
          <w:spacing w:val="-7"/>
          <w:sz w:val="24"/>
          <w:szCs w:val="24"/>
        </w:rPr>
        <w:t>0.5~0.8</w:t>
      </w:r>
      <w:r>
        <w:rPr>
          <w:rFonts w:ascii="Times New Roman" w:hAnsi="Times New Roman" w:eastAsia="Times New Roman" w:cs="Times New Roman"/>
          <w:spacing w:val="19"/>
          <w:sz w:val="24"/>
          <w:szCs w:val="24"/>
        </w:rPr>
        <w:t xml:space="preserve"> </w:t>
      </w:r>
      <w:r>
        <w:rPr>
          <w:spacing w:val="-7"/>
          <w:sz w:val="24"/>
          <w:szCs w:val="24"/>
        </w:rPr>
        <w:t>米，总长约</w:t>
      </w:r>
      <w:r>
        <w:rPr>
          <w:spacing w:val="-50"/>
          <w:sz w:val="24"/>
          <w:szCs w:val="24"/>
        </w:rPr>
        <w:t xml:space="preserve"> </w:t>
      </w:r>
      <w:r>
        <w:rPr>
          <w:rFonts w:ascii="Times New Roman" w:hAnsi="Times New Roman" w:eastAsia="Times New Roman" w:cs="Times New Roman"/>
          <w:spacing w:val="-7"/>
          <w:sz w:val="24"/>
          <w:szCs w:val="24"/>
        </w:rPr>
        <w:t>610</w:t>
      </w:r>
      <w:r>
        <w:rPr>
          <w:rFonts w:ascii="Times New Roman" w:hAnsi="Times New Roman" w:eastAsia="Times New Roman" w:cs="Times New Roman"/>
          <w:spacing w:val="19"/>
          <w:sz w:val="24"/>
          <w:szCs w:val="24"/>
        </w:rPr>
        <w:t xml:space="preserve"> </w:t>
      </w:r>
      <w:r>
        <w:rPr>
          <w:spacing w:val="-7"/>
          <w:sz w:val="24"/>
          <w:szCs w:val="24"/>
        </w:rPr>
        <w:t>米，开挖土方</w:t>
      </w:r>
      <w:r>
        <w:rPr>
          <w:spacing w:val="-32"/>
          <w:sz w:val="24"/>
          <w:szCs w:val="24"/>
        </w:rPr>
        <w:t xml:space="preserve"> </w:t>
      </w:r>
      <w:r>
        <w:rPr>
          <w:rFonts w:ascii="Times New Roman" w:hAnsi="Times New Roman" w:eastAsia="Times New Roman" w:cs="Times New Roman"/>
          <w:spacing w:val="-7"/>
          <w:sz w:val="24"/>
          <w:szCs w:val="24"/>
        </w:rPr>
        <w:t>150m</w:t>
      </w:r>
      <w:r>
        <w:rPr>
          <w:rFonts w:ascii="微软雅黑" w:hAnsi="微软雅黑" w:eastAsia="微软雅黑" w:cs="微软雅黑"/>
          <w:spacing w:val="-7"/>
          <w:sz w:val="24"/>
          <w:szCs w:val="24"/>
        </w:rPr>
        <w:t>。</w:t>
      </w:r>
      <w:r>
        <w:rPr>
          <w:spacing w:val="-7"/>
          <w:sz w:val="24"/>
          <w:szCs w:val="24"/>
        </w:rPr>
        <w:t>，回填土</w:t>
      </w:r>
    </w:p>
    <w:p w14:paraId="35C8FA57">
      <w:pPr>
        <w:pStyle w:val="2"/>
        <w:spacing w:before="1" w:line="191" w:lineRule="auto"/>
        <w:ind w:left="493"/>
        <w:rPr>
          <w:sz w:val="24"/>
          <w:szCs w:val="24"/>
        </w:rPr>
      </w:pPr>
      <w:r>
        <w:rPr>
          <w:spacing w:val="-26"/>
          <w:sz w:val="24"/>
          <w:szCs w:val="24"/>
        </w:rPr>
        <w:t>方</w:t>
      </w:r>
      <w:r>
        <w:rPr>
          <w:spacing w:val="-28"/>
          <w:sz w:val="24"/>
          <w:szCs w:val="24"/>
        </w:rPr>
        <w:t xml:space="preserve"> </w:t>
      </w:r>
      <w:r>
        <w:rPr>
          <w:rFonts w:ascii="Times New Roman" w:hAnsi="Times New Roman" w:eastAsia="Times New Roman" w:cs="Times New Roman"/>
          <w:spacing w:val="-26"/>
          <w:sz w:val="24"/>
          <w:szCs w:val="24"/>
        </w:rPr>
        <w:t>140m</w:t>
      </w:r>
      <w:r>
        <w:rPr>
          <w:rFonts w:ascii="微软雅黑" w:hAnsi="微软雅黑" w:eastAsia="微软雅黑" w:cs="微软雅黑"/>
          <w:spacing w:val="-26"/>
          <w:sz w:val="24"/>
          <w:szCs w:val="24"/>
        </w:rPr>
        <w:t>。</w:t>
      </w:r>
      <w:r>
        <w:rPr>
          <w:spacing w:val="-26"/>
          <w:sz w:val="24"/>
          <w:szCs w:val="24"/>
        </w:rPr>
        <w:t>；</w:t>
      </w:r>
    </w:p>
    <w:p w14:paraId="10B31C5B">
      <w:pPr>
        <w:pStyle w:val="2"/>
        <w:spacing w:before="140" w:line="468" w:lineRule="exact"/>
        <w:ind w:left="972"/>
        <w:rPr>
          <w:sz w:val="24"/>
          <w:szCs w:val="24"/>
        </w:rPr>
      </w:pPr>
      <w:r>
        <w:rPr>
          <w:spacing w:val="-2"/>
          <w:position w:val="17"/>
          <w:sz w:val="24"/>
          <w:szCs w:val="24"/>
        </w:rPr>
        <w:t>污水管采用</w:t>
      </w:r>
      <w:r>
        <w:rPr>
          <w:spacing w:val="-37"/>
          <w:position w:val="17"/>
          <w:sz w:val="24"/>
          <w:szCs w:val="24"/>
        </w:rPr>
        <w:t xml:space="preserve"> </w:t>
      </w:r>
      <w:r>
        <w:rPr>
          <w:rFonts w:ascii="Times New Roman" w:hAnsi="Times New Roman" w:eastAsia="Times New Roman" w:cs="Times New Roman"/>
          <w:spacing w:val="-2"/>
          <w:position w:val="17"/>
          <w:sz w:val="24"/>
          <w:szCs w:val="24"/>
        </w:rPr>
        <w:t>DN300</w:t>
      </w:r>
      <w:r>
        <w:rPr>
          <w:rFonts w:ascii="Times New Roman" w:hAnsi="Times New Roman" w:eastAsia="Times New Roman" w:cs="Times New Roman"/>
          <w:spacing w:val="18"/>
          <w:position w:val="17"/>
          <w:sz w:val="24"/>
          <w:szCs w:val="24"/>
        </w:rPr>
        <w:t xml:space="preserve"> </w:t>
      </w:r>
      <w:r>
        <w:rPr>
          <w:spacing w:val="-2"/>
          <w:position w:val="17"/>
          <w:sz w:val="24"/>
          <w:szCs w:val="24"/>
        </w:rPr>
        <w:t>承插式</w:t>
      </w:r>
      <w:r>
        <w:rPr>
          <w:spacing w:val="-51"/>
          <w:position w:val="17"/>
          <w:sz w:val="24"/>
          <w:szCs w:val="24"/>
        </w:rPr>
        <w:t xml:space="preserve"> </w:t>
      </w:r>
      <w:r>
        <w:rPr>
          <w:rFonts w:ascii="Times New Roman" w:hAnsi="Times New Roman" w:eastAsia="Times New Roman" w:cs="Times New Roman"/>
          <w:spacing w:val="-2"/>
          <w:position w:val="17"/>
          <w:sz w:val="24"/>
          <w:szCs w:val="24"/>
        </w:rPr>
        <w:t>HDPE</w:t>
      </w:r>
      <w:r>
        <w:rPr>
          <w:rFonts w:ascii="Times New Roman" w:hAnsi="Times New Roman" w:eastAsia="Times New Roman" w:cs="Times New Roman"/>
          <w:spacing w:val="31"/>
          <w:w w:val="101"/>
          <w:position w:val="17"/>
          <w:sz w:val="24"/>
          <w:szCs w:val="24"/>
        </w:rPr>
        <w:t xml:space="preserve"> </w:t>
      </w:r>
      <w:r>
        <w:rPr>
          <w:spacing w:val="-2"/>
          <w:position w:val="17"/>
          <w:sz w:val="24"/>
          <w:szCs w:val="24"/>
        </w:rPr>
        <w:t>管，橡胶圈接口，管道埋深</w:t>
      </w:r>
      <w:r>
        <w:rPr>
          <w:spacing w:val="-52"/>
          <w:position w:val="17"/>
          <w:sz w:val="24"/>
          <w:szCs w:val="24"/>
        </w:rPr>
        <w:t xml:space="preserve"> </w:t>
      </w:r>
      <w:r>
        <w:rPr>
          <w:rFonts w:ascii="Times New Roman" w:hAnsi="Times New Roman" w:eastAsia="Times New Roman" w:cs="Times New Roman"/>
          <w:spacing w:val="-2"/>
          <w:position w:val="17"/>
          <w:sz w:val="24"/>
          <w:szCs w:val="24"/>
        </w:rPr>
        <w:t>0.8~</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spacing w:val="-2"/>
          <w:position w:val="17"/>
          <w:sz w:val="24"/>
          <w:szCs w:val="24"/>
        </w:rPr>
        <w:t>1</w:t>
      </w:r>
      <w:r>
        <w:rPr>
          <w:rFonts w:ascii="Times New Roman" w:hAnsi="Times New Roman" w:eastAsia="Times New Roman" w:cs="Times New Roman"/>
          <w:spacing w:val="24"/>
          <w:position w:val="17"/>
          <w:sz w:val="24"/>
          <w:szCs w:val="24"/>
        </w:rPr>
        <w:t xml:space="preserve"> </w:t>
      </w:r>
      <w:r>
        <w:rPr>
          <w:spacing w:val="-2"/>
          <w:position w:val="17"/>
          <w:sz w:val="24"/>
          <w:szCs w:val="24"/>
        </w:rPr>
        <w:t>米，总</w:t>
      </w:r>
    </w:p>
    <w:p w14:paraId="2C870547">
      <w:pPr>
        <w:pStyle w:val="2"/>
        <w:spacing w:line="191" w:lineRule="auto"/>
        <w:ind w:left="487"/>
        <w:rPr>
          <w:sz w:val="24"/>
          <w:szCs w:val="24"/>
        </w:rPr>
      </w:pPr>
      <w:r>
        <w:rPr>
          <w:spacing w:val="-15"/>
          <w:sz w:val="24"/>
          <w:szCs w:val="24"/>
        </w:rPr>
        <w:t>长约</w:t>
      </w:r>
      <w:r>
        <w:rPr>
          <w:spacing w:val="-32"/>
          <w:sz w:val="24"/>
          <w:szCs w:val="24"/>
        </w:rPr>
        <w:t xml:space="preserve"> </w:t>
      </w:r>
      <w:r>
        <w:rPr>
          <w:rFonts w:ascii="Times New Roman" w:hAnsi="Times New Roman" w:eastAsia="Times New Roman" w:cs="Times New Roman"/>
          <w:spacing w:val="-15"/>
          <w:sz w:val="24"/>
          <w:szCs w:val="24"/>
        </w:rPr>
        <w:t>160</w:t>
      </w:r>
      <w:r>
        <w:rPr>
          <w:rFonts w:ascii="Times New Roman" w:hAnsi="Times New Roman" w:eastAsia="Times New Roman" w:cs="Times New Roman"/>
          <w:spacing w:val="18"/>
          <w:w w:val="101"/>
          <w:sz w:val="24"/>
          <w:szCs w:val="24"/>
        </w:rPr>
        <w:t xml:space="preserve"> </w:t>
      </w:r>
      <w:r>
        <w:rPr>
          <w:spacing w:val="-15"/>
          <w:sz w:val="24"/>
          <w:szCs w:val="24"/>
        </w:rPr>
        <w:t>米，开挖土方</w:t>
      </w:r>
      <w:r>
        <w:rPr>
          <w:spacing w:val="-45"/>
          <w:sz w:val="24"/>
          <w:szCs w:val="24"/>
        </w:rPr>
        <w:t xml:space="preserve"> </w:t>
      </w:r>
      <w:r>
        <w:rPr>
          <w:rFonts w:ascii="Times New Roman" w:hAnsi="Times New Roman" w:eastAsia="Times New Roman" w:cs="Times New Roman"/>
          <w:spacing w:val="-15"/>
          <w:sz w:val="24"/>
          <w:szCs w:val="24"/>
        </w:rPr>
        <w:t>80m</w:t>
      </w:r>
      <w:r>
        <w:rPr>
          <w:rFonts w:ascii="微软雅黑" w:hAnsi="微软雅黑" w:eastAsia="微软雅黑" w:cs="微软雅黑"/>
          <w:spacing w:val="-15"/>
          <w:sz w:val="24"/>
          <w:szCs w:val="24"/>
        </w:rPr>
        <w:t>。</w:t>
      </w:r>
      <w:r>
        <w:rPr>
          <w:spacing w:val="-15"/>
          <w:sz w:val="24"/>
          <w:szCs w:val="24"/>
        </w:rPr>
        <w:t>，回填土方</w:t>
      </w:r>
      <w:r>
        <w:rPr>
          <w:spacing w:val="-52"/>
          <w:sz w:val="24"/>
          <w:szCs w:val="24"/>
        </w:rPr>
        <w:t xml:space="preserve"> </w:t>
      </w:r>
      <w:r>
        <w:rPr>
          <w:rFonts w:ascii="Times New Roman" w:hAnsi="Times New Roman" w:eastAsia="Times New Roman" w:cs="Times New Roman"/>
          <w:spacing w:val="-15"/>
          <w:sz w:val="24"/>
          <w:szCs w:val="24"/>
        </w:rPr>
        <w:t>70m</w:t>
      </w:r>
      <w:r>
        <w:rPr>
          <w:rFonts w:ascii="微软雅黑" w:hAnsi="微软雅黑" w:eastAsia="微软雅黑" w:cs="微软雅黑"/>
          <w:spacing w:val="-15"/>
          <w:sz w:val="24"/>
          <w:szCs w:val="24"/>
        </w:rPr>
        <w:t>。</w:t>
      </w:r>
      <w:r>
        <w:rPr>
          <w:spacing w:val="-15"/>
          <w:sz w:val="24"/>
          <w:szCs w:val="24"/>
        </w:rPr>
        <w:t>；</w:t>
      </w:r>
    </w:p>
    <w:p w14:paraId="489386C7">
      <w:pPr>
        <w:pStyle w:val="2"/>
        <w:spacing w:before="140" w:line="468" w:lineRule="exact"/>
        <w:ind w:left="967"/>
        <w:rPr>
          <w:sz w:val="24"/>
          <w:szCs w:val="24"/>
        </w:rPr>
      </w:pPr>
      <w:r>
        <w:rPr>
          <w:spacing w:val="-1"/>
          <w:position w:val="17"/>
          <w:sz w:val="24"/>
          <w:szCs w:val="24"/>
        </w:rPr>
        <w:t>雨水管采用</w:t>
      </w:r>
      <w:r>
        <w:rPr>
          <w:spacing w:val="-54"/>
          <w:position w:val="17"/>
          <w:sz w:val="24"/>
          <w:szCs w:val="24"/>
        </w:rPr>
        <w:t xml:space="preserve"> </w:t>
      </w:r>
      <w:r>
        <w:rPr>
          <w:rFonts w:ascii="Times New Roman" w:hAnsi="Times New Roman" w:eastAsia="Times New Roman" w:cs="Times New Roman"/>
          <w:spacing w:val="-1"/>
          <w:position w:val="17"/>
          <w:sz w:val="24"/>
          <w:szCs w:val="24"/>
        </w:rPr>
        <w:t>DN500</w:t>
      </w:r>
      <w:r>
        <w:rPr>
          <w:rFonts w:ascii="Times New Roman" w:hAnsi="Times New Roman" w:eastAsia="Times New Roman" w:cs="Times New Roman"/>
          <w:spacing w:val="19"/>
          <w:position w:val="17"/>
          <w:sz w:val="24"/>
          <w:szCs w:val="24"/>
        </w:rPr>
        <w:t xml:space="preserve"> </w:t>
      </w:r>
      <w:r>
        <w:rPr>
          <w:spacing w:val="-1"/>
          <w:position w:val="17"/>
          <w:sz w:val="24"/>
          <w:szCs w:val="24"/>
        </w:rPr>
        <w:t>承插式</w:t>
      </w:r>
      <w:r>
        <w:rPr>
          <w:spacing w:val="-52"/>
          <w:position w:val="17"/>
          <w:sz w:val="24"/>
          <w:szCs w:val="24"/>
        </w:rPr>
        <w:t xml:space="preserve"> </w:t>
      </w:r>
      <w:r>
        <w:rPr>
          <w:rFonts w:ascii="Times New Roman" w:hAnsi="Times New Roman" w:eastAsia="Times New Roman" w:cs="Times New Roman"/>
          <w:spacing w:val="-1"/>
          <w:position w:val="17"/>
          <w:sz w:val="24"/>
          <w:szCs w:val="24"/>
        </w:rPr>
        <w:t>HDPE</w:t>
      </w:r>
      <w:r>
        <w:rPr>
          <w:rFonts w:ascii="Times New Roman" w:hAnsi="Times New Roman" w:eastAsia="Times New Roman" w:cs="Times New Roman"/>
          <w:spacing w:val="32"/>
          <w:position w:val="17"/>
          <w:sz w:val="24"/>
          <w:szCs w:val="24"/>
        </w:rPr>
        <w:t xml:space="preserve"> </w:t>
      </w:r>
      <w:r>
        <w:rPr>
          <w:spacing w:val="-1"/>
          <w:position w:val="17"/>
          <w:sz w:val="24"/>
          <w:szCs w:val="24"/>
        </w:rPr>
        <w:t>管，橡胶</w:t>
      </w:r>
      <w:r>
        <w:rPr>
          <w:spacing w:val="-2"/>
          <w:position w:val="17"/>
          <w:sz w:val="24"/>
          <w:szCs w:val="24"/>
        </w:rPr>
        <w:t>圈接口，管道埋深</w:t>
      </w:r>
      <w:r>
        <w:rPr>
          <w:spacing w:val="-51"/>
          <w:position w:val="17"/>
          <w:sz w:val="24"/>
          <w:szCs w:val="24"/>
        </w:rPr>
        <w:t xml:space="preserve"> </w:t>
      </w:r>
      <w:r>
        <w:rPr>
          <w:rFonts w:ascii="Times New Roman" w:hAnsi="Times New Roman" w:eastAsia="Times New Roman" w:cs="Times New Roman"/>
          <w:spacing w:val="-2"/>
          <w:position w:val="17"/>
          <w:sz w:val="24"/>
          <w:szCs w:val="24"/>
        </w:rPr>
        <w:t>0.8~</w:t>
      </w:r>
      <w:r>
        <w:rPr>
          <w:rFonts w:ascii="Times New Roman" w:hAnsi="Times New Roman" w:eastAsia="Times New Roman" w:cs="Times New Roman"/>
          <w:spacing w:val="-33"/>
          <w:position w:val="17"/>
          <w:sz w:val="24"/>
          <w:szCs w:val="24"/>
        </w:rPr>
        <w:t xml:space="preserve"> </w:t>
      </w:r>
      <w:r>
        <w:rPr>
          <w:rFonts w:ascii="Times New Roman" w:hAnsi="Times New Roman" w:eastAsia="Times New Roman" w:cs="Times New Roman"/>
          <w:spacing w:val="-2"/>
          <w:position w:val="17"/>
          <w:sz w:val="24"/>
          <w:szCs w:val="24"/>
        </w:rPr>
        <w:t>1</w:t>
      </w:r>
      <w:r>
        <w:rPr>
          <w:rFonts w:ascii="Times New Roman" w:hAnsi="Times New Roman" w:eastAsia="Times New Roman" w:cs="Times New Roman"/>
          <w:spacing w:val="24"/>
          <w:position w:val="17"/>
          <w:sz w:val="24"/>
          <w:szCs w:val="24"/>
        </w:rPr>
        <w:t xml:space="preserve"> </w:t>
      </w:r>
      <w:r>
        <w:rPr>
          <w:spacing w:val="-2"/>
          <w:position w:val="17"/>
          <w:sz w:val="24"/>
          <w:szCs w:val="24"/>
        </w:rPr>
        <w:t>米，总</w:t>
      </w:r>
    </w:p>
    <w:p w14:paraId="4C6541B3">
      <w:pPr>
        <w:pStyle w:val="2"/>
        <w:spacing w:before="1" w:line="191" w:lineRule="auto"/>
        <w:ind w:left="487"/>
        <w:rPr>
          <w:sz w:val="24"/>
          <w:szCs w:val="24"/>
        </w:rPr>
      </w:pPr>
      <w:r>
        <w:rPr>
          <w:spacing w:val="-15"/>
          <w:sz w:val="24"/>
          <w:szCs w:val="24"/>
        </w:rPr>
        <w:t>长约</w:t>
      </w:r>
      <w:r>
        <w:rPr>
          <w:spacing w:val="-35"/>
          <w:sz w:val="24"/>
          <w:szCs w:val="24"/>
        </w:rPr>
        <w:t xml:space="preserve"> </w:t>
      </w:r>
      <w:r>
        <w:rPr>
          <w:rFonts w:ascii="Times New Roman" w:hAnsi="Times New Roman" w:eastAsia="Times New Roman" w:cs="Times New Roman"/>
          <w:spacing w:val="-15"/>
          <w:sz w:val="24"/>
          <w:szCs w:val="24"/>
        </w:rPr>
        <w:t>320</w:t>
      </w:r>
      <w:r>
        <w:rPr>
          <w:rFonts w:ascii="Times New Roman" w:hAnsi="Times New Roman" w:eastAsia="Times New Roman" w:cs="Times New Roman"/>
          <w:spacing w:val="19"/>
          <w:sz w:val="24"/>
          <w:szCs w:val="24"/>
        </w:rPr>
        <w:t xml:space="preserve"> </w:t>
      </w:r>
      <w:r>
        <w:rPr>
          <w:spacing w:val="-15"/>
          <w:sz w:val="24"/>
          <w:szCs w:val="24"/>
        </w:rPr>
        <w:t>米，开挖土方</w:t>
      </w:r>
      <w:r>
        <w:rPr>
          <w:spacing w:val="-32"/>
          <w:sz w:val="24"/>
          <w:szCs w:val="24"/>
        </w:rPr>
        <w:t xml:space="preserve"> </w:t>
      </w:r>
      <w:r>
        <w:rPr>
          <w:rFonts w:ascii="Times New Roman" w:hAnsi="Times New Roman" w:eastAsia="Times New Roman" w:cs="Times New Roman"/>
          <w:spacing w:val="-15"/>
          <w:sz w:val="24"/>
          <w:szCs w:val="24"/>
        </w:rPr>
        <w:t>160m</w:t>
      </w:r>
      <w:r>
        <w:rPr>
          <w:rFonts w:ascii="微软雅黑" w:hAnsi="微软雅黑" w:eastAsia="微软雅黑" w:cs="微软雅黑"/>
          <w:spacing w:val="-15"/>
          <w:sz w:val="24"/>
          <w:szCs w:val="24"/>
        </w:rPr>
        <w:t>。</w:t>
      </w:r>
      <w:r>
        <w:rPr>
          <w:spacing w:val="-15"/>
          <w:sz w:val="24"/>
          <w:szCs w:val="24"/>
        </w:rPr>
        <w:t>，回填土方</w:t>
      </w:r>
      <w:r>
        <w:rPr>
          <w:spacing w:val="-32"/>
          <w:sz w:val="24"/>
          <w:szCs w:val="24"/>
        </w:rPr>
        <w:t xml:space="preserve"> </w:t>
      </w:r>
      <w:r>
        <w:rPr>
          <w:rFonts w:ascii="Times New Roman" w:hAnsi="Times New Roman" w:eastAsia="Times New Roman" w:cs="Times New Roman"/>
          <w:spacing w:val="-15"/>
          <w:sz w:val="24"/>
          <w:szCs w:val="24"/>
        </w:rPr>
        <w:t>140m</w:t>
      </w:r>
      <w:r>
        <w:rPr>
          <w:rFonts w:ascii="微软雅黑" w:hAnsi="微软雅黑" w:eastAsia="微软雅黑" w:cs="微软雅黑"/>
          <w:spacing w:val="-15"/>
          <w:sz w:val="24"/>
          <w:szCs w:val="24"/>
        </w:rPr>
        <w:t>。</w:t>
      </w:r>
      <w:r>
        <w:rPr>
          <w:spacing w:val="-15"/>
          <w:sz w:val="24"/>
          <w:szCs w:val="24"/>
        </w:rPr>
        <w:t>；</w:t>
      </w:r>
    </w:p>
    <w:p w14:paraId="4B5EDDAA">
      <w:pPr>
        <w:pStyle w:val="2"/>
        <w:spacing w:before="139" w:line="468" w:lineRule="exact"/>
        <w:ind w:left="980"/>
        <w:rPr>
          <w:sz w:val="24"/>
          <w:szCs w:val="24"/>
        </w:rPr>
      </w:pPr>
      <w:r>
        <w:rPr>
          <w:spacing w:val="-4"/>
          <w:position w:val="17"/>
          <w:sz w:val="24"/>
          <w:szCs w:val="24"/>
        </w:rPr>
        <w:t>管线工程建设过程中挖方量为</w:t>
      </w:r>
      <w:r>
        <w:rPr>
          <w:spacing w:val="-51"/>
          <w:position w:val="17"/>
          <w:sz w:val="24"/>
          <w:szCs w:val="24"/>
        </w:rPr>
        <w:t xml:space="preserve"> </w:t>
      </w:r>
      <w:r>
        <w:rPr>
          <w:rFonts w:ascii="Times New Roman" w:hAnsi="Times New Roman" w:eastAsia="Times New Roman" w:cs="Times New Roman"/>
          <w:spacing w:val="-4"/>
          <w:position w:val="17"/>
          <w:sz w:val="24"/>
          <w:szCs w:val="24"/>
        </w:rPr>
        <w:t>0.04</w:t>
      </w:r>
      <w:r>
        <w:rPr>
          <w:rFonts w:ascii="Times New Roman" w:hAnsi="Times New Roman" w:eastAsia="Times New Roman" w:cs="Times New Roman"/>
          <w:spacing w:val="18"/>
          <w:position w:val="17"/>
          <w:sz w:val="24"/>
          <w:szCs w:val="24"/>
        </w:rPr>
        <w:t xml:space="preserve"> </w:t>
      </w:r>
      <w:r>
        <w:rPr>
          <w:spacing w:val="-4"/>
          <w:position w:val="17"/>
          <w:sz w:val="24"/>
          <w:szCs w:val="24"/>
        </w:rPr>
        <w:t>万</w:t>
      </w:r>
      <w:r>
        <w:rPr>
          <w:spacing w:val="-58"/>
          <w:position w:val="17"/>
          <w:sz w:val="24"/>
          <w:szCs w:val="24"/>
        </w:rPr>
        <w:t xml:space="preserve"> </w:t>
      </w:r>
      <w:r>
        <w:rPr>
          <w:rFonts w:ascii="Times New Roman" w:hAnsi="Times New Roman" w:eastAsia="Times New Roman" w:cs="Times New Roman"/>
          <w:spacing w:val="-4"/>
          <w:position w:val="17"/>
          <w:sz w:val="24"/>
          <w:szCs w:val="24"/>
        </w:rPr>
        <w:t>m</w:t>
      </w:r>
      <w:r>
        <w:rPr>
          <w:rFonts w:ascii="Times New Roman" w:hAnsi="Times New Roman" w:eastAsia="Times New Roman" w:cs="Times New Roman"/>
          <w:spacing w:val="-4"/>
          <w:position w:val="24"/>
          <w:sz w:val="15"/>
          <w:szCs w:val="15"/>
        </w:rPr>
        <w:t xml:space="preserve">3 </w:t>
      </w:r>
      <w:r>
        <w:rPr>
          <w:spacing w:val="-4"/>
          <w:position w:val="17"/>
          <w:sz w:val="24"/>
          <w:szCs w:val="24"/>
        </w:rPr>
        <w:t>，填方量为</w:t>
      </w:r>
      <w:r>
        <w:rPr>
          <w:spacing w:val="-52"/>
          <w:position w:val="17"/>
          <w:sz w:val="24"/>
          <w:szCs w:val="24"/>
        </w:rPr>
        <w:t xml:space="preserve"> </w:t>
      </w:r>
      <w:r>
        <w:rPr>
          <w:rFonts w:ascii="Times New Roman" w:hAnsi="Times New Roman" w:eastAsia="Times New Roman" w:cs="Times New Roman"/>
          <w:spacing w:val="-4"/>
          <w:position w:val="17"/>
          <w:sz w:val="24"/>
          <w:szCs w:val="24"/>
        </w:rPr>
        <w:t>0.03m</w:t>
      </w:r>
      <w:r>
        <w:rPr>
          <w:rFonts w:ascii="Times New Roman" w:hAnsi="Times New Roman" w:eastAsia="Times New Roman" w:cs="Times New Roman"/>
          <w:spacing w:val="-4"/>
          <w:position w:val="24"/>
          <w:sz w:val="15"/>
          <w:szCs w:val="15"/>
        </w:rPr>
        <w:t xml:space="preserve">3 </w:t>
      </w:r>
      <w:r>
        <w:rPr>
          <w:spacing w:val="-4"/>
          <w:position w:val="17"/>
          <w:sz w:val="24"/>
          <w:szCs w:val="24"/>
        </w:rPr>
        <w:t>，无借方，余方</w:t>
      </w:r>
    </w:p>
    <w:p w14:paraId="6138FAF0">
      <w:pPr>
        <w:pStyle w:val="2"/>
        <w:spacing w:before="1" w:line="222" w:lineRule="auto"/>
        <w:ind w:left="480"/>
        <w:rPr>
          <w:sz w:val="24"/>
          <w:szCs w:val="24"/>
        </w:rPr>
      </w:pPr>
      <w:r>
        <w:rPr>
          <w:rFonts w:ascii="Times New Roman" w:hAnsi="Times New Roman" w:eastAsia="Times New Roman" w:cs="Times New Roman"/>
          <w:spacing w:val="-4"/>
          <w:sz w:val="24"/>
          <w:szCs w:val="24"/>
        </w:rPr>
        <w:t>0.01</w:t>
      </w:r>
      <w:r>
        <w:rPr>
          <w:rFonts w:ascii="Times New Roman" w:hAnsi="Times New Roman" w:eastAsia="Times New Roman" w:cs="Times New Roman"/>
          <w:spacing w:val="29"/>
          <w:sz w:val="24"/>
          <w:szCs w:val="24"/>
        </w:rPr>
        <w:t xml:space="preserve"> </w:t>
      </w:r>
      <w:r>
        <w:rPr>
          <w:spacing w:val="-4"/>
          <w:sz w:val="24"/>
          <w:szCs w:val="24"/>
        </w:rPr>
        <w:t>万</w:t>
      </w:r>
      <w:r>
        <w:rPr>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spacing w:val="-4"/>
          <w:sz w:val="24"/>
          <w:szCs w:val="24"/>
        </w:rPr>
        <w:t>，余方场地内回填使用。</w:t>
      </w:r>
    </w:p>
    <w:p w14:paraId="068ECC76">
      <w:pPr>
        <w:pStyle w:val="2"/>
        <w:spacing w:before="299" w:line="360" w:lineRule="auto"/>
        <w:ind w:left="473" w:right="470" w:firstLine="496"/>
        <w:jc w:val="both"/>
        <w:rPr>
          <w:sz w:val="24"/>
          <w:szCs w:val="24"/>
        </w:rPr>
      </w:pPr>
      <w:r>
        <w:rPr>
          <w:spacing w:val="-4"/>
          <w:sz w:val="24"/>
          <w:szCs w:val="24"/>
        </w:rPr>
        <w:t>综上所述，本项目建设过程中挖填总量为</w:t>
      </w:r>
      <w:r>
        <w:rPr>
          <w:spacing w:val="-32"/>
          <w:sz w:val="24"/>
          <w:szCs w:val="24"/>
        </w:rPr>
        <w:t xml:space="preserve"> </w:t>
      </w:r>
      <w:r>
        <w:rPr>
          <w:rFonts w:ascii="Times New Roman" w:hAnsi="Times New Roman" w:eastAsia="Times New Roman" w:cs="Times New Roman"/>
          <w:spacing w:val="-4"/>
          <w:sz w:val="24"/>
          <w:szCs w:val="24"/>
        </w:rPr>
        <w:t>1.02</w:t>
      </w:r>
      <w:r>
        <w:rPr>
          <w:rFonts w:ascii="Times New Roman" w:hAnsi="Times New Roman" w:eastAsia="Times New Roman" w:cs="Times New Roman"/>
          <w:spacing w:val="18"/>
          <w:w w:val="101"/>
          <w:sz w:val="24"/>
          <w:szCs w:val="24"/>
        </w:rPr>
        <w:t xml:space="preserve"> </w:t>
      </w:r>
      <w:r>
        <w:rPr>
          <w:spacing w:val="-4"/>
          <w:sz w:val="24"/>
          <w:szCs w:val="24"/>
        </w:rPr>
        <w:t>万</w:t>
      </w:r>
      <w:r>
        <w:rPr>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3</w:t>
      </w:r>
      <w:r>
        <w:rPr>
          <w:spacing w:val="-4"/>
          <w:sz w:val="24"/>
          <w:szCs w:val="24"/>
        </w:rPr>
        <w:t>，其中挖方量为</w:t>
      </w:r>
      <w:r>
        <w:rPr>
          <w:spacing w:val="-52"/>
          <w:sz w:val="24"/>
          <w:szCs w:val="24"/>
        </w:rPr>
        <w:t xml:space="preserve"> </w:t>
      </w:r>
      <w:r>
        <w:rPr>
          <w:rFonts w:ascii="Times New Roman" w:hAnsi="Times New Roman" w:eastAsia="Times New Roman" w:cs="Times New Roman"/>
          <w:spacing w:val="-4"/>
          <w:sz w:val="24"/>
          <w:szCs w:val="24"/>
        </w:rPr>
        <w:t>0.5</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8"/>
          <w:sz w:val="24"/>
          <w:szCs w:val="24"/>
        </w:rPr>
        <w:t xml:space="preserve"> </w:t>
      </w:r>
      <w:r>
        <w:rPr>
          <w:spacing w:val="-5"/>
          <w:sz w:val="24"/>
          <w:szCs w:val="24"/>
        </w:rPr>
        <w:t>万</w:t>
      </w:r>
      <w:r>
        <w:rPr>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3</w:t>
      </w:r>
      <w:r>
        <w:rPr>
          <w:spacing w:val="-4"/>
          <w:sz w:val="24"/>
          <w:szCs w:val="24"/>
        </w:rPr>
        <w:t>，填方量为</w:t>
      </w:r>
      <w:r>
        <w:rPr>
          <w:spacing w:val="-51"/>
          <w:sz w:val="24"/>
          <w:szCs w:val="24"/>
        </w:rPr>
        <w:t xml:space="preserve"> </w:t>
      </w:r>
      <w:r>
        <w:rPr>
          <w:rFonts w:ascii="Times New Roman" w:hAnsi="Times New Roman" w:eastAsia="Times New Roman" w:cs="Times New Roman"/>
          <w:spacing w:val="-4"/>
          <w:sz w:val="24"/>
          <w:szCs w:val="24"/>
        </w:rPr>
        <w:t>0.51</w:t>
      </w:r>
      <w:r>
        <w:rPr>
          <w:rFonts w:ascii="Times New Roman" w:hAnsi="Times New Roman" w:eastAsia="Times New Roman" w:cs="Times New Roman"/>
          <w:spacing w:val="18"/>
          <w:sz w:val="24"/>
          <w:szCs w:val="24"/>
        </w:rPr>
        <w:t xml:space="preserve"> </w:t>
      </w:r>
      <w:r>
        <w:rPr>
          <w:spacing w:val="-4"/>
          <w:sz w:val="24"/>
          <w:szCs w:val="24"/>
        </w:rPr>
        <w:t>万</w:t>
      </w:r>
      <w:r>
        <w:rPr>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spacing w:val="-4"/>
          <w:sz w:val="24"/>
          <w:szCs w:val="24"/>
        </w:rPr>
        <w:t>，无借方，无弃方。项目已发生土石方</w:t>
      </w:r>
      <w:r>
        <w:rPr>
          <w:spacing w:val="-5"/>
          <w:sz w:val="24"/>
          <w:szCs w:val="24"/>
        </w:rPr>
        <w:t>挖方量为</w:t>
      </w:r>
      <w:r>
        <w:rPr>
          <w:spacing w:val="-52"/>
          <w:sz w:val="24"/>
          <w:szCs w:val="24"/>
        </w:rPr>
        <w:t xml:space="preserve"> </w:t>
      </w:r>
      <w:r>
        <w:rPr>
          <w:rFonts w:ascii="Times New Roman" w:hAnsi="Times New Roman" w:eastAsia="Times New Roman" w:cs="Times New Roman"/>
          <w:spacing w:val="-5"/>
          <w:sz w:val="24"/>
          <w:szCs w:val="24"/>
        </w:rPr>
        <w:t>0.47</w:t>
      </w:r>
      <w:r>
        <w:rPr>
          <w:rFonts w:ascii="Times New Roman" w:hAnsi="Times New Roman" w:eastAsia="Times New Roman" w:cs="Times New Roman"/>
          <w:spacing w:val="18"/>
          <w:w w:val="101"/>
          <w:sz w:val="24"/>
          <w:szCs w:val="24"/>
        </w:rPr>
        <w:t xml:space="preserve"> </w:t>
      </w:r>
      <w:r>
        <w:rPr>
          <w:spacing w:val="-5"/>
          <w:sz w:val="24"/>
          <w:szCs w:val="24"/>
        </w:rPr>
        <w:t>万</w:t>
      </w:r>
    </w:p>
    <w:p w14:paraId="2067CBCB">
      <w:pPr>
        <w:pStyle w:val="2"/>
        <w:spacing w:line="223" w:lineRule="auto"/>
        <w:ind w:left="473"/>
        <w:rPr>
          <w:sz w:val="24"/>
          <w:szCs w:val="24"/>
        </w:rPr>
      </w:pP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7"/>
          <w:sz w:val="15"/>
          <w:szCs w:val="15"/>
        </w:rPr>
        <w:t xml:space="preserve">3 </w:t>
      </w:r>
      <w:r>
        <w:rPr>
          <w:spacing w:val="-5"/>
          <w:sz w:val="24"/>
          <w:szCs w:val="24"/>
        </w:rPr>
        <w:t>，填方量为</w:t>
      </w:r>
      <w:r>
        <w:rPr>
          <w:spacing w:val="-37"/>
          <w:sz w:val="24"/>
          <w:szCs w:val="24"/>
        </w:rPr>
        <w:t xml:space="preserve"> </w:t>
      </w:r>
      <w:r>
        <w:rPr>
          <w:rFonts w:ascii="Times New Roman" w:hAnsi="Times New Roman" w:eastAsia="Times New Roman" w:cs="Times New Roman"/>
          <w:spacing w:val="-5"/>
          <w:sz w:val="24"/>
          <w:szCs w:val="24"/>
        </w:rPr>
        <w:t>0.47</w:t>
      </w:r>
      <w:r>
        <w:rPr>
          <w:rFonts w:ascii="Times New Roman" w:hAnsi="Times New Roman" w:eastAsia="Times New Roman" w:cs="Times New Roman"/>
          <w:spacing w:val="18"/>
          <w:sz w:val="24"/>
          <w:szCs w:val="24"/>
        </w:rPr>
        <w:t xml:space="preserve"> </w:t>
      </w:r>
      <w:r>
        <w:rPr>
          <w:spacing w:val="-5"/>
          <w:sz w:val="24"/>
          <w:szCs w:val="24"/>
        </w:rPr>
        <w:t>万</w:t>
      </w:r>
      <w:r>
        <w:rPr>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7"/>
          <w:sz w:val="15"/>
          <w:szCs w:val="15"/>
        </w:rPr>
        <w:t>3</w:t>
      </w:r>
      <w:r>
        <w:rPr>
          <w:spacing w:val="-5"/>
          <w:sz w:val="24"/>
          <w:szCs w:val="24"/>
        </w:rPr>
        <w:t>。</w:t>
      </w:r>
    </w:p>
    <w:p w14:paraId="48327FB7">
      <w:pPr>
        <w:pStyle w:val="2"/>
        <w:spacing w:before="237" w:line="222" w:lineRule="auto"/>
        <w:ind w:left="478"/>
        <w:outlineLvl w:val="4"/>
      </w:pPr>
      <w:r>
        <w:rPr>
          <w:rFonts w:ascii="Times New Roman" w:hAnsi="Times New Roman" w:eastAsia="Times New Roman" w:cs="Times New Roman"/>
          <w:b/>
          <w:bCs/>
          <w:spacing w:val="-2"/>
        </w:rPr>
        <w:t>2.4.2</w:t>
      </w:r>
      <w:r>
        <w:rPr>
          <w:rFonts w:ascii="Times New Roman" w:hAnsi="Times New Roman" w:eastAsia="Times New Roman" w:cs="Times New Roman"/>
          <w:b/>
          <w:bCs/>
          <w:spacing w:val="20"/>
        </w:rPr>
        <w:t xml:space="preserve"> </w:t>
      </w:r>
      <w:r>
        <w:rPr>
          <w:spacing w:val="-2"/>
          <w14:textOutline w14:w="5103" w14:cap="sq" w14:cmpd="sng">
            <w14:solidFill>
              <w14:srgbClr w14:val="000000"/>
            </w14:solidFill>
            <w14:prstDash w14:val="solid"/>
            <w14:bevel/>
          </w14:textOutline>
        </w:rPr>
        <w:t>土石方总平衡</w:t>
      </w:r>
    </w:p>
    <w:p w14:paraId="0B676B7E">
      <w:pPr>
        <w:pStyle w:val="2"/>
        <w:spacing w:before="228" w:line="468" w:lineRule="exact"/>
        <w:ind w:left="970"/>
        <w:rPr>
          <w:sz w:val="24"/>
          <w:szCs w:val="24"/>
        </w:rPr>
      </w:pPr>
      <w:r>
        <w:rPr>
          <w:spacing w:val="-4"/>
          <w:position w:val="17"/>
          <w:sz w:val="24"/>
          <w:szCs w:val="24"/>
        </w:rPr>
        <w:t>综上所述，本项目建设过程中挖填总量为</w:t>
      </w:r>
      <w:r>
        <w:rPr>
          <w:spacing w:val="-16"/>
          <w:position w:val="17"/>
          <w:sz w:val="24"/>
          <w:szCs w:val="24"/>
        </w:rPr>
        <w:t xml:space="preserve"> </w:t>
      </w:r>
      <w:r>
        <w:rPr>
          <w:rFonts w:ascii="Times New Roman" w:hAnsi="Times New Roman" w:eastAsia="Times New Roman" w:cs="Times New Roman"/>
          <w:spacing w:val="-4"/>
          <w:position w:val="17"/>
          <w:sz w:val="24"/>
          <w:szCs w:val="24"/>
        </w:rPr>
        <w:t>1.02</w:t>
      </w:r>
      <w:r>
        <w:rPr>
          <w:rFonts w:ascii="Times New Roman" w:hAnsi="Times New Roman" w:eastAsia="Times New Roman" w:cs="Times New Roman"/>
          <w:spacing w:val="18"/>
          <w:position w:val="17"/>
          <w:sz w:val="24"/>
          <w:szCs w:val="24"/>
        </w:rPr>
        <w:t xml:space="preserve"> </w:t>
      </w:r>
      <w:r>
        <w:rPr>
          <w:spacing w:val="-4"/>
          <w:position w:val="17"/>
          <w:sz w:val="24"/>
          <w:szCs w:val="24"/>
        </w:rPr>
        <w:t>万</w:t>
      </w:r>
      <w:r>
        <w:rPr>
          <w:spacing w:val="-58"/>
          <w:position w:val="17"/>
          <w:sz w:val="24"/>
          <w:szCs w:val="24"/>
        </w:rPr>
        <w:t xml:space="preserve"> </w:t>
      </w:r>
      <w:r>
        <w:rPr>
          <w:rFonts w:ascii="Times New Roman" w:hAnsi="Times New Roman" w:eastAsia="Times New Roman" w:cs="Times New Roman"/>
          <w:spacing w:val="-4"/>
          <w:position w:val="17"/>
          <w:sz w:val="24"/>
          <w:szCs w:val="24"/>
        </w:rPr>
        <w:t>m</w:t>
      </w:r>
      <w:r>
        <w:rPr>
          <w:rFonts w:ascii="Times New Roman" w:hAnsi="Times New Roman" w:eastAsia="Times New Roman" w:cs="Times New Roman"/>
          <w:spacing w:val="-4"/>
          <w:position w:val="24"/>
          <w:sz w:val="15"/>
          <w:szCs w:val="15"/>
        </w:rPr>
        <w:t>3</w:t>
      </w:r>
      <w:r>
        <w:rPr>
          <w:spacing w:val="-4"/>
          <w:position w:val="17"/>
          <w:sz w:val="24"/>
          <w:szCs w:val="24"/>
        </w:rPr>
        <w:t>，其中挖方量为</w:t>
      </w:r>
      <w:r>
        <w:rPr>
          <w:spacing w:val="-52"/>
          <w:position w:val="17"/>
          <w:sz w:val="24"/>
          <w:szCs w:val="24"/>
        </w:rPr>
        <w:t xml:space="preserve"> </w:t>
      </w:r>
      <w:r>
        <w:rPr>
          <w:rFonts w:ascii="Times New Roman" w:hAnsi="Times New Roman" w:eastAsia="Times New Roman" w:cs="Times New Roman"/>
          <w:spacing w:val="-4"/>
          <w:position w:val="17"/>
          <w:sz w:val="24"/>
          <w:szCs w:val="24"/>
        </w:rPr>
        <w:t>0.51</w:t>
      </w:r>
      <w:r>
        <w:rPr>
          <w:rFonts w:ascii="Times New Roman" w:hAnsi="Times New Roman" w:eastAsia="Times New Roman" w:cs="Times New Roman"/>
          <w:spacing w:val="18"/>
          <w:w w:val="101"/>
          <w:position w:val="17"/>
          <w:sz w:val="24"/>
          <w:szCs w:val="24"/>
        </w:rPr>
        <w:t xml:space="preserve"> </w:t>
      </w:r>
      <w:r>
        <w:rPr>
          <w:spacing w:val="-4"/>
          <w:position w:val="17"/>
          <w:sz w:val="24"/>
          <w:szCs w:val="24"/>
        </w:rPr>
        <w:t>万</w:t>
      </w:r>
    </w:p>
    <w:p w14:paraId="7C3DB0CA">
      <w:pPr>
        <w:pStyle w:val="2"/>
        <w:spacing w:before="1" w:line="222" w:lineRule="auto"/>
        <w:ind w:left="473"/>
        <w:rPr>
          <w:sz w:val="24"/>
          <w:szCs w:val="24"/>
        </w:rPr>
      </w:pP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spacing w:val="-4"/>
          <w:sz w:val="24"/>
          <w:szCs w:val="24"/>
        </w:rPr>
        <w:t>，填方量为</w:t>
      </w:r>
      <w:r>
        <w:rPr>
          <w:spacing w:val="-51"/>
          <w:sz w:val="24"/>
          <w:szCs w:val="24"/>
        </w:rPr>
        <w:t xml:space="preserve"> </w:t>
      </w:r>
      <w:r>
        <w:rPr>
          <w:rFonts w:ascii="Times New Roman" w:hAnsi="Times New Roman" w:eastAsia="Times New Roman" w:cs="Times New Roman"/>
          <w:spacing w:val="-4"/>
          <w:sz w:val="24"/>
          <w:szCs w:val="24"/>
        </w:rPr>
        <w:t>0.51</w:t>
      </w:r>
      <w:r>
        <w:rPr>
          <w:rFonts w:ascii="Times New Roman" w:hAnsi="Times New Roman" w:eastAsia="Times New Roman" w:cs="Times New Roman"/>
          <w:spacing w:val="17"/>
          <w:w w:val="101"/>
          <w:sz w:val="24"/>
          <w:szCs w:val="24"/>
        </w:rPr>
        <w:t xml:space="preserve"> </w:t>
      </w:r>
      <w:r>
        <w:rPr>
          <w:spacing w:val="-4"/>
          <w:sz w:val="24"/>
          <w:szCs w:val="24"/>
        </w:rPr>
        <w:t>万</w:t>
      </w:r>
      <w:r>
        <w:rPr>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spacing w:val="-4"/>
          <w:sz w:val="24"/>
          <w:szCs w:val="24"/>
        </w:rPr>
        <w:t>，无借方，无弃</w:t>
      </w:r>
      <w:r>
        <w:rPr>
          <w:spacing w:val="-5"/>
          <w:sz w:val="24"/>
          <w:szCs w:val="24"/>
        </w:rPr>
        <w:t>方。</w:t>
      </w:r>
    </w:p>
    <w:p w14:paraId="69E30ABE">
      <w:pPr>
        <w:spacing w:line="129" w:lineRule="exact"/>
      </w:pPr>
    </w:p>
    <w:p w14:paraId="21BFB796">
      <w:pPr>
        <w:spacing w:line="129" w:lineRule="exact"/>
        <w:sectPr>
          <w:headerReference r:id="rId34" w:type="default"/>
          <w:footerReference r:id="rId35" w:type="default"/>
          <w:pgSz w:w="11906" w:h="16839"/>
          <w:pgMar w:top="1235" w:right="1329" w:bottom="1266" w:left="1328" w:header="878" w:footer="1102" w:gutter="0"/>
          <w:cols w:equalWidth="0" w:num="1">
            <w:col w:w="9249"/>
          </w:cols>
        </w:sectPr>
      </w:pPr>
    </w:p>
    <w:p w14:paraId="2D9E96FB">
      <w:pPr>
        <w:pStyle w:val="2"/>
        <w:spacing w:before="49" w:line="221" w:lineRule="auto"/>
        <w:ind w:left="973"/>
        <w:rPr>
          <w:sz w:val="24"/>
          <w:szCs w:val="24"/>
        </w:rPr>
      </w:pPr>
      <w:r>
        <w:rPr>
          <w:spacing w:val="-4"/>
          <w:sz w:val="24"/>
          <w:szCs w:val="24"/>
        </w:rPr>
        <w:t>工程土石方平衡详见表</w:t>
      </w:r>
      <w:r>
        <w:rPr>
          <w:spacing w:val="-47"/>
          <w:sz w:val="24"/>
          <w:szCs w:val="24"/>
        </w:rPr>
        <w:t xml:space="preserve"> </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27"/>
          <w:sz w:val="24"/>
          <w:szCs w:val="24"/>
        </w:rPr>
        <w:t xml:space="preserve"> </w:t>
      </w:r>
      <w:r>
        <w:rPr>
          <w:spacing w:val="-4"/>
          <w:sz w:val="24"/>
          <w:szCs w:val="24"/>
        </w:rPr>
        <w:t>、图</w:t>
      </w:r>
      <w:r>
        <w:rPr>
          <w:spacing w:val="-55"/>
          <w:sz w:val="24"/>
          <w:szCs w:val="24"/>
        </w:rPr>
        <w:t xml:space="preserve"> </w:t>
      </w:r>
      <w:r>
        <w:rPr>
          <w:rFonts w:ascii="Times New Roman" w:hAnsi="Times New Roman" w:eastAsia="Times New Roman" w:cs="Times New Roman"/>
          <w:spacing w:val="-4"/>
          <w:sz w:val="24"/>
          <w:szCs w:val="24"/>
        </w:rPr>
        <w:t>2-2</w:t>
      </w:r>
      <w:r>
        <w:rPr>
          <w:spacing w:val="-4"/>
          <w:sz w:val="24"/>
          <w:szCs w:val="24"/>
        </w:rPr>
        <w:t>。</w:t>
      </w:r>
    </w:p>
    <w:p w14:paraId="512F0A26">
      <w:pPr>
        <w:pStyle w:val="2"/>
        <w:spacing w:before="129" w:line="202" w:lineRule="auto"/>
        <w:ind w:left="3028"/>
        <w:rPr>
          <w:sz w:val="20"/>
          <w:szCs w:val="20"/>
        </w:rPr>
      </w:pPr>
      <w:r>
        <w:rPr>
          <w:spacing w:val="6"/>
          <w:sz w:val="20"/>
          <w:szCs w:val="20"/>
          <w14:textOutline w14:w="3795" w14:cap="sq" w14:cmpd="sng">
            <w14:solidFill>
              <w14:srgbClr w14:val="000000"/>
            </w14:solidFill>
            <w14:prstDash w14:val="solid"/>
            <w14:bevel/>
          </w14:textOutline>
        </w:rPr>
        <w:t>表</w:t>
      </w:r>
      <w:r>
        <w:rPr>
          <w:spacing w:val="-40"/>
          <w:sz w:val="20"/>
          <w:szCs w:val="20"/>
        </w:rPr>
        <w:t xml:space="preserve"> </w:t>
      </w:r>
      <w:r>
        <w:rPr>
          <w:rFonts w:ascii="Times New Roman" w:hAnsi="Times New Roman" w:eastAsia="Times New Roman" w:cs="Times New Roman"/>
          <w:b/>
          <w:bCs/>
          <w:spacing w:val="6"/>
          <w:sz w:val="20"/>
          <w:szCs w:val="20"/>
        </w:rPr>
        <w:t xml:space="preserve">2-4    </w:t>
      </w:r>
      <w:r>
        <w:rPr>
          <w:spacing w:val="6"/>
          <w:sz w:val="20"/>
          <w:szCs w:val="20"/>
          <w14:textOutline w14:w="3795" w14:cap="sq" w14:cmpd="sng">
            <w14:solidFill>
              <w14:srgbClr w14:val="000000"/>
            </w14:solidFill>
            <w14:prstDash w14:val="solid"/>
            <w14:bevel/>
          </w14:textOutline>
        </w:rPr>
        <w:t>土石方平衡一览表</w:t>
      </w:r>
    </w:p>
    <w:p w14:paraId="29D77828">
      <w:pPr>
        <w:spacing w:line="14" w:lineRule="auto"/>
        <w:rPr>
          <w:rFonts w:ascii="Arial"/>
          <w:sz w:val="2"/>
        </w:rPr>
      </w:pPr>
      <w:r>
        <w:rPr>
          <w:rFonts w:ascii="Arial" w:hAnsi="Arial" w:eastAsia="Arial" w:cs="Arial"/>
          <w:sz w:val="2"/>
          <w:szCs w:val="2"/>
        </w:rPr>
        <w:br w:type="column"/>
      </w:r>
    </w:p>
    <w:p w14:paraId="1F794838">
      <w:pPr>
        <w:spacing w:line="356" w:lineRule="auto"/>
        <w:rPr>
          <w:rFonts w:ascii="Arial"/>
          <w:sz w:val="21"/>
        </w:rPr>
      </w:pPr>
    </w:p>
    <w:p w14:paraId="0A8779F7">
      <w:pPr>
        <w:pStyle w:val="2"/>
        <w:spacing w:before="79" w:line="189" w:lineRule="auto"/>
        <w:rPr>
          <w:rFonts w:ascii="Times New Roman" w:hAnsi="Times New Roman" w:eastAsia="Times New Roman" w:cs="Times New Roman"/>
          <w:sz w:val="15"/>
          <w:szCs w:val="15"/>
        </w:rPr>
      </w:pPr>
      <w:r>
        <w:rPr>
          <w:spacing w:val="-4"/>
          <w:sz w:val="24"/>
          <w:szCs w:val="24"/>
        </w:rPr>
        <w:t>单位：万</w:t>
      </w:r>
      <w:r>
        <w:rPr>
          <w:spacing w:val="-55"/>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3</w:t>
      </w:r>
    </w:p>
    <w:p w14:paraId="1A017EAC">
      <w:pPr>
        <w:spacing w:line="189" w:lineRule="auto"/>
        <w:rPr>
          <w:rFonts w:ascii="Times New Roman" w:hAnsi="Times New Roman" w:eastAsia="Times New Roman" w:cs="Times New Roman"/>
          <w:sz w:val="15"/>
          <w:szCs w:val="15"/>
        </w:rPr>
        <w:sectPr>
          <w:type w:val="continuous"/>
          <w:pgSz w:w="11906" w:h="16839"/>
          <w:pgMar w:top="1235" w:right="1329" w:bottom="1266" w:left="1328" w:header="878" w:footer="1102" w:gutter="0"/>
          <w:cols w:equalWidth="0" w:num="2">
            <w:col w:w="7413" w:space="100"/>
            <w:col w:w="1737"/>
          </w:cols>
        </w:sectPr>
      </w:pPr>
    </w:p>
    <w:p w14:paraId="609A1694">
      <w:pPr>
        <w:spacing w:line="30" w:lineRule="exact"/>
      </w:pPr>
    </w:p>
    <w:tbl>
      <w:tblPr>
        <w:tblStyle w:val="7"/>
        <w:tblW w:w="92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1"/>
        <w:gridCol w:w="1326"/>
        <w:gridCol w:w="934"/>
        <w:gridCol w:w="864"/>
        <w:gridCol w:w="1487"/>
        <w:gridCol w:w="1511"/>
        <w:gridCol w:w="1415"/>
        <w:gridCol w:w="1385"/>
      </w:tblGrid>
      <w:tr w14:paraId="50B6A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321" w:type="dxa"/>
            <w:vAlign w:val="top"/>
          </w:tcPr>
          <w:p w14:paraId="58B8A6E9">
            <w:pPr>
              <w:pStyle w:val="8"/>
              <w:spacing w:before="134" w:line="231" w:lineRule="auto"/>
              <w:jc w:val="right"/>
              <w:rPr>
                <w:sz w:val="20"/>
                <w:szCs w:val="20"/>
              </w:rPr>
            </w:pPr>
            <w:r>
              <w:rPr>
                <w:spacing w:val="-5"/>
                <w:sz w:val="20"/>
                <w:szCs w:val="20"/>
              </w:rPr>
              <w:t>序</w:t>
            </w:r>
          </w:p>
        </w:tc>
        <w:tc>
          <w:tcPr>
            <w:tcW w:w="1326" w:type="dxa"/>
            <w:vAlign w:val="top"/>
          </w:tcPr>
          <w:p w14:paraId="00E1B42D">
            <w:pPr>
              <w:pStyle w:val="8"/>
              <w:spacing w:before="134" w:line="232" w:lineRule="auto"/>
              <w:ind w:left="462"/>
              <w:rPr>
                <w:sz w:val="20"/>
                <w:szCs w:val="20"/>
              </w:rPr>
            </w:pPr>
            <w:r>
              <w:rPr>
                <w:spacing w:val="1"/>
                <w:sz w:val="20"/>
                <w:szCs w:val="20"/>
              </w:rPr>
              <w:t>项目</w:t>
            </w:r>
          </w:p>
        </w:tc>
        <w:tc>
          <w:tcPr>
            <w:tcW w:w="934" w:type="dxa"/>
            <w:vAlign w:val="top"/>
          </w:tcPr>
          <w:p w14:paraId="77F77447">
            <w:pPr>
              <w:pStyle w:val="8"/>
              <w:spacing w:before="134" w:line="233" w:lineRule="auto"/>
              <w:ind w:left="265"/>
              <w:rPr>
                <w:sz w:val="20"/>
                <w:szCs w:val="20"/>
              </w:rPr>
            </w:pPr>
            <w:r>
              <w:rPr>
                <w:spacing w:val="2"/>
                <w:sz w:val="20"/>
                <w:szCs w:val="20"/>
              </w:rPr>
              <w:t>挖方</w:t>
            </w:r>
          </w:p>
        </w:tc>
        <w:tc>
          <w:tcPr>
            <w:tcW w:w="864" w:type="dxa"/>
            <w:vAlign w:val="top"/>
          </w:tcPr>
          <w:p w14:paraId="3F8B3E8D">
            <w:pPr>
              <w:pStyle w:val="8"/>
              <w:spacing w:before="133" w:line="232" w:lineRule="auto"/>
              <w:ind w:left="234"/>
              <w:rPr>
                <w:sz w:val="20"/>
                <w:szCs w:val="20"/>
              </w:rPr>
            </w:pPr>
            <w:r>
              <w:rPr>
                <w:spacing w:val="1"/>
                <w:sz w:val="20"/>
                <w:szCs w:val="20"/>
              </w:rPr>
              <w:t>填方</w:t>
            </w:r>
          </w:p>
        </w:tc>
        <w:tc>
          <w:tcPr>
            <w:tcW w:w="1487" w:type="dxa"/>
            <w:vAlign w:val="top"/>
          </w:tcPr>
          <w:p w14:paraId="5F31BF1D">
            <w:pPr>
              <w:pStyle w:val="8"/>
              <w:spacing w:before="134" w:line="232" w:lineRule="auto"/>
              <w:ind w:left="544"/>
              <w:rPr>
                <w:sz w:val="20"/>
                <w:szCs w:val="20"/>
              </w:rPr>
            </w:pPr>
            <w:r>
              <w:rPr>
                <w:spacing w:val="2"/>
                <w:sz w:val="20"/>
                <w:szCs w:val="20"/>
              </w:rPr>
              <w:t>调出</w:t>
            </w:r>
          </w:p>
        </w:tc>
        <w:tc>
          <w:tcPr>
            <w:tcW w:w="1511" w:type="dxa"/>
            <w:vAlign w:val="top"/>
          </w:tcPr>
          <w:p w14:paraId="2A9315E8">
            <w:pPr>
              <w:pStyle w:val="8"/>
              <w:spacing w:before="134" w:line="232" w:lineRule="auto"/>
              <w:ind w:left="557"/>
              <w:rPr>
                <w:sz w:val="20"/>
                <w:szCs w:val="20"/>
              </w:rPr>
            </w:pPr>
            <w:r>
              <w:rPr>
                <w:spacing w:val="2"/>
                <w:sz w:val="20"/>
                <w:szCs w:val="20"/>
              </w:rPr>
              <w:t>调入</w:t>
            </w:r>
          </w:p>
        </w:tc>
        <w:tc>
          <w:tcPr>
            <w:tcW w:w="1415" w:type="dxa"/>
            <w:vAlign w:val="top"/>
          </w:tcPr>
          <w:p w14:paraId="32060B18">
            <w:pPr>
              <w:pStyle w:val="8"/>
              <w:spacing w:before="134" w:line="231" w:lineRule="auto"/>
              <w:ind w:left="512"/>
              <w:rPr>
                <w:sz w:val="20"/>
                <w:szCs w:val="20"/>
              </w:rPr>
            </w:pPr>
            <w:r>
              <w:rPr>
                <w:spacing w:val="1"/>
                <w:sz w:val="20"/>
                <w:szCs w:val="20"/>
              </w:rPr>
              <w:t>借方</w:t>
            </w:r>
          </w:p>
        </w:tc>
        <w:tc>
          <w:tcPr>
            <w:tcW w:w="1385" w:type="dxa"/>
            <w:vAlign w:val="top"/>
          </w:tcPr>
          <w:p w14:paraId="2A0E080E">
            <w:pPr>
              <w:pStyle w:val="8"/>
              <w:spacing w:before="133" w:line="232" w:lineRule="auto"/>
              <w:ind w:left="500"/>
              <w:rPr>
                <w:sz w:val="20"/>
                <w:szCs w:val="20"/>
              </w:rPr>
            </w:pPr>
            <w:r>
              <w:rPr>
                <w:spacing w:val="-1"/>
                <w:sz w:val="20"/>
                <w:szCs w:val="20"/>
              </w:rPr>
              <w:t>弃方</w:t>
            </w:r>
          </w:p>
        </w:tc>
      </w:tr>
    </w:tbl>
    <w:p w14:paraId="0CF60560">
      <w:pPr>
        <w:spacing w:line="14" w:lineRule="auto"/>
        <w:rPr>
          <w:rFonts w:ascii="Arial"/>
          <w:sz w:val="2"/>
        </w:rPr>
      </w:pPr>
    </w:p>
    <w:p w14:paraId="043BC1E6">
      <w:pPr>
        <w:spacing w:line="14" w:lineRule="auto"/>
        <w:rPr>
          <w:rFonts w:ascii="Arial" w:hAnsi="Arial" w:eastAsia="Arial" w:cs="Arial"/>
          <w:sz w:val="2"/>
          <w:szCs w:val="2"/>
        </w:rPr>
        <w:sectPr>
          <w:type w:val="continuous"/>
          <w:pgSz w:w="11906" w:h="16839"/>
          <w:pgMar w:top="1235" w:right="1329" w:bottom="1266" w:left="1328" w:header="878" w:footer="1102" w:gutter="0"/>
          <w:cols w:equalWidth="0" w:num="1">
            <w:col w:w="9249"/>
          </w:cols>
        </w:sectPr>
      </w:pPr>
    </w:p>
    <w:p w14:paraId="2448D754">
      <w:pPr>
        <w:spacing w:line="204" w:lineRule="exact"/>
      </w:pPr>
    </w:p>
    <w:tbl>
      <w:tblPr>
        <w:tblStyle w:val="7"/>
        <w:tblW w:w="92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1"/>
        <w:gridCol w:w="1326"/>
        <w:gridCol w:w="934"/>
        <w:gridCol w:w="863"/>
        <w:gridCol w:w="827"/>
        <w:gridCol w:w="660"/>
        <w:gridCol w:w="803"/>
        <w:gridCol w:w="708"/>
        <w:gridCol w:w="744"/>
        <w:gridCol w:w="672"/>
        <w:gridCol w:w="708"/>
        <w:gridCol w:w="677"/>
      </w:tblGrid>
      <w:tr w14:paraId="24AEC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321" w:type="dxa"/>
            <w:vAlign w:val="top"/>
          </w:tcPr>
          <w:p w14:paraId="333B32DE">
            <w:pPr>
              <w:rPr>
                <w:rFonts w:ascii="Arial"/>
                <w:sz w:val="21"/>
              </w:rPr>
            </w:pPr>
          </w:p>
        </w:tc>
        <w:tc>
          <w:tcPr>
            <w:tcW w:w="1326" w:type="dxa"/>
            <w:vAlign w:val="top"/>
          </w:tcPr>
          <w:p w14:paraId="57BB2407">
            <w:pPr>
              <w:rPr>
                <w:rFonts w:ascii="Arial"/>
                <w:sz w:val="21"/>
              </w:rPr>
            </w:pPr>
          </w:p>
        </w:tc>
        <w:tc>
          <w:tcPr>
            <w:tcW w:w="934" w:type="dxa"/>
            <w:vAlign w:val="top"/>
          </w:tcPr>
          <w:p w14:paraId="7C02092B">
            <w:pPr>
              <w:pStyle w:val="8"/>
              <w:spacing w:before="133" w:line="231" w:lineRule="auto"/>
              <w:ind w:left="266"/>
              <w:rPr>
                <w:sz w:val="20"/>
                <w:szCs w:val="20"/>
              </w:rPr>
            </w:pPr>
            <w:r>
              <w:rPr>
                <w:spacing w:val="2"/>
                <w:sz w:val="20"/>
                <w:szCs w:val="20"/>
              </w:rPr>
              <w:t>开挖</w:t>
            </w:r>
          </w:p>
        </w:tc>
        <w:tc>
          <w:tcPr>
            <w:tcW w:w="863" w:type="dxa"/>
            <w:vAlign w:val="top"/>
          </w:tcPr>
          <w:p w14:paraId="05F52477">
            <w:pPr>
              <w:pStyle w:val="8"/>
              <w:spacing w:before="132" w:line="232" w:lineRule="auto"/>
              <w:ind w:left="257"/>
              <w:rPr>
                <w:sz w:val="20"/>
                <w:szCs w:val="20"/>
              </w:rPr>
            </w:pPr>
            <w:r>
              <w:rPr>
                <w:spacing w:val="-11"/>
                <w:sz w:val="20"/>
                <w:szCs w:val="20"/>
              </w:rPr>
              <w:t>回填</w:t>
            </w:r>
          </w:p>
        </w:tc>
        <w:tc>
          <w:tcPr>
            <w:tcW w:w="827" w:type="dxa"/>
            <w:vAlign w:val="top"/>
          </w:tcPr>
          <w:p w14:paraId="708196CC">
            <w:pPr>
              <w:pStyle w:val="8"/>
              <w:spacing w:before="132" w:line="232" w:lineRule="auto"/>
              <w:ind w:left="215"/>
              <w:rPr>
                <w:sz w:val="20"/>
                <w:szCs w:val="20"/>
              </w:rPr>
            </w:pPr>
            <w:r>
              <w:rPr>
                <w:spacing w:val="2"/>
                <w:sz w:val="20"/>
                <w:szCs w:val="20"/>
              </w:rPr>
              <w:t>数量</w:t>
            </w:r>
          </w:p>
        </w:tc>
        <w:tc>
          <w:tcPr>
            <w:tcW w:w="660" w:type="dxa"/>
            <w:vAlign w:val="top"/>
          </w:tcPr>
          <w:p w14:paraId="44676689">
            <w:pPr>
              <w:pStyle w:val="8"/>
              <w:spacing w:before="133" w:line="234" w:lineRule="auto"/>
              <w:ind w:left="140"/>
              <w:rPr>
                <w:sz w:val="20"/>
                <w:szCs w:val="20"/>
              </w:rPr>
            </w:pPr>
            <w:r>
              <w:rPr>
                <w:spacing w:val="-2"/>
                <w:sz w:val="20"/>
                <w:szCs w:val="20"/>
              </w:rPr>
              <w:t>去向</w:t>
            </w:r>
          </w:p>
        </w:tc>
        <w:tc>
          <w:tcPr>
            <w:tcW w:w="803" w:type="dxa"/>
            <w:vAlign w:val="top"/>
          </w:tcPr>
          <w:p w14:paraId="36ADA8E6">
            <w:pPr>
              <w:pStyle w:val="8"/>
              <w:spacing w:before="132" w:line="232" w:lineRule="auto"/>
              <w:ind w:left="204"/>
              <w:rPr>
                <w:sz w:val="20"/>
                <w:szCs w:val="20"/>
              </w:rPr>
            </w:pPr>
            <w:r>
              <w:rPr>
                <w:spacing w:val="2"/>
                <w:sz w:val="20"/>
                <w:szCs w:val="20"/>
              </w:rPr>
              <w:t>数量</w:t>
            </w:r>
          </w:p>
        </w:tc>
        <w:tc>
          <w:tcPr>
            <w:tcW w:w="708" w:type="dxa"/>
            <w:vAlign w:val="top"/>
          </w:tcPr>
          <w:p w14:paraId="5C234749">
            <w:pPr>
              <w:pStyle w:val="8"/>
              <w:spacing w:before="133" w:line="230" w:lineRule="auto"/>
              <w:ind w:left="159"/>
              <w:rPr>
                <w:sz w:val="20"/>
                <w:szCs w:val="20"/>
              </w:rPr>
            </w:pPr>
            <w:r>
              <w:rPr>
                <w:spacing w:val="1"/>
                <w:sz w:val="20"/>
                <w:szCs w:val="20"/>
              </w:rPr>
              <w:t>来源</w:t>
            </w:r>
          </w:p>
        </w:tc>
        <w:tc>
          <w:tcPr>
            <w:tcW w:w="744" w:type="dxa"/>
            <w:vAlign w:val="top"/>
          </w:tcPr>
          <w:p w14:paraId="5CCE4810">
            <w:pPr>
              <w:pStyle w:val="8"/>
              <w:spacing w:before="132" w:line="232" w:lineRule="auto"/>
              <w:ind w:left="174"/>
              <w:rPr>
                <w:sz w:val="20"/>
                <w:szCs w:val="20"/>
              </w:rPr>
            </w:pPr>
            <w:r>
              <w:rPr>
                <w:spacing w:val="2"/>
                <w:sz w:val="20"/>
                <w:szCs w:val="20"/>
              </w:rPr>
              <w:t>数量</w:t>
            </w:r>
          </w:p>
        </w:tc>
        <w:tc>
          <w:tcPr>
            <w:tcW w:w="672" w:type="dxa"/>
            <w:vAlign w:val="top"/>
          </w:tcPr>
          <w:p w14:paraId="746222AB">
            <w:pPr>
              <w:pStyle w:val="8"/>
              <w:spacing w:before="133" w:line="230" w:lineRule="auto"/>
              <w:ind w:left="140"/>
              <w:rPr>
                <w:sz w:val="20"/>
                <w:szCs w:val="20"/>
              </w:rPr>
            </w:pPr>
            <w:r>
              <w:rPr>
                <w:spacing w:val="1"/>
                <w:sz w:val="20"/>
                <w:szCs w:val="20"/>
              </w:rPr>
              <w:t>来源</w:t>
            </w:r>
          </w:p>
        </w:tc>
        <w:tc>
          <w:tcPr>
            <w:tcW w:w="708" w:type="dxa"/>
            <w:vAlign w:val="top"/>
          </w:tcPr>
          <w:p w14:paraId="019A1E70">
            <w:pPr>
              <w:pStyle w:val="8"/>
              <w:spacing w:before="132" w:line="232" w:lineRule="auto"/>
              <w:ind w:left="164"/>
              <w:rPr>
                <w:sz w:val="20"/>
                <w:szCs w:val="20"/>
              </w:rPr>
            </w:pPr>
            <w:r>
              <w:rPr>
                <w:spacing w:val="-1"/>
                <w:sz w:val="20"/>
                <w:szCs w:val="20"/>
              </w:rPr>
              <w:t>弃土</w:t>
            </w:r>
          </w:p>
        </w:tc>
        <w:tc>
          <w:tcPr>
            <w:tcW w:w="677" w:type="dxa"/>
            <w:vAlign w:val="top"/>
          </w:tcPr>
          <w:p w14:paraId="7F1434FA">
            <w:pPr>
              <w:pStyle w:val="8"/>
              <w:spacing w:before="133" w:line="234" w:lineRule="auto"/>
              <w:ind w:left="146"/>
              <w:rPr>
                <w:sz w:val="20"/>
                <w:szCs w:val="20"/>
              </w:rPr>
            </w:pPr>
            <w:r>
              <w:rPr>
                <w:spacing w:val="-2"/>
                <w:sz w:val="20"/>
                <w:szCs w:val="20"/>
              </w:rPr>
              <w:t>去向</w:t>
            </w:r>
          </w:p>
        </w:tc>
      </w:tr>
      <w:tr w14:paraId="6F450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21" w:type="dxa"/>
            <w:vAlign w:val="top"/>
          </w:tcPr>
          <w:p w14:paraId="1DA3C6B0">
            <w:pPr>
              <w:spacing w:before="168" w:line="195" w:lineRule="auto"/>
              <w:ind w:left="13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6" w:type="dxa"/>
            <w:vAlign w:val="top"/>
          </w:tcPr>
          <w:p w14:paraId="0E566BC0">
            <w:pPr>
              <w:pStyle w:val="8"/>
              <w:spacing w:before="131" w:line="232" w:lineRule="auto"/>
              <w:ind w:left="251"/>
              <w:rPr>
                <w:sz w:val="20"/>
                <w:szCs w:val="20"/>
              </w:rPr>
            </w:pPr>
            <w:r>
              <w:rPr>
                <w:spacing w:val="5"/>
                <w:sz w:val="20"/>
                <w:szCs w:val="20"/>
              </w:rPr>
              <w:t>场地平整</w:t>
            </w:r>
          </w:p>
        </w:tc>
        <w:tc>
          <w:tcPr>
            <w:tcW w:w="934" w:type="dxa"/>
            <w:vAlign w:val="top"/>
          </w:tcPr>
          <w:p w14:paraId="02F6AA8D">
            <w:pPr>
              <w:spacing w:before="16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863" w:type="dxa"/>
            <w:vAlign w:val="top"/>
          </w:tcPr>
          <w:p w14:paraId="11A926A8">
            <w:pPr>
              <w:spacing w:before="16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w:t>
            </w:r>
          </w:p>
        </w:tc>
        <w:tc>
          <w:tcPr>
            <w:tcW w:w="827" w:type="dxa"/>
            <w:vAlign w:val="top"/>
          </w:tcPr>
          <w:p w14:paraId="145F165C">
            <w:pPr>
              <w:rPr>
                <w:rFonts w:ascii="Arial"/>
                <w:sz w:val="21"/>
              </w:rPr>
            </w:pPr>
          </w:p>
        </w:tc>
        <w:tc>
          <w:tcPr>
            <w:tcW w:w="660" w:type="dxa"/>
            <w:vAlign w:val="top"/>
          </w:tcPr>
          <w:p w14:paraId="533125D5">
            <w:pPr>
              <w:rPr>
                <w:rFonts w:ascii="Arial"/>
                <w:sz w:val="21"/>
              </w:rPr>
            </w:pPr>
          </w:p>
        </w:tc>
        <w:tc>
          <w:tcPr>
            <w:tcW w:w="803" w:type="dxa"/>
            <w:vAlign w:val="top"/>
          </w:tcPr>
          <w:p w14:paraId="00FF3340">
            <w:pPr>
              <w:spacing w:before="156" w:line="188" w:lineRule="auto"/>
              <w:ind w:left="11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0.02</w:t>
            </w:r>
          </w:p>
        </w:tc>
        <w:tc>
          <w:tcPr>
            <w:tcW w:w="708" w:type="dxa"/>
            <w:vAlign w:val="top"/>
          </w:tcPr>
          <w:p w14:paraId="531468F3">
            <w:pPr>
              <w:pStyle w:val="8"/>
              <w:spacing w:before="156" w:line="182" w:lineRule="auto"/>
              <w:ind w:left="113"/>
              <w:rPr>
                <w:rFonts w:ascii="Times New Roman" w:hAnsi="Times New Roman" w:eastAsia="Times New Roman" w:cs="Times New Roman"/>
              </w:rPr>
            </w:pPr>
            <w:r>
              <w:rPr>
                <w:rFonts w:ascii="Times New Roman" w:hAnsi="Times New Roman" w:eastAsia="Times New Roman" w:cs="Times New Roman"/>
                <w:spacing w:val="-10"/>
              </w:rPr>
              <w:t>2</w:t>
            </w:r>
            <w:r>
              <w:rPr>
                <w:rFonts w:ascii="Times New Roman" w:hAnsi="Times New Roman" w:eastAsia="Times New Roman" w:cs="Times New Roman"/>
                <w:spacing w:val="-27"/>
              </w:rPr>
              <w:t xml:space="preserve"> </w:t>
            </w:r>
            <w:r>
              <w:rPr>
                <w:spacing w:val="-10"/>
              </w:rPr>
              <w:t>、</w:t>
            </w:r>
            <w:r>
              <w:rPr>
                <w:rFonts w:ascii="Times New Roman" w:hAnsi="Times New Roman" w:eastAsia="Times New Roman" w:cs="Times New Roman"/>
                <w:spacing w:val="-10"/>
              </w:rPr>
              <w:t>3</w:t>
            </w:r>
          </w:p>
        </w:tc>
        <w:tc>
          <w:tcPr>
            <w:tcW w:w="744" w:type="dxa"/>
            <w:vAlign w:val="top"/>
          </w:tcPr>
          <w:p w14:paraId="069C866B">
            <w:pPr>
              <w:rPr>
                <w:rFonts w:ascii="Arial"/>
                <w:sz w:val="21"/>
              </w:rPr>
            </w:pPr>
          </w:p>
        </w:tc>
        <w:tc>
          <w:tcPr>
            <w:tcW w:w="672" w:type="dxa"/>
            <w:vAlign w:val="top"/>
          </w:tcPr>
          <w:p w14:paraId="79AB19A1">
            <w:pPr>
              <w:rPr>
                <w:rFonts w:ascii="Arial"/>
                <w:sz w:val="21"/>
              </w:rPr>
            </w:pPr>
          </w:p>
        </w:tc>
        <w:tc>
          <w:tcPr>
            <w:tcW w:w="708" w:type="dxa"/>
            <w:vAlign w:val="top"/>
          </w:tcPr>
          <w:p w14:paraId="2C69ED5B">
            <w:pPr>
              <w:rPr>
                <w:rFonts w:ascii="Arial"/>
                <w:sz w:val="21"/>
              </w:rPr>
            </w:pPr>
          </w:p>
        </w:tc>
        <w:tc>
          <w:tcPr>
            <w:tcW w:w="677" w:type="dxa"/>
            <w:vAlign w:val="top"/>
          </w:tcPr>
          <w:p w14:paraId="682737B3">
            <w:pPr>
              <w:rPr>
                <w:rFonts w:ascii="Arial"/>
                <w:sz w:val="21"/>
              </w:rPr>
            </w:pPr>
          </w:p>
        </w:tc>
      </w:tr>
      <w:tr w14:paraId="0CBB6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21" w:type="dxa"/>
            <w:vAlign w:val="top"/>
          </w:tcPr>
          <w:p w14:paraId="60B18047">
            <w:pPr>
              <w:spacing w:before="168"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6" w:type="dxa"/>
            <w:vAlign w:val="top"/>
          </w:tcPr>
          <w:p w14:paraId="4BDEAC8D">
            <w:pPr>
              <w:pStyle w:val="8"/>
              <w:spacing w:before="133" w:line="232" w:lineRule="auto"/>
              <w:ind w:left="250"/>
              <w:rPr>
                <w:sz w:val="20"/>
                <w:szCs w:val="20"/>
              </w:rPr>
            </w:pPr>
            <w:r>
              <w:rPr>
                <w:spacing w:val="5"/>
                <w:sz w:val="20"/>
                <w:szCs w:val="20"/>
              </w:rPr>
              <w:t>基础施工</w:t>
            </w:r>
          </w:p>
        </w:tc>
        <w:tc>
          <w:tcPr>
            <w:tcW w:w="934" w:type="dxa"/>
            <w:vAlign w:val="top"/>
          </w:tcPr>
          <w:p w14:paraId="4C815D11">
            <w:pPr>
              <w:spacing w:before="16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863" w:type="dxa"/>
            <w:vAlign w:val="top"/>
          </w:tcPr>
          <w:p w14:paraId="54347650">
            <w:pPr>
              <w:spacing w:before="16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27" w:type="dxa"/>
            <w:vAlign w:val="top"/>
          </w:tcPr>
          <w:p w14:paraId="021740B6">
            <w:pPr>
              <w:spacing w:before="159" w:line="188" w:lineRule="auto"/>
              <w:ind w:left="21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0.01</w:t>
            </w:r>
          </w:p>
        </w:tc>
        <w:tc>
          <w:tcPr>
            <w:tcW w:w="660" w:type="dxa"/>
            <w:vAlign w:val="top"/>
          </w:tcPr>
          <w:p w14:paraId="54746DDE">
            <w:pPr>
              <w:spacing w:before="160" w:line="188" w:lineRule="auto"/>
              <w:ind w:left="296"/>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03" w:type="dxa"/>
            <w:vAlign w:val="top"/>
          </w:tcPr>
          <w:p w14:paraId="411FB475">
            <w:pPr>
              <w:rPr>
                <w:rFonts w:ascii="Arial"/>
                <w:sz w:val="21"/>
              </w:rPr>
            </w:pPr>
          </w:p>
        </w:tc>
        <w:tc>
          <w:tcPr>
            <w:tcW w:w="708" w:type="dxa"/>
            <w:vAlign w:val="top"/>
          </w:tcPr>
          <w:p w14:paraId="0E33380C">
            <w:pPr>
              <w:rPr>
                <w:rFonts w:ascii="Arial"/>
                <w:sz w:val="21"/>
              </w:rPr>
            </w:pPr>
          </w:p>
        </w:tc>
        <w:tc>
          <w:tcPr>
            <w:tcW w:w="744" w:type="dxa"/>
            <w:vAlign w:val="top"/>
          </w:tcPr>
          <w:p w14:paraId="01AB6113">
            <w:pPr>
              <w:rPr>
                <w:rFonts w:ascii="Arial"/>
                <w:sz w:val="21"/>
              </w:rPr>
            </w:pPr>
          </w:p>
        </w:tc>
        <w:tc>
          <w:tcPr>
            <w:tcW w:w="672" w:type="dxa"/>
            <w:vAlign w:val="top"/>
          </w:tcPr>
          <w:p w14:paraId="6333AA61">
            <w:pPr>
              <w:rPr>
                <w:rFonts w:ascii="Arial"/>
                <w:sz w:val="21"/>
              </w:rPr>
            </w:pPr>
          </w:p>
        </w:tc>
        <w:tc>
          <w:tcPr>
            <w:tcW w:w="708" w:type="dxa"/>
            <w:vAlign w:val="top"/>
          </w:tcPr>
          <w:p w14:paraId="1CEE2CE8">
            <w:pPr>
              <w:rPr>
                <w:rFonts w:ascii="Arial"/>
                <w:sz w:val="21"/>
              </w:rPr>
            </w:pPr>
          </w:p>
        </w:tc>
        <w:tc>
          <w:tcPr>
            <w:tcW w:w="677" w:type="dxa"/>
            <w:vAlign w:val="top"/>
          </w:tcPr>
          <w:p w14:paraId="512C71C0">
            <w:pPr>
              <w:rPr>
                <w:rFonts w:ascii="Arial"/>
                <w:sz w:val="21"/>
              </w:rPr>
            </w:pPr>
          </w:p>
        </w:tc>
      </w:tr>
      <w:tr w14:paraId="1D26A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21" w:type="dxa"/>
            <w:vAlign w:val="top"/>
          </w:tcPr>
          <w:p w14:paraId="57A9888E">
            <w:pPr>
              <w:spacing w:before="169" w:line="195"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6" w:type="dxa"/>
            <w:vAlign w:val="top"/>
          </w:tcPr>
          <w:p w14:paraId="22B540E9">
            <w:pPr>
              <w:pStyle w:val="8"/>
              <w:spacing w:before="133" w:line="232" w:lineRule="auto"/>
              <w:ind w:left="262"/>
              <w:rPr>
                <w:sz w:val="20"/>
                <w:szCs w:val="20"/>
              </w:rPr>
            </w:pPr>
            <w:r>
              <w:rPr>
                <w:spacing w:val="3"/>
                <w:sz w:val="20"/>
                <w:szCs w:val="20"/>
              </w:rPr>
              <w:t>管线施工</w:t>
            </w:r>
          </w:p>
        </w:tc>
        <w:tc>
          <w:tcPr>
            <w:tcW w:w="934" w:type="dxa"/>
            <w:vAlign w:val="top"/>
          </w:tcPr>
          <w:p w14:paraId="7CBCF989">
            <w:pPr>
              <w:spacing w:before="16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63" w:type="dxa"/>
            <w:vAlign w:val="top"/>
          </w:tcPr>
          <w:p w14:paraId="470465DB">
            <w:pPr>
              <w:spacing w:before="169"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827" w:type="dxa"/>
            <w:vAlign w:val="top"/>
          </w:tcPr>
          <w:p w14:paraId="3E9BE79D">
            <w:pPr>
              <w:spacing w:before="160" w:line="188" w:lineRule="auto"/>
              <w:ind w:left="21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0.01</w:t>
            </w:r>
          </w:p>
        </w:tc>
        <w:tc>
          <w:tcPr>
            <w:tcW w:w="660" w:type="dxa"/>
            <w:vAlign w:val="top"/>
          </w:tcPr>
          <w:p w14:paraId="489421ED">
            <w:pPr>
              <w:spacing w:before="160" w:line="188" w:lineRule="auto"/>
              <w:ind w:left="296"/>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03" w:type="dxa"/>
            <w:vAlign w:val="top"/>
          </w:tcPr>
          <w:p w14:paraId="420147EA">
            <w:pPr>
              <w:rPr>
                <w:rFonts w:ascii="Arial"/>
                <w:sz w:val="21"/>
              </w:rPr>
            </w:pPr>
          </w:p>
        </w:tc>
        <w:tc>
          <w:tcPr>
            <w:tcW w:w="708" w:type="dxa"/>
            <w:vAlign w:val="top"/>
          </w:tcPr>
          <w:p w14:paraId="1B01BA46">
            <w:pPr>
              <w:rPr>
                <w:rFonts w:ascii="Arial"/>
                <w:sz w:val="21"/>
              </w:rPr>
            </w:pPr>
          </w:p>
        </w:tc>
        <w:tc>
          <w:tcPr>
            <w:tcW w:w="744" w:type="dxa"/>
            <w:vAlign w:val="top"/>
          </w:tcPr>
          <w:p w14:paraId="55A76B88">
            <w:pPr>
              <w:rPr>
                <w:rFonts w:ascii="Arial"/>
                <w:sz w:val="21"/>
              </w:rPr>
            </w:pPr>
          </w:p>
        </w:tc>
        <w:tc>
          <w:tcPr>
            <w:tcW w:w="672" w:type="dxa"/>
            <w:vAlign w:val="top"/>
          </w:tcPr>
          <w:p w14:paraId="347FCB0F">
            <w:pPr>
              <w:rPr>
                <w:rFonts w:ascii="Arial"/>
                <w:sz w:val="21"/>
              </w:rPr>
            </w:pPr>
          </w:p>
        </w:tc>
        <w:tc>
          <w:tcPr>
            <w:tcW w:w="708" w:type="dxa"/>
            <w:vAlign w:val="top"/>
          </w:tcPr>
          <w:p w14:paraId="3065B516">
            <w:pPr>
              <w:rPr>
                <w:rFonts w:ascii="Arial"/>
                <w:sz w:val="21"/>
              </w:rPr>
            </w:pPr>
          </w:p>
        </w:tc>
        <w:tc>
          <w:tcPr>
            <w:tcW w:w="677" w:type="dxa"/>
            <w:vAlign w:val="top"/>
          </w:tcPr>
          <w:p w14:paraId="0619C9C3">
            <w:pPr>
              <w:rPr>
                <w:rFonts w:ascii="Arial"/>
                <w:sz w:val="21"/>
              </w:rPr>
            </w:pPr>
          </w:p>
        </w:tc>
      </w:tr>
      <w:tr w14:paraId="4145F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647" w:type="dxa"/>
            <w:gridSpan w:val="2"/>
            <w:vAlign w:val="top"/>
          </w:tcPr>
          <w:p w14:paraId="03E9E05E">
            <w:pPr>
              <w:pStyle w:val="8"/>
              <w:spacing w:before="133" w:line="231" w:lineRule="auto"/>
              <w:ind w:left="624"/>
              <w:rPr>
                <w:sz w:val="20"/>
                <w:szCs w:val="20"/>
              </w:rPr>
            </w:pPr>
            <w:r>
              <w:rPr>
                <w:spacing w:val="2"/>
                <w:sz w:val="20"/>
                <w:szCs w:val="20"/>
              </w:rPr>
              <w:t>小计</w:t>
            </w:r>
          </w:p>
        </w:tc>
        <w:tc>
          <w:tcPr>
            <w:tcW w:w="934" w:type="dxa"/>
            <w:vAlign w:val="top"/>
          </w:tcPr>
          <w:p w14:paraId="41C1F1AB">
            <w:pPr>
              <w:spacing w:before="172"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w:t>
            </w:r>
          </w:p>
        </w:tc>
        <w:tc>
          <w:tcPr>
            <w:tcW w:w="863" w:type="dxa"/>
            <w:vAlign w:val="top"/>
          </w:tcPr>
          <w:p w14:paraId="310F3709">
            <w:pPr>
              <w:spacing w:before="172"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0.51</w:t>
            </w:r>
          </w:p>
        </w:tc>
        <w:tc>
          <w:tcPr>
            <w:tcW w:w="827" w:type="dxa"/>
            <w:vAlign w:val="top"/>
          </w:tcPr>
          <w:p w14:paraId="425FEAB5">
            <w:pPr>
              <w:spacing w:before="161" w:line="188" w:lineRule="auto"/>
              <w:ind w:left="21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0.02</w:t>
            </w:r>
          </w:p>
        </w:tc>
        <w:tc>
          <w:tcPr>
            <w:tcW w:w="660" w:type="dxa"/>
            <w:vAlign w:val="top"/>
          </w:tcPr>
          <w:p w14:paraId="2EA11AF2">
            <w:pPr>
              <w:rPr>
                <w:rFonts w:ascii="Arial"/>
                <w:sz w:val="21"/>
              </w:rPr>
            </w:pPr>
          </w:p>
        </w:tc>
        <w:tc>
          <w:tcPr>
            <w:tcW w:w="803" w:type="dxa"/>
            <w:vAlign w:val="top"/>
          </w:tcPr>
          <w:p w14:paraId="497B6BAF">
            <w:pPr>
              <w:spacing w:before="161" w:line="188" w:lineRule="auto"/>
              <w:ind w:left="116"/>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0.02</w:t>
            </w:r>
          </w:p>
        </w:tc>
        <w:tc>
          <w:tcPr>
            <w:tcW w:w="708" w:type="dxa"/>
            <w:vAlign w:val="top"/>
          </w:tcPr>
          <w:p w14:paraId="4E22487C">
            <w:pPr>
              <w:rPr>
                <w:rFonts w:ascii="Arial"/>
                <w:sz w:val="21"/>
              </w:rPr>
            </w:pPr>
          </w:p>
        </w:tc>
        <w:tc>
          <w:tcPr>
            <w:tcW w:w="744" w:type="dxa"/>
            <w:vAlign w:val="top"/>
          </w:tcPr>
          <w:p w14:paraId="26225B4B">
            <w:pPr>
              <w:rPr>
                <w:rFonts w:ascii="Arial"/>
                <w:sz w:val="21"/>
              </w:rPr>
            </w:pPr>
          </w:p>
        </w:tc>
        <w:tc>
          <w:tcPr>
            <w:tcW w:w="672" w:type="dxa"/>
            <w:vAlign w:val="top"/>
          </w:tcPr>
          <w:p w14:paraId="5132358E">
            <w:pPr>
              <w:rPr>
                <w:rFonts w:ascii="Arial"/>
                <w:sz w:val="21"/>
              </w:rPr>
            </w:pPr>
          </w:p>
        </w:tc>
        <w:tc>
          <w:tcPr>
            <w:tcW w:w="708" w:type="dxa"/>
            <w:vAlign w:val="top"/>
          </w:tcPr>
          <w:p w14:paraId="473DEBC4">
            <w:pPr>
              <w:rPr>
                <w:rFonts w:ascii="Arial"/>
                <w:sz w:val="21"/>
              </w:rPr>
            </w:pPr>
          </w:p>
        </w:tc>
        <w:tc>
          <w:tcPr>
            <w:tcW w:w="677" w:type="dxa"/>
            <w:vAlign w:val="top"/>
          </w:tcPr>
          <w:p w14:paraId="1D02A713">
            <w:pPr>
              <w:rPr>
                <w:rFonts w:ascii="Arial"/>
                <w:sz w:val="21"/>
              </w:rPr>
            </w:pPr>
          </w:p>
        </w:tc>
      </w:tr>
    </w:tbl>
    <w:p w14:paraId="4E824BBF">
      <w:pPr>
        <w:pStyle w:val="2"/>
        <w:spacing w:before="79" w:line="356" w:lineRule="exact"/>
        <w:ind w:left="494"/>
        <w:rPr>
          <w:sz w:val="24"/>
          <w:szCs w:val="24"/>
        </w:rPr>
      </w:pPr>
      <w:r>
        <w:rPr>
          <w:spacing w:val="-1"/>
          <w:position w:val="2"/>
          <w:sz w:val="24"/>
          <w:szCs w:val="24"/>
        </w:rPr>
        <w:t>注：土石方量按</w:t>
      </w:r>
      <w:r>
        <w:rPr>
          <w:rFonts w:ascii="Times New Roman" w:hAnsi="Times New Roman" w:eastAsia="Times New Roman" w:cs="Times New Roman"/>
          <w:spacing w:val="-1"/>
          <w:position w:val="2"/>
          <w:sz w:val="24"/>
          <w:szCs w:val="24"/>
        </w:rPr>
        <w:t>“</w:t>
      </w:r>
      <w:r>
        <w:rPr>
          <w:spacing w:val="-1"/>
          <w:position w:val="2"/>
          <w:sz w:val="24"/>
          <w:szCs w:val="24"/>
        </w:rPr>
        <w:t>挖方</w:t>
      </w:r>
      <w:r>
        <w:rPr>
          <w:rFonts w:ascii="Times New Roman" w:hAnsi="Times New Roman" w:eastAsia="Times New Roman" w:cs="Times New Roman"/>
          <w:spacing w:val="-1"/>
          <w:position w:val="2"/>
          <w:sz w:val="24"/>
          <w:szCs w:val="24"/>
        </w:rPr>
        <w:t>+</w:t>
      </w:r>
      <w:r>
        <w:rPr>
          <w:spacing w:val="-1"/>
          <w:position w:val="2"/>
          <w:sz w:val="24"/>
          <w:szCs w:val="24"/>
        </w:rPr>
        <w:t>借方</w:t>
      </w:r>
      <w:r>
        <w:rPr>
          <w:rFonts w:ascii="Times New Roman" w:hAnsi="Times New Roman" w:eastAsia="Times New Roman" w:cs="Times New Roman"/>
          <w:spacing w:val="-1"/>
          <w:position w:val="2"/>
          <w:sz w:val="24"/>
          <w:szCs w:val="24"/>
        </w:rPr>
        <w:t>+</w:t>
      </w:r>
      <w:r>
        <w:rPr>
          <w:spacing w:val="-1"/>
          <w:position w:val="2"/>
          <w:sz w:val="24"/>
          <w:szCs w:val="24"/>
        </w:rPr>
        <w:t>调入</w:t>
      </w:r>
      <w:r>
        <w:rPr>
          <w:rFonts w:ascii="Times New Roman" w:hAnsi="Times New Roman" w:eastAsia="Times New Roman" w:cs="Times New Roman"/>
          <w:spacing w:val="-1"/>
          <w:position w:val="2"/>
          <w:sz w:val="24"/>
          <w:szCs w:val="24"/>
        </w:rPr>
        <w:t>”=“</w:t>
      </w:r>
      <w:r>
        <w:rPr>
          <w:rFonts w:ascii="Times New Roman" w:hAnsi="Times New Roman" w:eastAsia="Times New Roman" w:cs="Times New Roman"/>
          <w:spacing w:val="-43"/>
          <w:position w:val="2"/>
          <w:sz w:val="24"/>
          <w:szCs w:val="24"/>
        </w:rPr>
        <w:t xml:space="preserve"> </w:t>
      </w:r>
      <w:r>
        <w:rPr>
          <w:spacing w:val="-1"/>
          <w:position w:val="2"/>
          <w:sz w:val="24"/>
          <w:szCs w:val="24"/>
        </w:rPr>
        <w:t>填方</w:t>
      </w:r>
      <w:r>
        <w:rPr>
          <w:rFonts w:ascii="Times New Roman" w:hAnsi="Times New Roman" w:eastAsia="Times New Roman" w:cs="Times New Roman"/>
          <w:spacing w:val="-1"/>
          <w:position w:val="2"/>
          <w:sz w:val="24"/>
          <w:szCs w:val="24"/>
        </w:rPr>
        <w:t>+</w:t>
      </w:r>
      <w:r>
        <w:rPr>
          <w:spacing w:val="-1"/>
          <w:position w:val="2"/>
          <w:sz w:val="24"/>
          <w:szCs w:val="24"/>
        </w:rPr>
        <w:t>余方</w:t>
      </w:r>
      <w:r>
        <w:rPr>
          <w:rFonts w:ascii="Times New Roman" w:hAnsi="Times New Roman" w:eastAsia="Times New Roman" w:cs="Times New Roman"/>
          <w:spacing w:val="-2"/>
          <w:position w:val="2"/>
          <w:sz w:val="24"/>
          <w:szCs w:val="24"/>
        </w:rPr>
        <w:t>+</w:t>
      </w:r>
      <w:r>
        <w:rPr>
          <w:spacing w:val="-2"/>
          <w:position w:val="2"/>
          <w:sz w:val="24"/>
          <w:szCs w:val="24"/>
        </w:rPr>
        <w:t>调出</w:t>
      </w:r>
      <w:r>
        <w:rPr>
          <w:rFonts w:ascii="Times New Roman" w:hAnsi="Times New Roman" w:eastAsia="Times New Roman" w:cs="Times New Roman"/>
          <w:spacing w:val="-2"/>
          <w:position w:val="2"/>
          <w:sz w:val="24"/>
          <w:szCs w:val="24"/>
        </w:rPr>
        <w:t>”</w:t>
      </w:r>
      <w:r>
        <w:rPr>
          <w:spacing w:val="-2"/>
          <w:position w:val="2"/>
          <w:sz w:val="24"/>
          <w:szCs w:val="24"/>
        </w:rPr>
        <w:t>进行复核。</w:t>
      </w:r>
    </w:p>
    <w:p w14:paraId="3B54AB5D">
      <w:pPr>
        <w:spacing w:line="276" w:lineRule="auto"/>
        <w:rPr>
          <w:rFonts w:ascii="Arial"/>
          <w:sz w:val="21"/>
        </w:rPr>
      </w:pPr>
    </w:p>
    <w:p w14:paraId="2388EC32">
      <w:pPr>
        <w:spacing w:line="276" w:lineRule="auto"/>
        <w:rPr>
          <w:rFonts w:ascii="Arial"/>
          <w:sz w:val="21"/>
        </w:rPr>
      </w:pPr>
    </w:p>
    <w:p w14:paraId="12FDF0C7">
      <w:pPr>
        <w:spacing w:line="276" w:lineRule="auto"/>
        <w:rPr>
          <w:rFonts w:ascii="Arial"/>
          <w:sz w:val="21"/>
        </w:rPr>
      </w:pPr>
    </w:p>
    <w:p w14:paraId="2B59822C">
      <w:pPr>
        <w:spacing w:line="2301" w:lineRule="exact"/>
        <w:ind w:firstLine="971"/>
      </w:pPr>
      <w:r>
        <w:rPr>
          <w:position w:val="-46"/>
        </w:rPr>
        <w:drawing>
          <wp:inline distT="0" distB="0" distL="0" distR="0">
            <wp:extent cx="4620895" cy="14605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0"/>
                    <a:stretch>
                      <a:fillRect/>
                    </a:stretch>
                  </pic:blipFill>
                  <pic:spPr>
                    <a:xfrm>
                      <a:off x="0" y="0"/>
                      <a:ext cx="4621017" cy="1461008"/>
                    </a:xfrm>
                    <a:prstGeom prst="rect">
                      <a:avLst/>
                    </a:prstGeom>
                  </pic:spPr>
                </pic:pic>
              </a:graphicData>
            </a:graphic>
          </wp:inline>
        </w:drawing>
      </w:r>
    </w:p>
    <w:p w14:paraId="7E6E03AA">
      <w:pPr>
        <w:spacing w:line="264" w:lineRule="auto"/>
        <w:rPr>
          <w:rFonts w:ascii="Arial"/>
          <w:sz w:val="21"/>
        </w:rPr>
      </w:pPr>
    </w:p>
    <w:p w14:paraId="0A9E04CD">
      <w:pPr>
        <w:spacing w:line="264" w:lineRule="auto"/>
        <w:rPr>
          <w:rFonts w:ascii="Arial"/>
          <w:sz w:val="21"/>
        </w:rPr>
      </w:pPr>
    </w:p>
    <w:p w14:paraId="21562DA2">
      <w:pPr>
        <w:spacing w:line="265" w:lineRule="auto"/>
        <w:rPr>
          <w:rFonts w:ascii="Arial"/>
          <w:sz w:val="21"/>
        </w:rPr>
      </w:pPr>
    </w:p>
    <w:p w14:paraId="12AB0981">
      <w:pPr>
        <w:pStyle w:val="2"/>
        <w:spacing w:before="78" w:line="221" w:lineRule="auto"/>
        <w:ind w:left="2452"/>
        <w:rPr>
          <w:rFonts w:ascii="Times New Roman" w:hAnsi="Times New Roman" w:eastAsia="Times New Roman" w:cs="Times New Roman"/>
          <w:sz w:val="15"/>
          <w:szCs w:val="15"/>
        </w:rPr>
      </w:pPr>
      <w:r>
        <w:rPr>
          <w:spacing w:val="-3"/>
          <w:sz w:val="24"/>
          <w:szCs w:val="24"/>
        </w:rPr>
        <w:t>图</w:t>
      </w:r>
      <w:r>
        <w:rPr>
          <w:spacing w:val="-55"/>
          <w:sz w:val="24"/>
          <w:szCs w:val="24"/>
        </w:rPr>
        <w:t xml:space="preserve"> </w:t>
      </w:r>
      <w:r>
        <w:rPr>
          <w:rFonts w:ascii="Times New Roman" w:hAnsi="Times New Roman" w:eastAsia="Times New Roman" w:cs="Times New Roman"/>
          <w:spacing w:val="-3"/>
          <w:sz w:val="24"/>
          <w:szCs w:val="24"/>
        </w:rPr>
        <w:t xml:space="preserve">2-2    </w:t>
      </w:r>
      <w:r>
        <w:rPr>
          <w:spacing w:val="-3"/>
          <w:sz w:val="24"/>
          <w:szCs w:val="24"/>
        </w:rPr>
        <w:t>项目土石方平衡图</w:t>
      </w:r>
      <w:r>
        <w:rPr>
          <w:spacing w:val="7"/>
          <w:sz w:val="24"/>
          <w:szCs w:val="24"/>
        </w:rPr>
        <w:t xml:space="preserve">   </w:t>
      </w:r>
      <w:r>
        <w:rPr>
          <w:spacing w:val="-3"/>
          <w:sz w:val="24"/>
          <w:szCs w:val="24"/>
        </w:rPr>
        <w:t>单位：万</w:t>
      </w:r>
      <w:r>
        <w:rPr>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p>
    <w:p w14:paraId="7B29FC8A">
      <w:pPr>
        <w:spacing w:line="251" w:lineRule="auto"/>
        <w:rPr>
          <w:rFonts w:ascii="Arial"/>
          <w:sz w:val="21"/>
        </w:rPr>
      </w:pPr>
    </w:p>
    <w:p w14:paraId="38E26643">
      <w:pPr>
        <w:pStyle w:val="2"/>
        <w:spacing w:before="97" w:line="223" w:lineRule="auto"/>
        <w:ind w:left="478"/>
        <w:outlineLvl w:val="3"/>
        <w:rPr>
          <w:sz w:val="30"/>
          <w:szCs w:val="30"/>
        </w:rPr>
      </w:pPr>
      <w:r>
        <w:rPr>
          <w:rFonts w:ascii="Times New Roman" w:hAnsi="Times New Roman" w:eastAsia="Times New Roman" w:cs="Times New Roman"/>
          <w:b/>
          <w:bCs/>
          <w:spacing w:val="1"/>
          <w:sz w:val="30"/>
          <w:szCs w:val="30"/>
        </w:rPr>
        <w:t xml:space="preserve">2.5 </w:t>
      </w:r>
      <w:r>
        <w:rPr>
          <w:spacing w:val="1"/>
          <w:sz w:val="30"/>
          <w:szCs w:val="30"/>
          <w14:textOutline w14:w="5448" w14:cap="sq" w14:cmpd="sng">
            <w14:solidFill>
              <w14:srgbClr w14:val="000000"/>
            </w14:solidFill>
            <w14:prstDash w14:val="solid"/>
            <w14:bevel/>
          </w14:textOutline>
        </w:rPr>
        <w:t>拆迁（移民）安置与专项设施（迁）建</w:t>
      </w:r>
    </w:p>
    <w:p w14:paraId="256BD4C0">
      <w:pPr>
        <w:pStyle w:val="2"/>
        <w:spacing w:before="213" w:line="222" w:lineRule="auto"/>
        <w:ind w:left="968"/>
        <w:rPr>
          <w:sz w:val="24"/>
          <w:szCs w:val="24"/>
        </w:rPr>
      </w:pPr>
      <w:r>
        <w:rPr>
          <w:spacing w:val="-1"/>
          <w:sz w:val="24"/>
          <w:szCs w:val="24"/>
        </w:rPr>
        <w:t>本项目不涉及拆迁（移民）安置与专项设施（迁）建。</w:t>
      </w:r>
    </w:p>
    <w:p w14:paraId="388C7811">
      <w:pPr>
        <w:pStyle w:val="2"/>
        <w:spacing w:before="228" w:line="223" w:lineRule="auto"/>
        <w:ind w:left="478"/>
        <w:outlineLvl w:val="3"/>
        <w:rPr>
          <w:sz w:val="30"/>
          <w:szCs w:val="30"/>
        </w:rPr>
      </w:pPr>
      <w:r>
        <w:rPr>
          <w:rFonts w:ascii="Times New Roman" w:hAnsi="Times New Roman" w:eastAsia="Times New Roman" w:cs="Times New Roman"/>
          <w:b/>
          <w:bCs/>
          <w:spacing w:val="-4"/>
          <w:sz w:val="30"/>
          <w:szCs w:val="30"/>
        </w:rPr>
        <w:t>2.6</w:t>
      </w:r>
      <w:r>
        <w:rPr>
          <w:rFonts w:ascii="Times New Roman" w:hAnsi="Times New Roman" w:eastAsia="Times New Roman" w:cs="Times New Roman"/>
          <w:b/>
          <w:bCs/>
          <w:spacing w:val="20"/>
          <w:w w:val="101"/>
          <w:sz w:val="30"/>
          <w:szCs w:val="30"/>
        </w:rPr>
        <w:t xml:space="preserve"> </w:t>
      </w:r>
      <w:r>
        <w:rPr>
          <w:spacing w:val="-4"/>
          <w:sz w:val="30"/>
          <w:szCs w:val="30"/>
          <w14:textOutline w14:w="5448" w14:cap="sq" w14:cmpd="sng">
            <w14:solidFill>
              <w14:srgbClr w14:val="000000"/>
            </w14:solidFill>
            <w14:prstDash w14:val="solid"/>
            <w14:bevel/>
          </w14:textOutline>
        </w:rPr>
        <w:t>施工进度</w:t>
      </w:r>
    </w:p>
    <w:p w14:paraId="61575F76">
      <w:pPr>
        <w:pStyle w:val="2"/>
        <w:spacing w:before="212" w:line="468" w:lineRule="exact"/>
        <w:ind w:left="968"/>
        <w:rPr>
          <w:rFonts w:ascii="Times New Roman" w:hAnsi="Times New Roman" w:eastAsia="Times New Roman" w:cs="Times New Roman"/>
          <w:sz w:val="24"/>
          <w:szCs w:val="24"/>
        </w:rPr>
      </w:pPr>
      <w:r>
        <w:rPr>
          <w:spacing w:val="-5"/>
          <w:position w:val="17"/>
          <w:sz w:val="24"/>
          <w:szCs w:val="24"/>
        </w:rPr>
        <w:t>本项目已于</w:t>
      </w:r>
      <w:r>
        <w:rPr>
          <w:spacing w:val="-48"/>
          <w:position w:val="17"/>
          <w:sz w:val="24"/>
          <w:szCs w:val="24"/>
        </w:rPr>
        <w:t xml:space="preserve"> </w:t>
      </w:r>
      <w:r>
        <w:rPr>
          <w:rFonts w:ascii="Times New Roman" w:hAnsi="Times New Roman" w:eastAsia="Times New Roman" w:cs="Times New Roman"/>
          <w:spacing w:val="-5"/>
          <w:position w:val="17"/>
          <w:sz w:val="24"/>
          <w:szCs w:val="24"/>
        </w:rPr>
        <w:t>2023</w:t>
      </w:r>
      <w:r>
        <w:rPr>
          <w:rFonts w:ascii="Times New Roman" w:hAnsi="Times New Roman" w:eastAsia="Times New Roman" w:cs="Times New Roman"/>
          <w:spacing w:val="21"/>
          <w:position w:val="17"/>
          <w:sz w:val="24"/>
          <w:szCs w:val="24"/>
        </w:rPr>
        <w:t xml:space="preserve"> </w:t>
      </w:r>
      <w:r>
        <w:rPr>
          <w:spacing w:val="-5"/>
          <w:position w:val="17"/>
          <w:sz w:val="24"/>
          <w:szCs w:val="24"/>
        </w:rPr>
        <w:t>年</w:t>
      </w:r>
      <w:r>
        <w:rPr>
          <w:spacing w:val="-50"/>
          <w:position w:val="17"/>
          <w:sz w:val="24"/>
          <w:szCs w:val="24"/>
        </w:rPr>
        <w:t xml:space="preserve"> </w:t>
      </w:r>
      <w:r>
        <w:rPr>
          <w:rFonts w:ascii="Times New Roman" w:hAnsi="Times New Roman" w:eastAsia="Times New Roman" w:cs="Times New Roman"/>
          <w:spacing w:val="-5"/>
          <w:position w:val="17"/>
          <w:sz w:val="24"/>
          <w:szCs w:val="24"/>
        </w:rPr>
        <w:t>6</w:t>
      </w:r>
      <w:r>
        <w:rPr>
          <w:rFonts w:ascii="Times New Roman" w:hAnsi="Times New Roman" w:eastAsia="Times New Roman" w:cs="Times New Roman"/>
          <w:spacing w:val="28"/>
          <w:position w:val="17"/>
          <w:sz w:val="24"/>
          <w:szCs w:val="24"/>
        </w:rPr>
        <w:t xml:space="preserve"> </w:t>
      </w:r>
      <w:r>
        <w:rPr>
          <w:spacing w:val="-5"/>
          <w:position w:val="17"/>
          <w:sz w:val="24"/>
          <w:szCs w:val="24"/>
        </w:rPr>
        <w:t>月进行开始施工，预计</w:t>
      </w:r>
      <w:r>
        <w:rPr>
          <w:spacing w:val="-55"/>
          <w:position w:val="17"/>
          <w:sz w:val="24"/>
          <w:szCs w:val="24"/>
        </w:rPr>
        <w:t xml:space="preserve"> </w:t>
      </w:r>
      <w:r>
        <w:rPr>
          <w:rFonts w:ascii="Times New Roman" w:hAnsi="Times New Roman" w:eastAsia="Times New Roman" w:cs="Times New Roman"/>
          <w:spacing w:val="-5"/>
          <w:position w:val="17"/>
          <w:sz w:val="24"/>
          <w:szCs w:val="24"/>
        </w:rPr>
        <w:t>2024</w:t>
      </w:r>
      <w:r>
        <w:rPr>
          <w:rFonts w:ascii="Times New Roman" w:hAnsi="Times New Roman" w:eastAsia="Times New Roman" w:cs="Times New Roman"/>
          <w:spacing w:val="20"/>
          <w:w w:val="101"/>
          <w:position w:val="17"/>
          <w:sz w:val="24"/>
          <w:szCs w:val="24"/>
        </w:rPr>
        <w:t xml:space="preserve"> </w:t>
      </w:r>
      <w:r>
        <w:rPr>
          <w:spacing w:val="-5"/>
          <w:position w:val="17"/>
          <w:sz w:val="24"/>
          <w:szCs w:val="24"/>
        </w:rPr>
        <w:t>年</w:t>
      </w:r>
      <w:r>
        <w:rPr>
          <w:spacing w:val="-50"/>
          <w:position w:val="17"/>
          <w:sz w:val="24"/>
          <w:szCs w:val="24"/>
        </w:rPr>
        <w:t xml:space="preserve"> </w:t>
      </w:r>
      <w:r>
        <w:rPr>
          <w:rFonts w:ascii="Times New Roman" w:hAnsi="Times New Roman" w:eastAsia="Times New Roman" w:cs="Times New Roman"/>
          <w:spacing w:val="-5"/>
          <w:position w:val="17"/>
          <w:sz w:val="24"/>
          <w:szCs w:val="24"/>
        </w:rPr>
        <w:t>6</w:t>
      </w:r>
      <w:r>
        <w:rPr>
          <w:rFonts w:ascii="Times New Roman" w:hAnsi="Times New Roman" w:eastAsia="Times New Roman" w:cs="Times New Roman"/>
          <w:spacing w:val="27"/>
          <w:position w:val="17"/>
          <w:sz w:val="24"/>
          <w:szCs w:val="24"/>
        </w:rPr>
        <w:t xml:space="preserve"> </w:t>
      </w:r>
      <w:r>
        <w:rPr>
          <w:spacing w:val="-5"/>
          <w:position w:val="17"/>
          <w:sz w:val="24"/>
          <w:szCs w:val="24"/>
        </w:rPr>
        <w:t>月完工，总工期</w:t>
      </w:r>
      <w:r>
        <w:rPr>
          <w:spacing w:val="-32"/>
          <w:position w:val="17"/>
          <w:sz w:val="24"/>
          <w:szCs w:val="24"/>
        </w:rPr>
        <w:t xml:space="preserve"> </w:t>
      </w:r>
      <w:r>
        <w:rPr>
          <w:rFonts w:ascii="Times New Roman" w:hAnsi="Times New Roman" w:eastAsia="Times New Roman" w:cs="Times New Roman"/>
          <w:spacing w:val="-5"/>
          <w:position w:val="17"/>
          <w:sz w:val="24"/>
          <w:szCs w:val="24"/>
        </w:rPr>
        <w:t>13</w:t>
      </w:r>
    </w:p>
    <w:p w14:paraId="543C9DCE">
      <w:pPr>
        <w:pStyle w:val="2"/>
        <w:spacing w:line="223" w:lineRule="auto"/>
        <w:ind w:left="488"/>
        <w:rPr>
          <w:sz w:val="24"/>
          <w:szCs w:val="24"/>
        </w:rPr>
      </w:pPr>
      <w:r>
        <w:rPr>
          <w:spacing w:val="-1"/>
          <w:sz w:val="24"/>
          <w:szCs w:val="24"/>
        </w:rPr>
        <w:t>个月，现状已完成场地平整、完成基础施工、已完成管线施工。</w:t>
      </w:r>
    </w:p>
    <w:p w14:paraId="0D0E25AB">
      <w:pPr>
        <w:pStyle w:val="2"/>
        <w:spacing w:before="228" w:line="222" w:lineRule="auto"/>
        <w:ind w:left="478"/>
        <w:outlineLvl w:val="3"/>
        <w:rPr>
          <w:sz w:val="30"/>
          <w:szCs w:val="30"/>
        </w:rPr>
      </w:pPr>
      <w:r>
        <w:rPr>
          <w:rFonts w:ascii="Times New Roman" w:hAnsi="Times New Roman" w:eastAsia="Times New Roman" w:cs="Times New Roman"/>
          <w:b/>
          <w:bCs/>
          <w:spacing w:val="-10"/>
          <w:sz w:val="30"/>
          <w:szCs w:val="30"/>
        </w:rPr>
        <w:t xml:space="preserve">2.7  </w:t>
      </w:r>
      <w:r>
        <w:rPr>
          <w:spacing w:val="-10"/>
          <w:sz w:val="30"/>
          <w:szCs w:val="30"/>
          <w14:textOutline w14:w="5448" w14:cap="sq" w14:cmpd="sng">
            <w14:solidFill>
              <w14:srgbClr w14:val="000000"/>
            </w14:solidFill>
            <w14:prstDash w14:val="solid"/>
            <w14:bevel/>
          </w14:textOutline>
        </w:rPr>
        <w:t>自然概况</w:t>
      </w:r>
    </w:p>
    <w:p w14:paraId="5D936C4B">
      <w:pPr>
        <w:pStyle w:val="2"/>
        <w:spacing w:before="272" w:line="226" w:lineRule="auto"/>
        <w:ind w:left="478"/>
        <w:outlineLvl w:val="4"/>
      </w:pPr>
      <w:r>
        <w:rPr>
          <w:rFonts w:ascii="Times New Roman" w:hAnsi="Times New Roman" w:eastAsia="Times New Roman" w:cs="Times New Roman"/>
          <w:b/>
          <w:bCs/>
          <w:spacing w:val="-4"/>
        </w:rPr>
        <w:t>2.7.1</w:t>
      </w:r>
      <w:r>
        <w:rPr>
          <w:rFonts w:ascii="Times New Roman" w:hAnsi="Times New Roman" w:eastAsia="Times New Roman" w:cs="Times New Roman"/>
          <w:b/>
          <w:bCs/>
          <w:spacing w:val="11"/>
        </w:rPr>
        <w:t xml:space="preserve">  </w:t>
      </w:r>
      <w:r>
        <w:rPr>
          <w:spacing w:val="-4"/>
          <w14:textOutline w14:w="5103" w14:cap="sq" w14:cmpd="sng">
            <w14:solidFill>
              <w14:srgbClr w14:val="000000"/>
            </w14:solidFill>
            <w14:prstDash w14:val="solid"/>
            <w14:bevel/>
          </w14:textOutline>
        </w:rPr>
        <w:t>地貌</w:t>
      </w:r>
    </w:p>
    <w:p w14:paraId="6DEDD0D2">
      <w:pPr>
        <w:pStyle w:val="2"/>
        <w:spacing w:before="223" w:line="360" w:lineRule="auto"/>
        <w:ind w:left="481" w:right="431" w:firstLine="486"/>
        <w:jc w:val="both"/>
        <w:rPr>
          <w:sz w:val="24"/>
          <w:szCs w:val="24"/>
        </w:rPr>
      </w:pPr>
      <w:r>
        <w:rPr>
          <w:spacing w:val="-2"/>
          <w:sz w:val="24"/>
          <w:szCs w:val="24"/>
        </w:rPr>
        <w:t>根据项目区地形地貌等相关资料，项目所在地地貌类型属山</w:t>
      </w:r>
      <w:r>
        <w:rPr>
          <w:spacing w:val="-3"/>
          <w:sz w:val="24"/>
          <w:szCs w:val="24"/>
        </w:rPr>
        <w:t>前侵蚀波状区，</w:t>
      </w:r>
      <w:r>
        <w:rPr>
          <w:sz w:val="24"/>
          <w:szCs w:val="24"/>
        </w:rPr>
        <w:t xml:space="preserve"> </w:t>
      </w:r>
      <w:r>
        <w:rPr>
          <w:spacing w:val="-3"/>
          <w:sz w:val="24"/>
          <w:szCs w:val="24"/>
        </w:rPr>
        <w:t>土壤类型为花岗岩砖红壤。本项目建设地点位于陵水黎族自治县椰林镇站前一横</w:t>
      </w:r>
      <w:r>
        <w:rPr>
          <w:sz w:val="24"/>
          <w:szCs w:val="24"/>
        </w:rPr>
        <w:t xml:space="preserve"> </w:t>
      </w:r>
      <w:r>
        <w:rPr>
          <w:spacing w:val="1"/>
          <w:sz w:val="24"/>
          <w:szCs w:val="24"/>
        </w:rPr>
        <w:t>路，原地貌场地高程</w:t>
      </w:r>
      <w:r>
        <w:rPr>
          <w:spacing w:val="-23"/>
          <w:sz w:val="24"/>
          <w:szCs w:val="24"/>
        </w:rPr>
        <w:t xml:space="preserve"> </w:t>
      </w:r>
      <w:r>
        <w:rPr>
          <w:rFonts w:ascii="Times New Roman" w:hAnsi="Times New Roman" w:eastAsia="Times New Roman" w:cs="Times New Roman"/>
          <w:spacing w:val="1"/>
          <w:sz w:val="24"/>
          <w:szCs w:val="24"/>
        </w:rPr>
        <w:t>17.50~21.70m</w:t>
      </w:r>
      <w:r>
        <w:rPr>
          <w:rFonts w:ascii="Times New Roman" w:hAnsi="Times New Roman" w:eastAsia="Times New Roman" w:cs="Times New Roman"/>
          <w:spacing w:val="-21"/>
          <w:sz w:val="24"/>
          <w:szCs w:val="24"/>
        </w:rPr>
        <w:t xml:space="preserve"> </w:t>
      </w:r>
      <w:r>
        <w:rPr>
          <w:spacing w:val="1"/>
          <w:sz w:val="24"/>
          <w:szCs w:val="24"/>
        </w:rPr>
        <w:t>。本项目原地貌土壤侵蚀模数加权平均值为</w:t>
      </w:r>
      <w:r>
        <w:rPr>
          <w:sz w:val="24"/>
          <w:szCs w:val="24"/>
        </w:rPr>
        <w:t xml:space="preserve"> </w:t>
      </w:r>
      <w:r>
        <w:rPr>
          <w:rFonts w:ascii="Times New Roman" w:hAnsi="Times New Roman" w:eastAsia="Times New Roman" w:cs="Times New Roman"/>
          <w:spacing w:val="1"/>
          <w:sz w:val="24"/>
          <w:szCs w:val="24"/>
        </w:rPr>
        <w:t>350t/</w:t>
      </w:r>
      <w:r>
        <w:rPr>
          <w:rFonts w:ascii="Times New Roman" w:hAnsi="Times New Roman" w:eastAsia="Times New Roman" w:cs="Times New Roman"/>
          <w:sz w:val="24"/>
          <w:szCs w:val="24"/>
        </w:rPr>
        <w:t>km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1"/>
          <w:sz w:val="24"/>
          <w:szCs w:val="24"/>
        </w:rPr>
        <w:t xml:space="preserve"> </w:t>
      </w:r>
      <w:r>
        <w:rPr>
          <w:spacing w:val="1"/>
          <w:sz w:val="24"/>
          <w:szCs w:val="24"/>
        </w:rPr>
        <w:t>，容许土壤流失量为</w:t>
      </w:r>
      <w:r>
        <w:rPr>
          <w:spacing w:val="-46"/>
          <w:sz w:val="24"/>
          <w:szCs w:val="24"/>
        </w:rPr>
        <w:t xml:space="preserve"> </w:t>
      </w:r>
      <w:r>
        <w:rPr>
          <w:rFonts w:ascii="Times New Roman" w:hAnsi="Times New Roman" w:eastAsia="Times New Roman" w:cs="Times New Roman"/>
          <w:spacing w:val="1"/>
          <w:sz w:val="24"/>
          <w:szCs w:val="24"/>
        </w:rPr>
        <w:t>500t/</w:t>
      </w:r>
      <w:r>
        <w:rPr>
          <w:rFonts w:ascii="Times New Roman" w:hAnsi="Times New Roman" w:eastAsia="Times New Roman" w:cs="Times New Roman"/>
          <w:sz w:val="24"/>
          <w:szCs w:val="24"/>
        </w:rPr>
        <w:t>km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2"/>
          <w:sz w:val="24"/>
          <w:szCs w:val="24"/>
        </w:rPr>
        <w:t xml:space="preserve"> </w:t>
      </w:r>
      <w:r>
        <w:rPr>
          <w:spacing w:val="1"/>
          <w:sz w:val="24"/>
          <w:szCs w:val="24"/>
        </w:rPr>
        <w:t>。区</w:t>
      </w:r>
      <w:r>
        <w:rPr>
          <w:sz w:val="24"/>
          <w:szCs w:val="24"/>
        </w:rPr>
        <w:t>域土壤侵蚀类型为水力侵蚀，侵</w:t>
      </w:r>
    </w:p>
    <w:p w14:paraId="07A393BC">
      <w:pPr>
        <w:pStyle w:val="2"/>
        <w:spacing w:line="223" w:lineRule="auto"/>
        <w:ind w:left="486"/>
        <w:rPr>
          <w:sz w:val="24"/>
          <w:szCs w:val="24"/>
        </w:rPr>
      </w:pPr>
      <w:r>
        <w:rPr>
          <w:spacing w:val="-3"/>
          <w:sz w:val="24"/>
          <w:szCs w:val="24"/>
        </w:rPr>
        <w:t>蚀强度为微度。</w:t>
      </w:r>
    </w:p>
    <w:p w14:paraId="14FC46E9">
      <w:pPr>
        <w:spacing w:line="223" w:lineRule="auto"/>
        <w:rPr>
          <w:sz w:val="24"/>
          <w:szCs w:val="24"/>
        </w:rPr>
        <w:sectPr>
          <w:footerReference r:id="rId36" w:type="default"/>
          <w:pgSz w:w="11906" w:h="16839"/>
          <w:pgMar w:top="1235" w:right="1329" w:bottom="1267" w:left="1328" w:header="878" w:footer="1102" w:gutter="0"/>
          <w:cols w:space="720" w:num="1"/>
        </w:sectPr>
      </w:pPr>
    </w:p>
    <w:p w14:paraId="26079318">
      <w:pPr>
        <w:spacing w:line="284" w:lineRule="auto"/>
        <w:rPr>
          <w:rFonts w:ascii="Arial"/>
          <w:sz w:val="21"/>
        </w:rPr>
      </w:pPr>
    </w:p>
    <w:p w14:paraId="4B437A79">
      <w:pPr>
        <w:pStyle w:val="2"/>
        <w:spacing w:before="91" w:line="226" w:lineRule="auto"/>
        <w:ind w:left="20"/>
        <w:outlineLvl w:val="4"/>
      </w:pPr>
      <w:r>
        <w:rPr>
          <w:rFonts w:ascii="Times New Roman" w:hAnsi="Times New Roman" w:eastAsia="Times New Roman" w:cs="Times New Roman"/>
          <w:b/>
          <w:bCs/>
          <w:spacing w:val="-4"/>
        </w:rPr>
        <w:t>2.7.2</w:t>
      </w:r>
      <w:r>
        <w:rPr>
          <w:rFonts w:ascii="Times New Roman" w:hAnsi="Times New Roman" w:eastAsia="Times New Roman" w:cs="Times New Roman"/>
          <w:b/>
          <w:bCs/>
          <w:spacing w:val="20"/>
          <w:w w:val="101"/>
        </w:rPr>
        <w:t xml:space="preserve"> </w:t>
      </w:r>
      <w:r>
        <w:rPr>
          <w:spacing w:val="-4"/>
          <w14:textOutline w14:w="5103" w14:cap="sq" w14:cmpd="sng">
            <w14:solidFill>
              <w14:srgbClr w14:val="000000"/>
            </w14:solidFill>
            <w14:prstDash w14:val="solid"/>
            <w14:bevel/>
          </w14:textOutline>
        </w:rPr>
        <w:t>地质</w:t>
      </w:r>
    </w:p>
    <w:p w14:paraId="7B40EEEE">
      <w:pPr>
        <w:pStyle w:val="2"/>
        <w:spacing w:before="223" w:line="360" w:lineRule="auto"/>
        <w:ind w:left="29" w:right="6" w:firstLine="481"/>
        <w:rPr>
          <w:sz w:val="24"/>
          <w:szCs w:val="24"/>
        </w:rPr>
      </w:pPr>
      <w:r>
        <w:rPr>
          <w:spacing w:val="-4"/>
          <w:sz w:val="24"/>
          <w:szCs w:val="24"/>
        </w:rPr>
        <w:t>根据项目地勘报告，场地位于九所</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4"/>
          <w:sz w:val="24"/>
          <w:szCs w:val="24"/>
        </w:rPr>
        <w:t xml:space="preserve"> </w:t>
      </w:r>
      <w:r>
        <w:rPr>
          <w:spacing w:val="-4"/>
          <w:sz w:val="24"/>
          <w:szCs w:val="24"/>
        </w:rPr>
        <w:t>陵水构造带以北，本断裂</w:t>
      </w:r>
      <w:r>
        <w:rPr>
          <w:spacing w:val="-5"/>
          <w:sz w:val="24"/>
          <w:szCs w:val="24"/>
        </w:rPr>
        <w:t>非全新活动断</w:t>
      </w:r>
      <w:r>
        <w:rPr>
          <w:sz w:val="24"/>
          <w:szCs w:val="24"/>
        </w:rPr>
        <w:t xml:space="preserve"> </w:t>
      </w:r>
      <w:r>
        <w:rPr>
          <w:spacing w:val="-6"/>
          <w:sz w:val="24"/>
          <w:szCs w:val="24"/>
        </w:rPr>
        <w:t>裂，最近距离约</w:t>
      </w:r>
      <w:r>
        <w:rPr>
          <w:spacing w:val="-30"/>
          <w:sz w:val="24"/>
          <w:szCs w:val="24"/>
        </w:rPr>
        <w:t xml:space="preserve"> </w:t>
      </w:r>
      <w:r>
        <w:rPr>
          <w:rFonts w:ascii="Times New Roman" w:hAnsi="Times New Roman" w:eastAsia="Times New Roman" w:cs="Times New Roman"/>
          <w:spacing w:val="-6"/>
          <w:sz w:val="24"/>
          <w:szCs w:val="24"/>
        </w:rPr>
        <w:t>5km</w:t>
      </w:r>
      <w:r>
        <w:rPr>
          <w:rFonts w:ascii="Times New Roman" w:hAnsi="Times New Roman" w:eastAsia="Times New Roman" w:cs="Times New Roman"/>
          <w:spacing w:val="-25"/>
          <w:sz w:val="24"/>
          <w:szCs w:val="24"/>
        </w:rPr>
        <w:t xml:space="preserve"> </w:t>
      </w:r>
      <w:r>
        <w:rPr>
          <w:spacing w:val="-6"/>
          <w:sz w:val="24"/>
          <w:szCs w:val="24"/>
        </w:rPr>
        <w:t>。场地内未发现其它断裂构造。场地地层为填土层（</w:t>
      </w:r>
      <w:r>
        <w:rPr>
          <w:rFonts w:ascii="Times New Roman" w:hAnsi="Times New Roman" w:eastAsia="Times New Roman" w:cs="Times New Roman"/>
          <w:spacing w:val="-6"/>
          <w:sz w:val="24"/>
          <w:szCs w:val="24"/>
        </w:rPr>
        <w:t>Q</w:t>
      </w:r>
      <w:r>
        <w:rPr>
          <w:rFonts w:ascii="Times New Roman" w:hAnsi="Times New Roman" w:eastAsia="Times New Roman" w:cs="Times New Roman"/>
          <w:spacing w:val="-6"/>
          <w:position w:val="7"/>
          <w:sz w:val="15"/>
          <w:szCs w:val="15"/>
        </w:rPr>
        <w:t xml:space="preserve">ml </w:t>
      </w:r>
      <w:r>
        <w:rPr>
          <w:spacing w:val="-6"/>
          <w:sz w:val="24"/>
          <w:szCs w:val="24"/>
        </w:rPr>
        <w:t>）、</w:t>
      </w:r>
      <w:r>
        <w:rPr>
          <w:sz w:val="24"/>
          <w:szCs w:val="24"/>
        </w:rPr>
        <w:t xml:space="preserve"> </w:t>
      </w:r>
      <w:r>
        <w:rPr>
          <w:spacing w:val="-4"/>
          <w:sz w:val="24"/>
          <w:szCs w:val="24"/>
        </w:rPr>
        <w:t>黏性土（</w:t>
      </w:r>
      <w:r>
        <w:rPr>
          <w:rFonts w:ascii="Times New Roman" w:hAnsi="Times New Roman" w:eastAsia="Times New Roman" w:cs="Times New Roman"/>
          <w:spacing w:val="-4"/>
          <w:sz w:val="24"/>
          <w:szCs w:val="24"/>
        </w:rPr>
        <w:t>Q4el</w:t>
      </w:r>
      <w:r>
        <w:rPr>
          <w:spacing w:val="-4"/>
          <w:sz w:val="24"/>
          <w:szCs w:val="24"/>
        </w:rPr>
        <w:t>）、强风化花岗岩（</w:t>
      </w:r>
      <w:r>
        <w:rPr>
          <w:rFonts w:ascii="Times New Roman" w:hAnsi="Times New Roman" w:eastAsia="Times New Roman" w:cs="Times New Roman"/>
          <w:spacing w:val="-4"/>
          <w:sz w:val="24"/>
          <w:szCs w:val="24"/>
        </w:rPr>
        <w:t>K1γ</w:t>
      </w:r>
      <w:r>
        <w:rPr>
          <w:spacing w:val="-4"/>
          <w:sz w:val="24"/>
          <w:szCs w:val="24"/>
        </w:rPr>
        <w:t>)</w:t>
      </w:r>
      <w:r>
        <w:rPr>
          <w:spacing w:val="53"/>
          <w:sz w:val="24"/>
          <w:szCs w:val="24"/>
        </w:rPr>
        <w:t xml:space="preserve"> </w:t>
      </w:r>
      <w:r>
        <w:rPr>
          <w:spacing w:val="-4"/>
          <w:sz w:val="24"/>
          <w:szCs w:val="24"/>
        </w:rPr>
        <w:t>、</w:t>
      </w:r>
      <w:r>
        <w:rPr>
          <w:spacing w:val="-70"/>
          <w:sz w:val="24"/>
          <w:szCs w:val="24"/>
        </w:rPr>
        <w:t xml:space="preserve"> </w:t>
      </w:r>
      <w:r>
        <w:rPr>
          <w:spacing w:val="-4"/>
          <w:sz w:val="24"/>
          <w:szCs w:val="24"/>
        </w:rPr>
        <w:t>中风化花岗岩（</w:t>
      </w:r>
      <w:r>
        <w:rPr>
          <w:rFonts w:ascii="Times New Roman" w:hAnsi="Times New Roman" w:eastAsia="Times New Roman" w:cs="Times New Roman"/>
          <w:spacing w:val="-4"/>
          <w:sz w:val="24"/>
          <w:szCs w:val="24"/>
        </w:rPr>
        <w:t>K1γ</w:t>
      </w:r>
      <w:r>
        <w:rPr>
          <w:spacing w:val="-4"/>
          <w:sz w:val="24"/>
          <w:szCs w:val="24"/>
        </w:rPr>
        <w:t>)</w:t>
      </w:r>
      <w:r>
        <w:rPr>
          <w:spacing w:val="52"/>
          <w:sz w:val="24"/>
          <w:szCs w:val="24"/>
        </w:rPr>
        <w:t xml:space="preserve"> </w:t>
      </w:r>
      <w:r>
        <w:rPr>
          <w:spacing w:val="-4"/>
          <w:sz w:val="24"/>
          <w:szCs w:val="24"/>
        </w:rPr>
        <w:t>。</w:t>
      </w:r>
      <w:r>
        <w:rPr>
          <w:spacing w:val="-57"/>
          <w:sz w:val="24"/>
          <w:szCs w:val="24"/>
        </w:rPr>
        <w:t xml:space="preserve"> </w:t>
      </w:r>
      <w:r>
        <w:rPr>
          <w:spacing w:val="-4"/>
          <w:sz w:val="24"/>
          <w:szCs w:val="24"/>
        </w:rPr>
        <w:t>自上而下划</w:t>
      </w:r>
    </w:p>
    <w:p w14:paraId="26E5B0DA">
      <w:pPr>
        <w:pStyle w:val="2"/>
        <w:spacing w:line="220" w:lineRule="auto"/>
        <w:ind w:left="32"/>
        <w:rPr>
          <w:sz w:val="24"/>
          <w:szCs w:val="24"/>
        </w:rPr>
      </w:pPr>
      <w:r>
        <w:rPr>
          <w:spacing w:val="-2"/>
          <w:sz w:val="24"/>
          <w:szCs w:val="24"/>
        </w:rPr>
        <w:t>分为</w:t>
      </w:r>
      <w:r>
        <w:rPr>
          <w:spacing w:val="-53"/>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17"/>
          <w:sz w:val="24"/>
          <w:szCs w:val="24"/>
        </w:rPr>
        <w:t xml:space="preserve"> </w:t>
      </w:r>
      <w:r>
        <w:rPr>
          <w:spacing w:val="-2"/>
          <w:sz w:val="24"/>
          <w:szCs w:val="24"/>
        </w:rPr>
        <w:t>个工程地质单元层，其岩性特征分述如下：</w:t>
      </w:r>
    </w:p>
    <w:p w14:paraId="448C96FD">
      <w:pPr>
        <w:pStyle w:val="2"/>
        <w:spacing w:before="146" w:line="369" w:lineRule="auto"/>
        <w:ind w:left="29" w:firstLine="472"/>
        <w:rPr>
          <w:sz w:val="24"/>
          <w:szCs w:val="24"/>
        </w:rPr>
      </w:pPr>
      <w:r>
        <w:rPr>
          <w:rFonts w:ascii="宋体" w:hAnsi="宋体" w:eastAsia="宋体" w:cs="宋体"/>
          <w:spacing w:val="2"/>
          <w:sz w:val="24"/>
          <w:szCs w:val="24"/>
        </w:rPr>
        <w:t>①</w:t>
      </w:r>
      <w:r>
        <w:rPr>
          <w:spacing w:val="2"/>
          <w:sz w:val="24"/>
          <w:szCs w:val="24"/>
        </w:rPr>
        <w:t>素填土（</w:t>
      </w:r>
      <w:r>
        <w:rPr>
          <w:rFonts w:ascii="Times New Roman" w:hAnsi="Times New Roman" w:eastAsia="Times New Roman" w:cs="Times New Roman"/>
          <w:spacing w:val="2"/>
          <w:sz w:val="24"/>
          <w:szCs w:val="24"/>
        </w:rPr>
        <w:t>Q4</w:t>
      </w:r>
      <w:r>
        <w:rPr>
          <w:rFonts w:ascii="Times New Roman" w:hAnsi="Times New Roman" w:eastAsia="Times New Roman" w:cs="Times New Roman"/>
          <w:sz w:val="24"/>
          <w:szCs w:val="24"/>
        </w:rPr>
        <w:t>ml</w:t>
      </w:r>
      <w:r>
        <w:rPr>
          <w:spacing w:val="20"/>
          <w:sz w:val="24"/>
          <w:szCs w:val="24"/>
        </w:rPr>
        <w:t>）：</w:t>
      </w:r>
      <w:r>
        <w:rPr>
          <w:spacing w:val="2"/>
          <w:sz w:val="24"/>
          <w:szCs w:val="24"/>
        </w:rPr>
        <w:t>褐褐黄色，松散，湿，主要由粘粒和少量砂粒组成，</w:t>
      </w:r>
      <w:r>
        <w:rPr>
          <w:sz w:val="24"/>
          <w:szCs w:val="24"/>
        </w:rPr>
        <w:t xml:space="preserve"> </w:t>
      </w:r>
      <w:r>
        <w:rPr>
          <w:spacing w:val="-4"/>
          <w:sz w:val="24"/>
          <w:szCs w:val="24"/>
        </w:rPr>
        <w:t xml:space="preserve">及少量植物根茎。含有石英质粗砂颗粒，次棱角状。原为地表残积土，经场地平 </w:t>
      </w:r>
      <w:r>
        <w:rPr>
          <w:spacing w:val="-5"/>
          <w:sz w:val="24"/>
          <w:szCs w:val="24"/>
        </w:rPr>
        <w:t>整扰动和搬运堆填，未压实，回填时间为</w:t>
      </w:r>
      <w:r>
        <w:rPr>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6"/>
          <w:sz w:val="24"/>
          <w:szCs w:val="24"/>
        </w:rPr>
        <w:t>0</w:t>
      </w:r>
      <w:r>
        <w:rPr>
          <w:rFonts w:ascii="Times New Roman" w:hAnsi="Times New Roman" w:eastAsia="Times New Roman" w:cs="Times New Roman"/>
          <w:spacing w:val="21"/>
          <w:w w:val="101"/>
          <w:sz w:val="24"/>
          <w:szCs w:val="24"/>
        </w:rPr>
        <w:t xml:space="preserve"> </w:t>
      </w:r>
      <w:r>
        <w:rPr>
          <w:spacing w:val="-6"/>
          <w:sz w:val="24"/>
          <w:szCs w:val="24"/>
        </w:rPr>
        <w:t>年。强度低，欠固结，不具湿陷性。</w:t>
      </w:r>
    </w:p>
    <w:p w14:paraId="3B248C97">
      <w:pPr>
        <w:pStyle w:val="2"/>
        <w:spacing w:line="220" w:lineRule="auto"/>
        <w:ind w:left="29"/>
        <w:rPr>
          <w:sz w:val="24"/>
          <w:szCs w:val="24"/>
        </w:rPr>
      </w:pPr>
      <w:r>
        <w:rPr>
          <w:spacing w:val="-2"/>
          <w:sz w:val="24"/>
          <w:szCs w:val="24"/>
        </w:rPr>
        <w:t>该层全场均有分布。</w:t>
      </w:r>
    </w:p>
    <w:p w14:paraId="63070AB8">
      <w:pPr>
        <w:pStyle w:val="2"/>
        <w:spacing w:before="146" w:line="503" w:lineRule="exact"/>
        <w:ind w:left="501"/>
        <w:rPr>
          <w:sz w:val="24"/>
          <w:szCs w:val="24"/>
        </w:rPr>
      </w:pPr>
      <w:r>
        <w:rPr>
          <w:rFonts w:ascii="宋体" w:hAnsi="宋体" w:eastAsia="宋体" w:cs="宋体"/>
          <w:spacing w:val="-3"/>
          <w:position w:val="17"/>
          <w:sz w:val="24"/>
          <w:szCs w:val="24"/>
        </w:rPr>
        <w:t>②</w:t>
      </w:r>
      <w:r>
        <w:rPr>
          <w:spacing w:val="-3"/>
          <w:position w:val="17"/>
          <w:sz w:val="24"/>
          <w:szCs w:val="24"/>
        </w:rPr>
        <w:t>黏性土（</w:t>
      </w:r>
      <w:r>
        <w:rPr>
          <w:rFonts w:ascii="Times New Roman" w:hAnsi="Times New Roman" w:eastAsia="Times New Roman" w:cs="Times New Roman"/>
          <w:spacing w:val="-3"/>
          <w:position w:val="17"/>
          <w:sz w:val="24"/>
          <w:szCs w:val="24"/>
        </w:rPr>
        <w:t>Q4el</w:t>
      </w:r>
      <w:r>
        <w:rPr>
          <w:spacing w:val="5"/>
          <w:position w:val="17"/>
          <w:sz w:val="24"/>
          <w:szCs w:val="24"/>
        </w:rPr>
        <w:t>）：</w:t>
      </w:r>
      <w:r>
        <w:rPr>
          <w:spacing w:val="-3"/>
          <w:position w:val="17"/>
          <w:sz w:val="24"/>
          <w:szCs w:val="24"/>
        </w:rPr>
        <w:t>黄色，淡黄色，可塑状，主要由粘粒和砂粒组成，少量</w:t>
      </w:r>
    </w:p>
    <w:p w14:paraId="1B8A1803">
      <w:pPr>
        <w:pStyle w:val="2"/>
        <w:spacing w:line="220" w:lineRule="auto"/>
        <w:jc w:val="right"/>
        <w:rPr>
          <w:sz w:val="24"/>
          <w:szCs w:val="24"/>
        </w:rPr>
      </w:pPr>
      <w:r>
        <w:rPr>
          <w:spacing w:val="-7"/>
          <w:sz w:val="24"/>
          <w:szCs w:val="24"/>
        </w:rPr>
        <w:t>石英质粗砂颗粒，次棱角状。干强度韧性中等</w:t>
      </w:r>
      <w:r>
        <w:rPr>
          <w:spacing w:val="-8"/>
          <w:sz w:val="24"/>
          <w:szCs w:val="24"/>
        </w:rPr>
        <w:t>，无摇振反应。该层全场均有分布。</w:t>
      </w:r>
    </w:p>
    <w:p w14:paraId="7DC21EED">
      <w:pPr>
        <w:pStyle w:val="2"/>
        <w:spacing w:before="182" w:line="360" w:lineRule="auto"/>
        <w:ind w:left="30" w:right="83" w:firstLine="470"/>
        <w:rPr>
          <w:rFonts w:ascii="Times New Roman" w:hAnsi="Times New Roman" w:eastAsia="Times New Roman" w:cs="Times New Roman"/>
          <w:sz w:val="24"/>
          <w:szCs w:val="24"/>
        </w:rPr>
      </w:pPr>
      <w:r>
        <w:rPr>
          <w:rFonts w:ascii="宋体" w:hAnsi="宋体" w:eastAsia="宋体" w:cs="宋体"/>
          <w:spacing w:val="-4"/>
          <w:sz w:val="24"/>
          <w:szCs w:val="24"/>
        </w:rPr>
        <w:t>③</w:t>
      </w:r>
      <w:r>
        <w:rPr>
          <w:spacing w:val="-4"/>
          <w:sz w:val="24"/>
          <w:szCs w:val="24"/>
        </w:rPr>
        <w:t>强风化花岗岩（</w:t>
      </w:r>
      <w:r>
        <w:rPr>
          <w:rFonts w:ascii="Times New Roman" w:hAnsi="Times New Roman" w:eastAsia="Times New Roman" w:cs="Times New Roman"/>
          <w:spacing w:val="-4"/>
          <w:sz w:val="24"/>
          <w:szCs w:val="24"/>
        </w:rPr>
        <w:t>K1γ</w:t>
      </w:r>
      <w:r>
        <w:rPr>
          <w:spacing w:val="-4"/>
          <w:sz w:val="24"/>
          <w:szCs w:val="24"/>
        </w:rPr>
        <w:t>)</w:t>
      </w:r>
      <w:r>
        <w:rPr>
          <w:spacing w:val="38"/>
          <w:sz w:val="24"/>
          <w:szCs w:val="24"/>
        </w:rPr>
        <w:t xml:space="preserve"> </w:t>
      </w:r>
      <w:r>
        <w:rPr>
          <w:spacing w:val="-4"/>
          <w:sz w:val="24"/>
          <w:szCs w:val="24"/>
        </w:rPr>
        <w:t>：灰黄色</w:t>
      </w:r>
      <w:r>
        <w:rPr>
          <w:rFonts w:ascii="Times New Roman" w:hAnsi="Times New Roman" w:eastAsia="Times New Roman" w:cs="Times New Roman"/>
          <w:spacing w:val="-4"/>
          <w:sz w:val="24"/>
          <w:szCs w:val="24"/>
        </w:rPr>
        <w:t>-</w:t>
      </w:r>
      <w:r>
        <w:rPr>
          <w:spacing w:val="-4"/>
          <w:sz w:val="24"/>
          <w:szCs w:val="24"/>
        </w:rPr>
        <w:t>灰白色，中粗粒结构，块状构造，主要矿</w:t>
      </w:r>
      <w:r>
        <w:rPr>
          <w:sz w:val="24"/>
          <w:szCs w:val="24"/>
        </w:rPr>
        <w:t xml:space="preserve"> </w:t>
      </w:r>
      <w:r>
        <w:rPr>
          <w:spacing w:val="-3"/>
          <w:sz w:val="24"/>
          <w:szCs w:val="24"/>
        </w:rPr>
        <w:t>物成分为石英、长石、黑云母等，风化强烈，节理裂隙极发育，</w:t>
      </w:r>
      <w:r>
        <w:rPr>
          <w:spacing w:val="-4"/>
          <w:sz w:val="24"/>
          <w:szCs w:val="24"/>
        </w:rPr>
        <w:t>岩体极破碎，岩</w:t>
      </w:r>
      <w:r>
        <w:rPr>
          <w:sz w:val="24"/>
          <w:szCs w:val="24"/>
        </w:rPr>
        <w:t xml:space="preserve"> </w:t>
      </w:r>
      <w:r>
        <w:rPr>
          <w:spacing w:val="-6"/>
          <w:sz w:val="24"/>
          <w:szCs w:val="24"/>
        </w:rPr>
        <w:t>芯碎块状。质量等级为</w:t>
      </w:r>
      <w:r>
        <w:rPr>
          <w:rFonts w:ascii="宋体" w:hAnsi="宋体" w:eastAsia="宋体" w:cs="宋体"/>
          <w:spacing w:val="-6"/>
          <w:sz w:val="24"/>
          <w:szCs w:val="24"/>
        </w:rPr>
        <w:t>Ⅴ</w:t>
      </w:r>
      <w:r>
        <w:rPr>
          <w:spacing w:val="-6"/>
          <w:sz w:val="24"/>
          <w:szCs w:val="24"/>
        </w:rPr>
        <w:t>级。</w:t>
      </w:r>
      <w:r>
        <w:rPr>
          <w:rFonts w:ascii="Times New Roman" w:hAnsi="Times New Roman" w:eastAsia="Times New Roman" w:cs="Times New Roman"/>
          <w:spacing w:val="-6"/>
          <w:sz w:val="24"/>
          <w:szCs w:val="24"/>
        </w:rPr>
        <w:t>RQD=0-2%</w:t>
      </w:r>
      <w:r>
        <w:rPr>
          <w:rFonts w:ascii="Times New Roman" w:hAnsi="Times New Roman" w:eastAsia="Times New Roman" w:cs="Times New Roman"/>
          <w:spacing w:val="-25"/>
          <w:sz w:val="24"/>
          <w:szCs w:val="24"/>
        </w:rPr>
        <w:t xml:space="preserve"> </w:t>
      </w:r>
      <w:r>
        <w:rPr>
          <w:spacing w:val="-6"/>
          <w:sz w:val="24"/>
          <w:szCs w:val="24"/>
        </w:rPr>
        <w:t>。该层仅在</w:t>
      </w:r>
      <w:r>
        <w:rPr>
          <w:spacing w:val="-55"/>
          <w:sz w:val="24"/>
          <w:szCs w:val="24"/>
        </w:rPr>
        <w:t xml:space="preserve"> </w:t>
      </w:r>
      <w:r>
        <w:rPr>
          <w:rFonts w:ascii="Times New Roman" w:hAnsi="Times New Roman" w:eastAsia="Times New Roman" w:cs="Times New Roman"/>
          <w:spacing w:val="-6"/>
          <w:sz w:val="24"/>
          <w:szCs w:val="24"/>
        </w:rPr>
        <w:t>zk</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29"/>
          <w:sz w:val="24"/>
          <w:szCs w:val="24"/>
        </w:rPr>
        <w:t xml:space="preserve"> </w:t>
      </w:r>
      <w:r>
        <w:rPr>
          <w:spacing w:val="-6"/>
          <w:sz w:val="24"/>
          <w:szCs w:val="24"/>
        </w:rPr>
        <w:t>、</w:t>
      </w:r>
      <w:r>
        <w:rPr>
          <w:rFonts w:ascii="Times New Roman" w:hAnsi="Times New Roman" w:eastAsia="Times New Roman" w:cs="Times New Roman"/>
          <w:spacing w:val="-6"/>
          <w:sz w:val="24"/>
          <w:szCs w:val="24"/>
        </w:rPr>
        <w:t>zk4</w:t>
      </w:r>
      <w:r>
        <w:rPr>
          <w:rFonts w:ascii="Times New Roman" w:hAnsi="Times New Roman" w:eastAsia="Times New Roman" w:cs="Times New Roman"/>
          <w:spacing w:val="-28"/>
          <w:sz w:val="24"/>
          <w:szCs w:val="24"/>
        </w:rPr>
        <w:t xml:space="preserve"> </w:t>
      </w:r>
      <w:r>
        <w:rPr>
          <w:spacing w:val="-6"/>
          <w:sz w:val="24"/>
          <w:szCs w:val="24"/>
        </w:rPr>
        <w:t>、</w:t>
      </w:r>
      <w:r>
        <w:rPr>
          <w:rFonts w:ascii="Times New Roman" w:hAnsi="Times New Roman" w:eastAsia="Times New Roman" w:cs="Times New Roman"/>
          <w:spacing w:val="-7"/>
          <w:sz w:val="24"/>
          <w:szCs w:val="24"/>
        </w:rPr>
        <w:t>zk6</w:t>
      </w:r>
      <w:r>
        <w:rPr>
          <w:rFonts w:ascii="Times New Roman" w:hAnsi="Times New Roman" w:eastAsia="Times New Roman" w:cs="Times New Roman"/>
          <w:spacing w:val="-29"/>
          <w:sz w:val="24"/>
          <w:szCs w:val="24"/>
        </w:rPr>
        <w:t xml:space="preserve"> </w:t>
      </w:r>
      <w:r>
        <w:rPr>
          <w:spacing w:val="-7"/>
          <w:sz w:val="24"/>
          <w:szCs w:val="24"/>
        </w:rPr>
        <w:t>、</w:t>
      </w:r>
      <w:r>
        <w:rPr>
          <w:rFonts w:ascii="Times New Roman" w:hAnsi="Times New Roman" w:eastAsia="Times New Roman" w:cs="Times New Roman"/>
          <w:spacing w:val="-7"/>
          <w:sz w:val="24"/>
          <w:szCs w:val="24"/>
        </w:rPr>
        <w:t>zk8</w:t>
      </w:r>
      <w:r>
        <w:rPr>
          <w:rFonts w:ascii="Times New Roman" w:hAnsi="Times New Roman" w:eastAsia="Times New Roman" w:cs="Times New Roman"/>
          <w:spacing w:val="-28"/>
          <w:sz w:val="24"/>
          <w:szCs w:val="24"/>
        </w:rPr>
        <w:t xml:space="preserve"> </w:t>
      </w:r>
      <w:r>
        <w:rPr>
          <w:spacing w:val="-7"/>
          <w:sz w:val="24"/>
          <w:szCs w:val="24"/>
        </w:rPr>
        <w:t>、</w:t>
      </w:r>
      <w:r>
        <w:rPr>
          <w:rFonts w:ascii="Times New Roman" w:hAnsi="Times New Roman" w:eastAsia="Times New Roman" w:cs="Times New Roman"/>
          <w:spacing w:val="-7"/>
          <w:sz w:val="24"/>
          <w:szCs w:val="24"/>
        </w:rPr>
        <w:t>zk</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7"/>
          <w:sz w:val="24"/>
          <w:szCs w:val="24"/>
        </w:rPr>
        <w:t>11</w:t>
      </w:r>
    </w:p>
    <w:p w14:paraId="224CEC10">
      <w:pPr>
        <w:pStyle w:val="2"/>
        <w:spacing w:line="222" w:lineRule="auto"/>
        <w:ind w:left="38"/>
        <w:rPr>
          <w:sz w:val="24"/>
          <w:szCs w:val="24"/>
        </w:rPr>
      </w:pPr>
      <w:r>
        <w:rPr>
          <w:spacing w:val="-6"/>
          <w:sz w:val="24"/>
          <w:szCs w:val="24"/>
        </w:rPr>
        <w:t>等</w:t>
      </w:r>
      <w:r>
        <w:rPr>
          <w:spacing w:val="-49"/>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17"/>
          <w:sz w:val="24"/>
          <w:szCs w:val="24"/>
        </w:rPr>
        <w:t xml:space="preserve"> </w:t>
      </w:r>
      <w:r>
        <w:rPr>
          <w:spacing w:val="-6"/>
          <w:sz w:val="24"/>
          <w:szCs w:val="24"/>
        </w:rPr>
        <w:t>个钻孔中揭露。</w:t>
      </w:r>
    </w:p>
    <w:p w14:paraId="2624477E">
      <w:pPr>
        <w:pStyle w:val="2"/>
        <w:spacing w:before="180" w:line="346" w:lineRule="auto"/>
        <w:ind w:left="38" w:right="44" w:firstLine="462"/>
        <w:rPr>
          <w:sz w:val="24"/>
          <w:szCs w:val="24"/>
        </w:rPr>
      </w:pPr>
      <w:r>
        <w:rPr>
          <w:rFonts w:ascii="宋体" w:hAnsi="宋体" w:eastAsia="宋体" w:cs="宋体"/>
          <w:spacing w:val="-2"/>
          <w:sz w:val="24"/>
          <w:szCs w:val="24"/>
        </w:rPr>
        <w:t>④</w:t>
      </w:r>
      <w:r>
        <w:rPr>
          <w:spacing w:val="-2"/>
          <w:sz w:val="24"/>
          <w:szCs w:val="24"/>
        </w:rPr>
        <w:t>中风化花岗岩（</w:t>
      </w:r>
      <w:r>
        <w:rPr>
          <w:rFonts w:ascii="Times New Roman" w:hAnsi="Times New Roman" w:eastAsia="Times New Roman" w:cs="Times New Roman"/>
          <w:spacing w:val="-2"/>
          <w:sz w:val="24"/>
          <w:szCs w:val="24"/>
        </w:rPr>
        <w:t>K1γ</w:t>
      </w:r>
      <w:r>
        <w:rPr>
          <w:spacing w:val="-2"/>
          <w:sz w:val="24"/>
          <w:szCs w:val="24"/>
        </w:rPr>
        <w:t>)</w:t>
      </w:r>
      <w:r>
        <w:rPr>
          <w:spacing w:val="47"/>
          <w:sz w:val="24"/>
          <w:szCs w:val="24"/>
        </w:rPr>
        <w:t xml:space="preserve"> </w:t>
      </w:r>
      <w:r>
        <w:rPr>
          <w:spacing w:val="-2"/>
          <w:sz w:val="24"/>
          <w:szCs w:val="24"/>
        </w:rPr>
        <w:t>：青灰色，中粗粒结构，块状构造，主要矿物成分</w:t>
      </w:r>
      <w:r>
        <w:rPr>
          <w:sz w:val="24"/>
          <w:szCs w:val="24"/>
        </w:rPr>
        <w:t xml:space="preserve"> </w:t>
      </w:r>
      <w:r>
        <w:rPr>
          <w:spacing w:val="-2"/>
          <w:sz w:val="24"/>
          <w:szCs w:val="24"/>
        </w:rPr>
        <w:t>为石英、长石、黑云母等，裂隙发育一般，岩石较完整</w:t>
      </w:r>
      <w:r>
        <w:rPr>
          <w:spacing w:val="-3"/>
          <w:sz w:val="24"/>
          <w:szCs w:val="24"/>
        </w:rPr>
        <w:t>，岩石呈短柱状、柱状，</w:t>
      </w:r>
    </w:p>
    <w:p w14:paraId="23C2322B">
      <w:pPr>
        <w:pStyle w:val="2"/>
        <w:spacing w:line="338" w:lineRule="exact"/>
        <w:ind w:left="35"/>
        <w:rPr>
          <w:sz w:val="24"/>
          <w:szCs w:val="24"/>
        </w:rPr>
      </w:pPr>
      <w:r>
        <w:rPr>
          <w:spacing w:val="-2"/>
          <w:position w:val="3"/>
          <w:sz w:val="24"/>
          <w:szCs w:val="24"/>
        </w:rPr>
        <w:t>质量等级为</w:t>
      </w:r>
      <w:r>
        <w:rPr>
          <w:rFonts w:ascii="宋体" w:hAnsi="宋体" w:eastAsia="宋体" w:cs="宋体"/>
          <w:spacing w:val="-2"/>
          <w:position w:val="3"/>
          <w:sz w:val="24"/>
          <w:szCs w:val="24"/>
        </w:rPr>
        <w:t>Ⅳ</w:t>
      </w:r>
      <w:r>
        <w:rPr>
          <w:spacing w:val="-2"/>
          <w:position w:val="3"/>
          <w:sz w:val="24"/>
          <w:szCs w:val="24"/>
        </w:rPr>
        <w:t>级。</w:t>
      </w:r>
      <w:r>
        <w:rPr>
          <w:rFonts w:ascii="Times New Roman" w:hAnsi="Times New Roman" w:eastAsia="Times New Roman" w:cs="Times New Roman"/>
          <w:spacing w:val="-2"/>
          <w:position w:val="3"/>
          <w:sz w:val="24"/>
          <w:szCs w:val="24"/>
        </w:rPr>
        <w:t>RQD=40-60</w:t>
      </w:r>
      <w:r>
        <w:rPr>
          <w:rFonts w:ascii="Times New Roman" w:hAnsi="Times New Roman" w:eastAsia="Times New Roman" w:cs="Times New Roman"/>
          <w:spacing w:val="-27"/>
          <w:position w:val="3"/>
          <w:sz w:val="24"/>
          <w:szCs w:val="24"/>
        </w:rPr>
        <w:t xml:space="preserve"> </w:t>
      </w:r>
      <w:r>
        <w:rPr>
          <w:spacing w:val="-2"/>
          <w:position w:val="3"/>
          <w:sz w:val="24"/>
          <w:szCs w:val="24"/>
        </w:rPr>
        <w:t>。全场均有揭露，未揭穿。</w:t>
      </w:r>
    </w:p>
    <w:p w14:paraId="22EBF38F">
      <w:pPr>
        <w:pStyle w:val="2"/>
        <w:spacing w:before="130" w:line="369" w:lineRule="auto"/>
        <w:ind w:left="32" w:right="83" w:firstLine="477"/>
        <w:rPr>
          <w:sz w:val="24"/>
          <w:szCs w:val="24"/>
        </w:rPr>
      </w:pPr>
      <w:r>
        <w:rPr>
          <w:spacing w:val="-2"/>
          <w:sz w:val="24"/>
          <w:szCs w:val="24"/>
        </w:rPr>
        <w:t>按根据《中国地震动参数区域图》</w:t>
      </w:r>
      <w:r>
        <w:rPr>
          <w:rFonts w:ascii="Times New Roman" w:hAnsi="Times New Roman" w:eastAsia="Times New Roman" w:cs="Times New Roman"/>
          <w:spacing w:val="-2"/>
          <w:sz w:val="24"/>
          <w:szCs w:val="24"/>
        </w:rPr>
        <w:t>(GB18306-2015)</w:t>
      </w:r>
      <w:r>
        <w:rPr>
          <w:spacing w:val="-2"/>
          <w:sz w:val="24"/>
          <w:szCs w:val="24"/>
        </w:rPr>
        <w:t>和《工程建筑抗</w:t>
      </w:r>
      <w:r>
        <w:rPr>
          <w:spacing w:val="-3"/>
          <w:sz w:val="24"/>
          <w:szCs w:val="24"/>
        </w:rPr>
        <w:t>震设防分</w:t>
      </w:r>
      <w:r>
        <w:rPr>
          <w:sz w:val="24"/>
          <w:szCs w:val="24"/>
        </w:rPr>
        <w:t xml:space="preserve"> </w:t>
      </w:r>
      <w:r>
        <w:rPr>
          <w:spacing w:val="-3"/>
          <w:sz w:val="24"/>
          <w:szCs w:val="24"/>
        </w:rPr>
        <w:t>类标准》</w:t>
      </w:r>
      <w:r>
        <w:rPr>
          <w:rFonts w:ascii="Times New Roman" w:hAnsi="Times New Roman" w:eastAsia="Times New Roman" w:cs="Times New Roman"/>
          <w:spacing w:val="-3"/>
          <w:sz w:val="24"/>
          <w:szCs w:val="24"/>
        </w:rPr>
        <w:t>(GB50223-2008)</w:t>
      </w:r>
      <w:r>
        <w:rPr>
          <w:spacing w:val="-3"/>
          <w:sz w:val="24"/>
          <w:szCs w:val="24"/>
        </w:rPr>
        <w:t>的规定，本工程场地抗震设防烈度均为</w:t>
      </w:r>
      <w:r>
        <w:rPr>
          <w:spacing w:val="-37"/>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16"/>
          <w:sz w:val="24"/>
          <w:szCs w:val="24"/>
        </w:rPr>
        <w:t xml:space="preserve"> </w:t>
      </w:r>
      <w:r>
        <w:rPr>
          <w:spacing w:val="-3"/>
          <w:sz w:val="24"/>
          <w:szCs w:val="24"/>
        </w:rPr>
        <w:t>度，设计地震</w:t>
      </w:r>
      <w:r>
        <w:rPr>
          <w:sz w:val="24"/>
          <w:szCs w:val="24"/>
        </w:rPr>
        <w:t xml:space="preserve"> 分组为第一组，设计基本地震加速度为</w:t>
      </w:r>
      <w:r>
        <w:rPr>
          <w:spacing w:val="-51"/>
          <w:sz w:val="24"/>
          <w:szCs w:val="24"/>
        </w:rPr>
        <w:t xml:space="preserve"> </w:t>
      </w:r>
      <w:r>
        <w:rPr>
          <w:rFonts w:ascii="Times New Roman" w:hAnsi="Times New Roman" w:eastAsia="Times New Roman" w:cs="Times New Roman"/>
          <w:sz w:val="24"/>
          <w:szCs w:val="24"/>
        </w:rPr>
        <w:t>0.05g</w:t>
      </w:r>
      <w:r>
        <w:rPr>
          <w:sz w:val="24"/>
          <w:szCs w:val="24"/>
        </w:rPr>
        <w:t>；建筑工程抗震设防类别为</w:t>
      </w:r>
      <w:r>
        <w:rPr>
          <w:spacing w:val="-1"/>
          <w:sz w:val="24"/>
          <w:szCs w:val="24"/>
        </w:rPr>
        <w:t>标准设</w:t>
      </w:r>
    </w:p>
    <w:p w14:paraId="0BE22BA7">
      <w:pPr>
        <w:pStyle w:val="2"/>
        <w:spacing w:before="1" w:line="223" w:lineRule="auto"/>
        <w:ind w:left="46"/>
        <w:rPr>
          <w:sz w:val="24"/>
          <w:szCs w:val="24"/>
        </w:rPr>
      </w:pPr>
      <w:r>
        <w:rPr>
          <w:spacing w:val="-5"/>
          <w:sz w:val="24"/>
          <w:szCs w:val="24"/>
        </w:rPr>
        <w:t>防类（丙类）。</w:t>
      </w:r>
    </w:p>
    <w:p w14:paraId="1F188FE9">
      <w:pPr>
        <w:pStyle w:val="2"/>
        <w:spacing w:before="235" w:line="224" w:lineRule="auto"/>
        <w:ind w:left="20"/>
        <w:outlineLvl w:val="4"/>
      </w:pPr>
      <w:r>
        <w:rPr>
          <w:rFonts w:ascii="Times New Roman" w:hAnsi="Times New Roman" w:eastAsia="Times New Roman" w:cs="Times New Roman"/>
          <w:b/>
          <w:bCs/>
          <w:spacing w:val="-5"/>
        </w:rPr>
        <w:t>2.7.3</w:t>
      </w:r>
      <w:r>
        <w:rPr>
          <w:rFonts w:ascii="Times New Roman" w:hAnsi="Times New Roman" w:eastAsia="Times New Roman" w:cs="Times New Roman"/>
          <w:b/>
          <w:bCs/>
          <w:spacing w:val="14"/>
        </w:rPr>
        <w:t xml:space="preserve">  </w:t>
      </w:r>
      <w:r>
        <w:rPr>
          <w:spacing w:val="-5"/>
          <w14:textOutline w14:w="5103" w14:cap="sq" w14:cmpd="sng">
            <w14:solidFill>
              <w14:srgbClr w14:val="000000"/>
            </w14:solidFill>
            <w14:prstDash w14:val="solid"/>
            <w14:bevel/>
          </w14:textOutline>
        </w:rPr>
        <w:t>气象</w:t>
      </w:r>
    </w:p>
    <w:p w14:paraId="42E70024">
      <w:pPr>
        <w:pStyle w:val="2"/>
        <w:spacing w:before="227" w:line="360" w:lineRule="auto"/>
        <w:ind w:left="29" w:right="83" w:firstLine="492"/>
        <w:jc w:val="both"/>
        <w:rPr>
          <w:sz w:val="24"/>
          <w:szCs w:val="24"/>
        </w:rPr>
      </w:pPr>
      <w:r>
        <w:rPr>
          <w:spacing w:val="-5"/>
          <w:sz w:val="24"/>
          <w:szCs w:val="24"/>
        </w:rPr>
        <w:t>陵水县属热带海洋季风气候区，夏季长达</w:t>
      </w:r>
      <w:r>
        <w:rPr>
          <w:spacing w:val="-51"/>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17"/>
          <w:w w:val="101"/>
          <w:sz w:val="24"/>
          <w:szCs w:val="24"/>
        </w:rPr>
        <w:t xml:space="preserve"> </w:t>
      </w:r>
      <w:r>
        <w:rPr>
          <w:spacing w:val="-5"/>
          <w:sz w:val="24"/>
          <w:szCs w:val="24"/>
        </w:rPr>
        <w:t>个月，</w:t>
      </w:r>
      <w:r>
        <w:rPr>
          <w:spacing w:val="-6"/>
          <w:sz w:val="24"/>
          <w:szCs w:val="24"/>
        </w:rPr>
        <w:t>春秋不分、长</w:t>
      </w:r>
      <w:r>
        <w:rPr>
          <w:spacing w:val="-51"/>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7"/>
          <w:w w:val="101"/>
          <w:sz w:val="24"/>
          <w:szCs w:val="24"/>
        </w:rPr>
        <w:t xml:space="preserve"> </w:t>
      </w:r>
      <w:r>
        <w:rPr>
          <w:spacing w:val="-6"/>
          <w:sz w:val="24"/>
          <w:szCs w:val="24"/>
        </w:rPr>
        <w:t>个月，无</w:t>
      </w:r>
      <w:r>
        <w:rPr>
          <w:sz w:val="24"/>
          <w:szCs w:val="24"/>
        </w:rPr>
        <w:t xml:space="preserve"> </w:t>
      </w:r>
      <w:r>
        <w:rPr>
          <w:spacing w:val="-1"/>
          <w:sz w:val="24"/>
          <w:szCs w:val="24"/>
        </w:rPr>
        <w:t>冬季。夏季高温高湿、台风活动频繁（平均每年受</w:t>
      </w:r>
      <w:r>
        <w:rPr>
          <w:spacing w:val="-34"/>
          <w:sz w:val="24"/>
          <w:szCs w:val="24"/>
        </w:rPr>
        <w:t xml:space="preserve"> </w:t>
      </w:r>
      <w:r>
        <w:rPr>
          <w:rFonts w:ascii="Times New Roman" w:hAnsi="Times New Roman" w:eastAsia="Times New Roman" w:cs="Times New Roman"/>
          <w:spacing w:val="-1"/>
          <w:sz w:val="24"/>
          <w:szCs w:val="24"/>
        </w:rPr>
        <w:t>3</w:t>
      </w:r>
      <w:r>
        <w:rPr>
          <w:spacing w:val="-1"/>
          <w:sz w:val="24"/>
          <w:szCs w:val="24"/>
        </w:rPr>
        <w:t>～</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18"/>
          <w:sz w:val="24"/>
          <w:szCs w:val="24"/>
        </w:rPr>
        <w:t xml:space="preserve"> </w:t>
      </w:r>
      <w:r>
        <w:rPr>
          <w:spacing w:val="-1"/>
          <w:sz w:val="24"/>
          <w:szCs w:val="24"/>
        </w:rPr>
        <w:t>次台风的袭击，最大风</w:t>
      </w:r>
      <w:r>
        <w:rPr>
          <w:sz w:val="24"/>
          <w:szCs w:val="24"/>
        </w:rPr>
        <w:t xml:space="preserve"> </w:t>
      </w:r>
      <w:r>
        <w:rPr>
          <w:spacing w:val="-2"/>
          <w:sz w:val="24"/>
          <w:szCs w:val="24"/>
        </w:rPr>
        <w:t>力达</w:t>
      </w:r>
      <w:r>
        <w:rPr>
          <w:spacing w:val="-29"/>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21"/>
          <w:sz w:val="24"/>
          <w:szCs w:val="24"/>
        </w:rPr>
        <w:t xml:space="preserve"> </w:t>
      </w:r>
      <w:r>
        <w:rPr>
          <w:spacing w:val="-2"/>
          <w:sz w:val="24"/>
          <w:szCs w:val="24"/>
        </w:rPr>
        <w:t>级，风速</w:t>
      </w:r>
      <w:r>
        <w:rPr>
          <w:spacing w:val="-54"/>
          <w:sz w:val="24"/>
          <w:szCs w:val="24"/>
        </w:rPr>
        <w:t xml:space="preserve"> </w:t>
      </w:r>
      <w:r>
        <w:rPr>
          <w:rFonts w:ascii="Times New Roman" w:hAnsi="Times New Roman" w:eastAsia="Times New Roman" w:cs="Times New Roman"/>
          <w:spacing w:val="-2"/>
          <w:sz w:val="24"/>
          <w:szCs w:val="24"/>
        </w:rPr>
        <w:t>40</w:t>
      </w:r>
      <w:r>
        <w:rPr>
          <w:rFonts w:ascii="Times New Roman" w:hAnsi="Times New Roman" w:eastAsia="Times New Roman" w:cs="Times New Roman"/>
          <w:spacing w:val="21"/>
          <w:w w:val="101"/>
          <w:sz w:val="24"/>
          <w:szCs w:val="24"/>
        </w:rPr>
        <w:t xml:space="preserve"> </w:t>
      </w:r>
      <w:r>
        <w:rPr>
          <w:spacing w:val="-2"/>
          <w:sz w:val="24"/>
          <w:szCs w:val="24"/>
        </w:rPr>
        <w:t>米</w:t>
      </w:r>
      <w:r>
        <w:rPr>
          <w:rFonts w:ascii="Times New Roman" w:hAnsi="Times New Roman" w:eastAsia="Times New Roman" w:cs="Times New Roman"/>
          <w:spacing w:val="-2"/>
          <w:sz w:val="24"/>
          <w:szCs w:val="24"/>
        </w:rPr>
        <w:t>/</w:t>
      </w:r>
      <w:r>
        <w:rPr>
          <w:spacing w:val="-2"/>
          <w:sz w:val="24"/>
          <w:szCs w:val="24"/>
        </w:rPr>
        <w:t>秒）、降水充沛。</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32"/>
          <w:sz w:val="24"/>
          <w:szCs w:val="24"/>
        </w:rPr>
        <w:t xml:space="preserve"> </w:t>
      </w:r>
      <w:r>
        <w:rPr>
          <w:spacing w:val="-2"/>
          <w:sz w:val="24"/>
          <w:szCs w:val="24"/>
        </w:rPr>
        <w:t>月～</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2"/>
          <w:sz w:val="24"/>
          <w:szCs w:val="24"/>
        </w:rPr>
        <w:t xml:space="preserve"> </w:t>
      </w:r>
      <w:r>
        <w:rPr>
          <w:spacing w:val="-2"/>
          <w:sz w:val="24"/>
          <w:szCs w:val="24"/>
        </w:rPr>
        <w:t>月为春秋季</w:t>
      </w:r>
      <w:r>
        <w:rPr>
          <w:spacing w:val="-3"/>
          <w:sz w:val="24"/>
          <w:szCs w:val="24"/>
        </w:rPr>
        <w:t>，降水稀少。年</w:t>
      </w:r>
      <w:r>
        <w:rPr>
          <w:sz w:val="24"/>
          <w:szCs w:val="24"/>
        </w:rPr>
        <w:t xml:space="preserve"> </w:t>
      </w:r>
      <w:r>
        <w:rPr>
          <w:spacing w:val="-9"/>
          <w:sz w:val="24"/>
          <w:szCs w:val="24"/>
        </w:rPr>
        <w:t xml:space="preserve">平均气温 </w:t>
      </w:r>
      <w:r>
        <w:rPr>
          <w:rFonts w:ascii="Times New Roman" w:hAnsi="Times New Roman" w:eastAsia="Times New Roman" w:cs="Times New Roman"/>
          <w:spacing w:val="-9"/>
          <w:sz w:val="24"/>
          <w:szCs w:val="24"/>
        </w:rPr>
        <w:t>24.7</w:t>
      </w:r>
      <w:r>
        <w:rPr>
          <w:rFonts w:ascii="宋体" w:hAnsi="宋体" w:eastAsia="宋体" w:cs="宋体"/>
          <w:spacing w:val="-9"/>
          <w:sz w:val="24"/>
          <w:szCs w:val="24"/>
        </w:rPr>
        <w:t>℃</w:t>
      </w:r>
      <w:r>
        <w:rPr>
          <w:rFonts w:ascii="宋体" w:hAnsi="宋体" w:eastAsia="宋体" w:cs="宋体"/>
          <w:spacing w:val="-73"/>
          <w:sz w:val="24"/>
          <w:szCs w:val="24"/>
        </w:rPr>
        <w:t xml:space="preserve"> </w:t>
      </w:r>
      <w:r>
        <w:rPr>
          <w:spacing w:val="-9"/>
          <w:sz w:val="24"/>
          <w:szCs w:val="24"/>
        </w:rPr>
        <w:t>,</w:t>
      </w:r>
      <w:r>
        <w:rPr>
          <w:spacing w:val="52"/>
          <w:sz w:val="24"/>
          <w:szCs w:val="24"/>
        </w:rPr>
        <w:t xml:space="preserve"> </w:t>
      </w:r>
      <w:r>
        <w:rPr>
          <w:spacing w:val="-9"/>
          <w:sz w:val="24"/>
          <w:szCs w:val="24"/>
        </w:rPr>
        <w:t>极端最高温度</w:t>
      </w:r>
      <w:r>
        <w:rPr>
          <w:spacing w:val="-50"/>
          <w:sz w:val="24"/>
          <w:szCs w:val="24"/>
        </w:rPr>
        <w:t xml:space="preserve"> </w:t>
      </w:r>
      <w:r>
        <w:rPr>
          <w:rFonts w:ascii="Times New Roman" w:hAnsi="Times New Roman" w:eastAsia="Times New Roman" w:cs="Times New Roman"/>
          <w:spacing w:val="-9"/>
          <w:sz w:val="24"/>
          <w:szCs w:val="24"/>
        </w:rPr>
        <w:t>37</w:t>
      </w:r>
      <w:r>
        <w:rPr>
          <w:rFonts w:ascii="宋体" w:hAnsi="宋体" w:eastAsia="宋体" w:cs="宋体"/>
          <w:spacing w:val="-9"/>
          <w:sz w:val="24"/>
          <w:szCs w:val="24"/>
        </w:rPr>
        <w:t>℃</w:t>
      </w:r>
      <w:r>
        <w:rPr>
          <w:rFonts w:ascii="宋体" w:hAnsi="宋体" w:eastAsia="宋体" w:cs="宋体"/>
          <w:spacing w:val="-87"/>
          <w:sz w:val="24"/>
          <w:szCs w:val="24"/>
        </w:rPr>
        <w:t xml:space="preserve"> </w:t>
      </w:r>
      <w:r>
        <w:rPr>
          <w:spacing w:val="-9"/>
          <w:sz w:val="24"/>
          <w:szCs w:val="24"/>
        </w:rPr>
        <w:t>,</w:t>
      </w:r>
      <w:r>
        <w:rPr>
          <w:spacing w:val="53"/>
          <w:sz w:val="24"/>
          <w:szCs w:val="24"/>
        </w:rPr>
        <w:t xml:space="preserve"> </w:t>
      </w:r>
      <w:r>
        <w:rPr>
          <w:spacing w:val="-9"/>
          <w:sz w:val="24"/>
          <w:szCs w:val="24"/>
        </w:rPr>
        <w:t>极端最低温度</w:t>
      </w:r>
      <w:r>
        <w:rPr>
          <w:spacing w:val="-49"/>
          <w:sz w:val="24"/>
          <w:szCs w:val="24"/>
        </w:rPr>
        <w:t xml:space="preserve"> </w:t>
      </w:r>
      <w:r>
        <w:rPr>
          <w:rFonts w:ascii="Times New Roman" w:hAnsi="Times New Roman" w:eastAsia="Times New Roman" w:cs="Times New Roman"/>
          <w:spacing w:val="-9"/>
          <w:sz w:val="24"/>
          <w:szCs w:val="24"/>
        </w:rPr>
        <w:t>5</w:t>
      </w:r>
      <w:r>
        <w:rPr>
          <w:spacing w:val="-9"/>
          <w:sz w:val="24"/>
          <w:szCs w:val="24"/>
        </w:rPr>
        <w:t>～</w:t>
      </w:r>
      <w:r>
        <w:rPr>
          <w:rFonts w:ascii="Times New Roman" w:hAnsi="Times New Roman" w:eastAsia="Times New Roman" w:cs="Times New Roman"/>
          <w:spacing w:val="-9"/>
          <w:sz w:val="24"/>
          <w:szCs w:val="24"/>
        </w:rPr>
        <w:t>6</w:t>
      </w:r>
      <w:r>
        <w:rPr>
          <w:rFonts w:ascii="宋体" w:hAnsi="宋体" w:eastAsia="宋体" w:cs="宋体"/>
          <w:spacing w:val="-9"/>
          <w:sz w:val="24"/>
          <w:szCs w:val="24"/>
        </w:rPr>
        <w:t>℃</w:t>
      </w:r>
      <w:r>
        <w:rPr>
          <w:rFonts w:ascii="宋体" w:hAnsi="宋体" w:eastAsia="宋体" w:cs="宋体"/>
          <w:spacing w:val="-87"/>
          <w:sz w:val="24"/>
          <w:szCs w:val="24"/>
        </w:rPr>
        <w:t xml:space="preserve"> </w:t>
      </w:r>
      <w:r>
        <w:rPr>
          <w:spacing w:val="-9"/>
          <w:sz w:val="24"/>
          <w:szCs w:val="24"/>
        </w:rPr>
        <w:t>,</w:t>
      </w:r>
      <w:r>
        <w:rPr>
          <w:spacing w:val="61"/>
          <w:sz w:val="24"/>
          <w:szCs w:val="24"/>
        </w:rPr>
        <w:t xml:space="preserve"> </w:t>
      </w:r>
      <w:r>
        <w:rPr>
          <w:spacing w:val="-9"/>
          <w:sz w:val="24"/>
          <w:szCs w:val="24"/>
        </w:rPr>
        <w:t>年平均气温由东</w:t>
      </w:r>
    </w:p>
    <w:p w14:paraId="688A298D">
      <w:pPr>
        <w:pStyle w:val="2"/>
        <w:spacing w:line="222" w:lineRule="auto"/>
        <w:ind w:left="41"/>
        <w:rPr>
          <w:sz w:val="24"/>
          <w:szCs w:val="24"/>
        </w:rPr>
      </w:pPr>
      <w:r>
        <w:rPr>
          <w:spacing w:val="-2"/>
          <w:sz w:val="24"/>
          <w:szCs w:val="24"/>
        </w:rPr>
        <w:t>南部向西北逐渐递减，全年无霜日。</w:t>
      </w:r>
    </w:p>
    <w:p w14:paraId="53B04FB2">
      <w:pPr>
        <w:pStyle w:val="2"/>
        <w:spacing w:before="179" w:line="221" w:lineRule="auto"/>
        <w:ind w:left="522"/>
        <w:rPr>
          <w:sz w:val="24"/>
          <w:szCs w:val="24"/>
        </w:rPr>
      </w:pPr>
      <w:r>
        <w:rPr>
          <w:spacing w:val="-4"/>
          <w:sz w:val="24"/>
          <w:szCs w:val="24"/>
        </w:rPr>
        <w:t>陵水县日照充足，太阳辐射强。年平均日照时数</w:t>
      </w:r>
      <w:r>
        <w:rPr>
          <w:spacing w:val="-55"/>
          <w:sz w:val="24"/>
          <w:szCs w:val="24"/>
        </w:rPr>
        <w:t xml:space="preserve"> </w:t>
      </w:r>
      <w:r>
        <w:rPr>
          <w:rFonts w:ascii="Times New Roman" w:hAnsi="Times New Roman" w:eastAsia="Times New Roman" w:cs="Times New Roman"/>
          <w:spacing w:val="-4"/>
          <w:sz w:val="24"/>
          <w:szCs w:val="24"/>
        </w:rPr>
        <w:t>200</w:t>
      </w:r>
      <w:r>
        <w:rPr>
          <w:rFonts w:ascii="Times New Roman" w:hAnsi="Times New Roman" w:eastAsia="Times New Roman" w:cs="Times New Roman"/>
          <w:spacing w:val="16"/>
          <w:sz w:val="24"/>
          <w:szCs w:val="24"/>
        </w:rPr>
        <w:t xml:space="preserve"> </w:t>
      </w:r>
      <w:r>
        <w:rPr>
          <w:spacing w:val="-4"/>
          <w:sz w:val="24"/>
          <w:szCs w:val="24"/>
        </w:rPr>
        <w:t>小时</w:t>
      </w:r>
      <w:r>
        <w:rPr>
          <w:spacing w:val="-5"/>
          <w:sz w:val="24"/>
          <w:szCs w:val="24"/>
        </w:rPr>
        <w:t>，日照时数最多为</w:t>
      </w:r>
    </w:p>
    <w:p w14:paraId="48F0AE51">
      <w:pPr>
        <w:spacing w:line="221" w:lineRule="auto"/>
        <w:rPr>
          <w:sz w:val="24"/>
          <w:szCs w:val="24"/>
        </w:rPr>
        <w:sectPr>
          <w:headerReference r:id="rId37" w:type="default"/>
          <w:footerReference r:id="rId38" w:type="default"/>
          <w:pgSz w:w="11906" w:h="16839"/>
          <w:pgMar w:top="1235" w:right="1716" w:bottom="1266" w:left="1785" w:header="878" w:footer="1102" w:gutter="0"/>
          <w:cols w:space="720" w:num="1"/>
        </w:sectPr>
      </w:pPr>
    </w:p>
    <w:p w14:paraId="15A9435A">
      <w:pPr>
        <w:pStyle w:val="2"/>
        <w:spacing w:before="318" w:line="360" w:lineRule="auto"/>
        <w:ind w:left="28" w:right="99" w:hanging="6"/>
        <w:jc w:val="both"/>
        <w:rPr>
          <w:sz w:val="24"/>
          <w:szCs w:val="24"/>
        </w:rPr>
      </w:pPr>
      <w:r>
        <w:rPr>
          <w:rFonts w:ascii="Times New Roman" w:hAnsi="Times New Roman" w:eastAsia="Times New Roman" w:cs="Times New Roman"/>
          <w:spacing w:val="-5"/>
          <w:sz w:val="24"/>
          <w:szCs w:val="24"/>
        </w:rPr>
        <w:t>7</w:t>
      </w:r>
      <w:r>
        <w:rPr>
          <w:rFonts w:ascii="Times New Roman" w:hAnsi="Times New Roman" w:eastAsia="Times New Roman" w:cs="Times New Roman"/>
          <w:spacing w:val="33"/>
          <w:sz w:val="24"/>
          <w:szCs w:val="24"/>
        </w:rPr>
        <w:t xml:space="preserve"> </w:t>
      </w:r>
      <w:r>
        <w:rPr>
          <w:spacing w:val="-5"/>
          <w:sz w:val="24"/>
          <w:szCs w:val="24"/>
        </w:rPr>
        <w:t>月份，最少为</w:t>
      </w:r>
      <w:r>
        <w:rPr>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7"/>
          <w:w w:val="101"/>
          <w:sz w:val="24"/>
          <w:szCs w:val="24"/>
        </w:rPr>
        <w:t xml:space="preserve"> </w:t>
      </w:r>
      <w:r>
        <w:rPr>
          <w:spacing w:val="-5"/>
          <w:sz w:val="24"/>
          <w:szCs w:val="24"/>
        </w:rPr>
        <w:t>月份，全年日照时数</w:t>
      </w:r>
      <w:r>
        <w:rPr>
          <w:spacing w:val="-55"/>
          <w:sz w:val="24"/>
          <w:szCs w:val="24"/>
        </w:rPr>
        <w:t xml:space="preserve"> </w:t>
      </w:r>
      <w:r>
        <w:rPr>
          <w:rFonts w:ascii="Times New Roman" w:hAnsi="Times New Roman" w:eastAsia="Times New Roman" w:cs="Times New Roman"/>
          <w:spacing w:val="-5"/>
          <w:sz w:val="24"/>
          <w:szCs w:val="24"/>
        </w:rPr>
        <w:t>2479.3</w:t>
      </w:r>
      <w:r>
        <w:rPr>
          <w:rFonts w:ascii="Times New Roman" w:hAnsi="Times New Roman" w:eastAsia="Times New Roman" w:cs="Times New Roman"/>
          <w:spacing w:val="15"/>
          <w:w w:val="101"/>
          <w:sz w:val="24"/>
          <w:szCs w:val="24"/>
        </w:rPr>
        <w:t xml:space="preserve"> </w:t>
      </w:r>
      <w:r>
        <w:rPr>
          <w:spacing w:val="-5"/>
          <w:sz w:val="24"/>
          <w:szCs w:val="24"/>
        </w:rPr>
        <w:t>小时，年太阳辐射量为每平方厘米</w:t>
      </w:r>
      <w:r>
        <w:rPr>
          <w:sz w:val="24"/>
          <w:szCs w:val="24"/>
        </w:rPr>
        <w:t xml:space="preserve"> </w:t>
      </w:r>
      <w:r>
        <w:rPr>
          <w:rFonts w:ascii="Times New Roman" w:hAnsi="Times New Roman" w:eastAsia="Times New Roman" w:cs="Times New Roman"/>
          <w:spacing w:val="-4"/>
          <w:sz w:val="24"/>
          <w:szCs w:val="24"/>
        </w:rPr>
        <w:t>130817.4</w:t>
      </w:r>
      <w:r>
        <w:rPr>
          <w:rFonts w:ascii="Times New Roman" w:hAnsi="Times New Roman" w:eastAsia="Times New Roman" w:cs="Times New Roman"/>
          <w:spacing w:val="22"/>
          <w:w w:val="101"/>
          <w:sz w:val="24"/>
          <w:szCs w:val="24"/>
        </w:rPr>
        <w:t xml:space="preserve"> </w:t>
      </w:r>
      <w:r>
        <w:rPr>
          <w:spacing w:val="-4"/>
          <w:sz w:val="24"/>
          <w:szCs w:val="24"/>
        </w:rPr>
        <w:t>卡。年降水量为</w:t>
      </w:r>
      <w:r>
        <w:rPr>
          <w:spacing w:val="-32"/>
          <w:sz w:val="24"/>
          <w:szCs w:val="24"/>
        </w:rPr>
        <w:t xml:space="preserve"> </w:t>
      </w:r>
      <w:r>
        <w:rPr>
          <w:rFonts w:ascii="Times New Roman" w:hAnsi="Times New Roman" w:eastAsia="Times New Roman" w:cs="Times New Roman"/>
          <w:spacing w:val="-4"/>
          <w:sz w:val="24"/>
          <w:szCs w:val="24"/>
        </w:rPr>
        <w:t>1717.9mm</w:t>
      </w:r>
      <w:r>
        <w:rPr>
          <w:rFonts w:ascii="Times New Roman" w:hAnsi="Times New Roman" w:eastAsia="Times New Roman" w:cs="Times New Roman"/>
          <w:spacing w:val="19"/>
          <w:w w:val="101"/>
          <w:sz w:val="24"/>
          <w:szCs w:val="24"/>
        </w:rPr>
        <w:t xml:space="preserve"> </w:t>
      </w:r>
      <w:r>
        <w:rPr>
          <w:spacing w:val="-4"/>
          <w:sz w:val="24"/>
          <w:szCs w:val="24"/>
        </w:rPr>
        <w:t>左右</w:t>
      </w:r>
      <w:r>
        <w:rPr>
          <w:spacing w:val="-5"/>
          <w:sz w:val="24"/>
          <w:szCs w:val="24"/>
        </w:rPr>
        <w:t>，东南沿海地区年降雨量为</w:t>
      </w:r>
      <w:r>
        <w:rPr>
          <w:spacing w:val="-32"/>
          <w:sz w:val="24"/>
          <w:szCs w:val="24"/>
        </w:rPr>
        <w:t xml:space="preserve"> </w:t>
      </w:r>
      <w:r>
        <w:rPr>
          <w:rFonts w:ascii="Times New Roman" w:hAnsi="Times New Roman" w:eastAsia="Times New Roman" w:cs="Times New Roman"/>
          <w:spacing w:val="-5"/>
          <w:sz w:val="24"/>
          <w:szCs w:val="24"/>
        </w:rPr>
        <w:t>1700mm</w:t>
      </w:r>
      <w:r>
        <w:rPr>
          <w:rFonts w:ascii="Times New Roman" w:hAnsi="Times New Roman" w:eastAsia="Times New Roman" w:cs="Times New Roman"/>
          <w:spacing w:val="19"/>
          <w:w w:val="101"/>
          <w:sz w:val="24"/>
          <w:szCs w:val="24"/>
        </w:rPr>
        <w:t xml:space="preserve"> </w:t>
      </w:r>
      <w:r>
        <w:rPr>
          <w:spacing w:val="-5"/>
          <w:sz w:val="24"/>
          <w:szCs w:val="24"/>
        </w:rPr>
        <w:t>左</w:t>
      </w:r>
      <w:r>
        <w:rPr>
          <w:sz w:val="24"/>
          <w:szCs w:val="24"/>
        </w:rPr>
        <w:t xml:space="preserve"> </w:t>
      </w:r>
      <w:r>
        <w:rPr>
          <w:spacing w:val="-1"/>
          <w:sz w:val="24"/>
          <w:szCs w:val="24"/>
        </w:rPr>
        <w:t>右，西北内陆地区年降雨量约</w:t>
      </w:r>
      <w:r>
        <w:rPr>
          <w:spacing w:val="-39"/>
          <w:sz w:val="24"/>
          <w:szCs w:val="24"/>
        </w:rPr>
        <w:t xml:space="preserve"> </w:t>
      </w:r>
      <w:r>
        <w:rPr>
          <w:rFonts w:ascii="Times New Roman" w:hAnsi="Times New Roman" w:eastAsia="Times New Roman" w:cs="Times New Roman"/>
          <w:spacing w:val="-1"/>
          <w:sz w:val="24"/>
          <w:szCs w:val="24"/>
        </w:rPr>
        <w:t>2400mm</w:t>
      </w:r>
      <w:r>
        <w:rPr>
          <w:rFonts w:ascii="Times New Roman" w:hAnsi="Times New Roman" w:eastAsia="Times New Roman" w:cs="Times New Roman"/>
          <w:spacing w:val="-23"/>
          <w:sz w:val="24"/>
          <w:szCs w:val="24"/>
        </w:rPr>
        <w:t xml:space="preserve"> </w:t>
      </w:r>
      <w:r>
        <w:rPr>
          <w:spacing w:val="-1"/>
          <w:sz w:val="24"/>
          <w:szCs w:val="24"/>
        </w:rPr>
        <w:t>。一年中，雨量主要集中在</w:t>
      </w:r>
      <w:r>
        <w:rPr>
          <w:spacing w:val="-46"/>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32"/>
          <w:w w:val="101"/>
          <w:sz w:val="24"/>
          <w:szCs w:val="24"/>
        </w:rPr>
        <w:t xml:space="preserve"> </w:t>
      </w:r>
      <w:r>
        <w:rPr>
          <w:spacing w:val="-1"/>
          <w:sz w:val="24"/>
          <w:szCs w:val="24"/>
        </w:rPr>
        <w:t>月，年</w:t>
      </w:r>
    </w:p>
    <w:p w14:paraId="33FCF081">
      <w:pPr>
        <w:pStyle w:val="2"/>
        <w:spacing w:line="223" w:lineRule="auto"/>
        <w:ind w:left="29"/>
        <w:rPr>
          <w:sz w:val="24"/>
          <w:szCs w:val="24"/>
        </w:rPr>
      </w:pPr>
      <w:r>
        <w:rPr>
          <w:spacing w:val="-3"/>
          <w:sz w:val="24"/>
          <w:szCs w:val="24"/>
        </w:rPr>
        <w:t>平均蒸发量为</w:t>
      </w:r>
      <w:r>
        <w:rPr>
          <w:spacing w:val="-32"/>
          <w:sz w:val="24"/>
          <w:szCs w:val="24"/>
        </w:rPr>
        <w:t xml:space="preserve"> </w:t>
      </w:r>
      <w:r>
        <w:rPr>
          <w:rFonts w:ascii="Times New Roman" w:hAnsi="Times New Roman" w:eastAsia="Times New Roman" w:cs="Times New Roman"/>
          <w:spacing w:val="-3"/>
          <w:sz w:val="24"/>
          <w:szCs w:val="24"/>
        </w:rPr>
        <w:t>1619.0mm</w:t>
      </w:r>
      <w:r>
        <w:rPr>
          <w:spacing w:val="-3"/>
          <w:sz w:val="24"/>
          <w:szCs w:val="24"/>
        </w:rPr>
        <w:t>。</w:t>
      </w:r>
    </w:p>
    <w:p w14:paraId="2289B47A">
      <w:pPr>
        <w:pStyle w:val="2"/>
        <w:spacing w:before="178" w:line="332" w:lineRule="auto"/>
        <w:ind w:left="25" w:right="22" w:firstLine="496"/>
        <w:jc w:val="both"/>
        <w:rPr>
          <w:sz w:val="24"/>
          <w:szCs w:val="24"/>
        </w:rPr>
      </w:pPr>
      <w:r>
        <w:rPr>
          <w:spacing w:val="-8"/>
          <w:sz w:val="24"/>
          <w:szCs w:val="24"/>
        </w:rPr>
        <w:t>陵水县季风气候明显，夏半年盛行西南季风</w:t>
      </w:r>
      <w:r>
        <w:rPr>
          <w:spacing w:val="-9"/>
          <w:sz w:val="24"/>
          <w:szCs w:val="24"/>
        </w:rPr>
        <w:t>，冬半年盛行东北季风。一年中，</w:t>
      </w:r>
      <w:r>
        <w:rPr>
          <w:sz w:val="24"/>
          <w:szCs w:val="24"/>
        </w:rPr>
        <w:t xml:space="preserve"> </w:t>
      </w:r>
      <w:r>
        <w:rPr>
          <w:rFonts w:ascii="Times New Roman" w:hAnsi="Times New Roman" w:eastAsia="Times New Roman" w:cs="Times New Roman"/>
          <w:spacing w:val="-5"/>
          <w:sz w:val="24"/>
          <w:szCs w:val="24"/>
        </w:rPr>
        <w:t>5</w:t>
      </w:r>
      <w:r>
        <w:rPr>
          <w:spacing w:val="-5"/>
          <w:sz w:val="24"/>
          <w:szCs w:val="24"/>
        </w:rPr>
        <w:t>～</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27"/>
          <w:sz w:val="24"/>
          <w:szCs w:val="24"/>
        </w:rPr>
        <w:t xml:space="preserve"> </w:t>
      </w:r>
      <w:r>
        <w:rPr>
          <w:spacing w:val="-5"/>
          <w:sz w:val="24"/>
          <w:szCs w:val="24"/>
        </w:rPr>
        <w:t>月以偏南风为主，</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24"/>
          <w:w w:val="101"/>
          <w:sz w:val="24"/>
          <w:szCs w:val="24"/>
        </w:rPr>
        <w:t xml:space="preserve"> </w:t>
      </w:r>
      <w:r>
        <w:rPr>
          <w:spacing w:val="-5"/>
          <w:sz w:val="24"/>
          <w:szCs w:val="24"/>
        </w:rPr>
        <w:t>月～次年</w:t>
      </w:r>
      <w:r>
        <w:rPr>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7"/>
          <w:sz w:val="24"/>
          <w:szCs w:val="24"/>
        </w:rPr>
        <w:t xml:space="preserve"> </w:t>
      </w:r>
      <w:r>
        <w:rPr>
          <w:spacing w:val="-5"/>
          <w:sz w:val="24"/>
          <w:szCs w:val="24"/>
        </w:rPr>
        <w:t>月以偏北风为主，</w:t>
      </w:r>
      <w:r>
        <w:rPr>
          <w:rFonts w:ascii="Times New Roman" w:hAnsi="Times New Roman" w:eastAsia="Times New Roman" w:cs="Times New Roman"/>
          <w:spacing w:val="-5"/>
          <w:sz w:val="24"/>
          <w:szCs w:val="24"/>
        </w:rPr>
        <w:t>3</w:t>
      </w:r>
      <w:r>
        <w:rPr>
          <w:spacing w:val="-5"/>
          <w:sz w:val="24"/>
          <w:szCs w:val="24"/>
        </w:rPr>
        <w:t>～</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27"/>
          <w:sz w:val="24"/>
          <w:szCs w:val="24"/>
        </w:rPr>
        <w:t xml:space="preserve"> </w:t>
      </w:r>
      <w:r>
        <w:rPr>
          <w:spacing w:val="-5"/>
          <w:sz w:val="24"/>
          <w:szCs w:val="24"/>
        </w:rPr>
        <w:t>月及</w:t>
      </w:r>
      <w:r>
        <w:rPr>
          <w:spacing w:val="-50"/>
          <w:sz w:val="24"/>
          <w:szCs w:val="24"/>
        </w:rPr>
        <w:t xml:space="preserve"> </w:t>
      </w:r>
      <w:r>
        <w:rPr>
          <w:rFonts w:ascii="Times New Roman" w:hAnsi="Times New Roman" w:eastAsia="Times New Roman" w:cs="Times New Roman"/>
          <w:spacing w:val="-5"/>
          <w:sz w:val="24"/>
          <w:szCs w:val="24"/>
        </w:rPr>
        <w:t>9</w:t>
      </w:r>
      <w:r>
        <w:rPr>
          <w:spacing w:val="-5"/>
          <w:sz w:val="24"/>
          <w:szCs w:val="24"/>
        </w:rPr>
        <w:t>～</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6"/>
          <w:sz w:val="24"/>
          <w:szCs w:val="24"/>
        </w:rPr>
        <w:t>0</w:t>
      </w:r>
      <w:r>
        <w:rPr>
          <w:rFonts w:ascii="Times New Roman" w:hAnsi="Times New Roman" w:eastAsia="Times New Roman" w:cs="Times New Roman"/>
          <w:spacing w:val="27"/>
          <w:sz w:val="24"/>
          <w:szCs w:val="24"/>
        </w:rPr>
        <w:t xml:space="preserve"> </w:t>
      </w:r>
      <w:r>
        <w:rPr>
          <w:spacing w:val="-6"/>
          <w:sz w:val="24"/>
          <w:szCs w:val="24"/>
        </w:rPr>
        <w:t>月为季</w:t>
      </w:r>
      <w:r>
        <w:rPr>
          <w:sz w:val="24"/>
          <w:szCs w:val="24"/>
        </w:rPr>
        <w:t xml:space="preserve"> </w:t>
      </w:r>
      <w:r>
        <w:rPr>
          <w:spacing w:val="-4"/>
          <w:sz w:val="24"/>
          <w:szCs w:val="24"/>
        </w:rPr>
        <w:t>风交替时期，多为偏东风。年平均风速为</w:t>
      </w:r>
      <w:r>
        <w:rPr>
          <w:spacing w:val="-55"/>
          <w:sz w:val="24"/>
          <w:szCs w:val="24"/>
        </w:rPr>
        <w:t xml:space="preserve"> </w:t>
      </w:r>
      <w:r>
        <w:rPr>
          <w:rFonts w:ascii="Times New Roman" w:hAnsi="Times New Roman" w:eastAsia="Times New Roman" w:cs="Times New Roman"/>
          <w:spacing w:val="-4"/>
          <w:sz w:val="24"/>
          <w:szCs w:val="24"/>
        </w:rPr>
        <w:t>2.5m/</w:t>
      </w:r>
      <w:r>
        <w:rPr>
          <w:rFonts w:ascii="Times New Roman" w:hAnsi="Times New Roman" w:eastAsia="Times New Roman" w:cs="Times New Roman"/>
          <w:spacing w:val="-5"/>
          <w:sz w:val="24"/>
          <w:szCs w:val="24"/>
        </w:rPr>
        <w:t>s</w:t>
      </w:r>
      <w:r>
        <w:rPr>
          <w:rFonts w:ascii="Times New Roman" w:hAnsi="Times New Roman" w:eastAsia="Times New Roman" w:cs="Times New Roman"/>
          <w:spacing w:val="-27"/>
          <w:sz w:val="24"/>
          <w:szCs w:val="24"/>
        </w:rPr>
        <w:t xml:space="preserve"> </w:t>
      </w:r>
      <w:r>
        <w:rPr>
          <w:spacing w:val="-5"/>
          <w:sz w:val="24"/>
          <w:szCs w:val="24"/>
        </w:rPr>
        <w:t>，平均风速最大月份为</w:t>
      </w:r>
      <w:r>
        <w:rPr>
          <w:spacing w:val="-32"/>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26"/>
          <w:sz w:val="24"/>
          <w:szCs w:val="24"/>
        </w:rPr>
        <w:t xml:space="preserve"> </w:t>
      </w:r>
      <w:r>
        <w:rPr>
          <w:spacing w:val="-5"/>
          <w:sz w:val="24"/>
          <w:szCs w:val="24"/>
        </w:rPr>
        <w:t>、</w:t>
      </w:r>
      <w:r>
        <w:rPr>
          <w:rFonts w:ascii="Times New Roman" w:hAnsi="Times New Roman" w:eastAsia="Times New Roman" w:cs="Times New Roman"/>
          <w:spacing w:val="-5"/>
          <w:sz w:val="24"/>
          <w:szCs w:val="24"/>
        </w:rPr>
        <w:t>11</w:t>
      </w:r>
      <w:r>
        <w:rPr>
          <w:spacing w:val="-5"/>
          <w:sz w:val="24"/>
          <w:szCs w:val="24"/>
        </w:rPr>
        <w:t>、</w:t>
      </w:r>
      <w:r>
        <w:rPr>
          <w:sz w:val="24"/>
          <w:szCs w:val="24"/>
        </w:rPr>
        <w:t xml:space="preserve"> </w:t>
      </w:r>
      <w:r>
        <w:rPr>
          <w:rFonts w:ascii="Times New Roman" w:hAnsi="Times New Roman" w:eastAsia="Times New Roman" w:cs="Times New Roman"/>
          <w:spacing w:val="-5"/>
          <w:sz w:val="24"/>
          <w:szCs w:val="24"/>
        </w:rPr>
        <w:t>12</w:t>
      </w:r>
      <w:r>
        <w:rPr>
          <w:rFonts w:ascii="Times New Roman" w:hAnsi="Times New Roman" w:eastAsia="Times New Roman" w:cs="Times New Roman"/>
          <w:spacing w:val="30"/>
          <w:sz w:val="24"/>
          <w:szCs w:val="24"/>
        </w:rPr>
        <w:t xml:space="preserve"> </w:t>
      </w:r>
      <w:r>
        <w:rPr>
          <w:spacing w:val="-5"/>
          <w:sz w:val="24"/>
          <w:szCs w:val="24"/>
        </w:rPr>
        <w:t xml:space="preserve">月，分别是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1m/s</w:t>
      </w:r>
      <w:r>
        <w:rPr>
          <w:rFonts w:ascii="Times New Roman" w:hAnsi="Times New Roman" w:eastAsia="Times New Roman" w:cs="Times New Roman"/>
          <w:spacing w:val="-28"/>
          <w:sz w:val="24"/>
          <w:szCs w:val="24"/>
        </w:rPr>
        <w:t xml:space="preserve"> </w:t>
      </w:r>
      <w:r>
        <w:rPr>
          <w:spacing w:val="-5"/>
          <w:sz w:val="24"/>
          <w:szCs w:val="24"/>
        </w:rPr>
        <w:t>、</w:t>
      </w:r>
      <w:r>
        <w:rPr>
          <w:rFonts w:ascii="Times New Roman" w:hAnsi="Times New Roman" w:eastAsia="Times New Roman" w:cs="Times New Roman"/>
          <w:spacing w:val="-5"/>
          <w:sz w:val="24"/>
          <w:szCs w:val="24"/>
        </w:rPr>
        <w:t>3.4m/s</w:t>
      </w:r>
      <w:r>
        <w:rPr>
          <w:rFonts w:ascii="Times New Roman" w:hAnsi="Times New Roman" w:eastAsia="Times New Roman" w:cs="Times New Roman"/>
          <w:spacing w:val="-26"/>
          <w:sz w:val="24"/>
          <w:szCs w:val="24"/>
        </w:rPr>
        <w:t xml:space="preserve"> </w:t>
      </w:r>
      <w:r>
        <w:rPr>
          <w:spacing w:val="-5"/>
          <w:sz w:val="24"/>
          <w:szCs w:val="24"/>
        </w:rPr>
        <w:t>、</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1m/s</w:t>
      </w:r>
      <w:r>
        <w:rPr>
          <w:spacing w:val="-5"/>
          <w:sz w:val="24"/>
          <w:szCs w:val="24"/>
        </w:rPr>
        <w:t>；风速最小月份为</w:t>
      </w:r>
      <w:r>
        <w:rPr>
          <w:spacing w:val="-45"/>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27"/>
          <w:sz w:val="24"/>
          <w:szCs w:val="24"/>
        </w:rPr>
        <w:t xml:space="preserve"> </w:t>
      </w:r>
      <w:r>
        <w:rPr>
          <w:spacing w:val="-5"/>
          <w:sz w:val="24"/>
          <w:szCs w:val="24"/>
        </w:rPr>
        <w:t>月，为</w:t>
      </w:r>
      <w:r>
        <w:rPr>
          <w:spacing w:val="-32"/>
          <w:sz w:val="24"/>
          <w:szCs w:val="24"/>
        </w:rPr>
        <w:t xml:space="preserve"> </w:t>
      </w:r>
      <w:r>
        <w:rPr>
          <w:rFonts w:ascii="Times New Roman" w:hAnsi="Times New Roman" w:eastAsia="Times New Roman" w:cs="Times New Roman"/>
          <w:spacing w:val="-5"/>
          <w:sz w:val="24"/>
          <w:szCs w:val="24"/>
        </w:rPr>
        <w:t>1.8m/s</w:t>
      </w:r>
      <w:r>
        <w:rPr>
          <w:spacing w:val="-5"/>
          <w:sz w:val="24"/>
          <w:szCs w:val="24"/>
        </w:rPr>
        <w:t>。</w:t>
      </w:r>
    </w:p>
    <w:p w14:paraId="3C3074B6">
      <w:pPr>
        <w:pStyle w:val="2"/>
        <w:spacing w:before="202" w:line="224" w:lineRule="auto"/>
        <w:ind w:left="20"/>
        <w:outlineLvl w:val="4"/>
      </w:pPr>
      <w:r>
        <w:rPr>
          <w:rFonts w:ascii="Times New Roman" w:hAnsi="Times New Roman" w:eastAsia="Times New Roman" w:cs="Times New Roman"/>
          <w:b/>
          <w:bCs/>
          <w:spacing w:val="-4"/>
        </w:rPr>
        <w:t>2.7.4</w:t>
      </w:r>
      <w:r>
        <w:rPr>
          <w:rFonts w:ascii="Times New Roman" w:hAnsi="Times New Roman" w:eastAsia="Times New Roman" w:cs="Times New Roman"/>
          <w:b/>
          <w:bCs/>
          <w:spacing w:val="11"/>
        </w:rPr>
        <w:t xml:space="preserve">  </w:t>
      </w:r>
      <w:r>
        <w:rPr>
          <w:spacing w:val="-4"/>
          <w14:textOutline w14:w="5103" w14:cap="sq" w14:cmpd="sng">
            <w14:solidFill>
              <w14:srgbClr w14:val="000000"/>
            </w14:solidFill>
            <w14:prstDash w14:val="solid"/>
            <w14:bevel/>
          </w14:textOutline>
        </w:rPr>
        <w:t>水文</w:t>
      </w:r>
    </w:p>
    <w:p w14:paraId="1EE09BC1">
      <w:pPr>
        <w:pStyle w:val="2"/>
        <w:spacing w:before="227" w:line="346" w:lineRule="auto"/>
        <w:ind w:left="36" w:right="99" w:firstLine="485"/>
        <w:rPr>
          <w:sz w:val="24"/>
          <w:szCs w:val="24"/>
        </w:rPr>
      </w:pPr>
      <w:r>
        <w:rPr>
          <w:sz w:val="24"/>
          <w:szCs w:val="24"/>
        </w:rPr>
        <w:t>陵水黎族自治县大小河流共有</w:t>
      </w:r>
      <w:r>
        <w:rPr>
          <w:rFonts w:ascii="Times New Roman" w:hAnsi="Times New Roman" w:eastAsia="Times New Roman" w:cs="Times New Roman"/>
          <w:sz w:val="24"/>
          <w:szCs w:val="24"/>
        </w:rPr>
        <w:t>150</w:t>
      </w:r>
      <w:r>
        <w:rPr>
          <w:sz w:val="24"/>
          <w:szCs w:val="24"/>
        </w:rPr>
        <w:t>多条，流量大，落差高，水力资源</w:t>
      </w:r>
      <w:r>
        <w:rPr>
          <w:spacing w:val="-1"/>
          <w:sz w:val="24"/>
          <w:szCs w:val="24"/>
        </w:rPr>
        <w:t>丰富。</w:t>
      </w:r>
      <w:r>
        <w:rPr>
          <w:sz w:val="24"/>
          <w:szCs w:val="24"/>
        </w:rPr>
        <w:t xml:space="preserve"> </w:t>
      </w:r>
      <w:r>
        <w:rPr>
          <w:spacing w:val="-3"/>
          <w:sz w:val="24"/>
          <w:szCs w:val="24"/>
        </w:rPr>
        <w:t>主要河流有陵水河、都总河、金聪河、港坡河；水</w:t>
      </w:r>
      <w:r>
        <w:rPr>
          <w:spacing w:val="-4"/>
          <w:sz w:val="24"/>
          <w:szCs w:val="24"/>
        </w:rPr>
        <w:t>力资源主要分布在陵水河流域</w:t>
      </w:r>
    </w:p>
    <w:p w14:paraId="2A9BF4C5">
      <w:pPr>
        <w:pStyle w:val="2"/>
        <w:spacing w:line="358" w:lineRule="exact"/>
        <w:jc w:val="right"/>
        <w:rPr>
          <w:sz w:val="24"/>
          <w:szCs w:val="24"/>
        </w:rPr>
      </w:pPr>
      <w:r>
        <w:rPr>
          <w:spacing w:val="-5"/>
          <w:position w:val="2"/>
          <w:sz w:val="24"/>
          <w:szCs w:val="24"/>
        </w:rPr>
        <w:t>的上游地区，其中陵水河为最大河流，年平均流量</w:t>
      </w:r>
      <w:r>
        <w:rPr>
          <w:rFonts w:ascii="Times New Roman" w:hAnsi="Times New Roman" w:eastAsia="Times New Roman" w:cs="Times New Roman"/>
          <w:spacing w:val="-5"/>
          <w:position w:val="2"/>
          <w:sz w:val="24"/>
          <w:szCs w:val="24"/>
        </w:rPr>
        <w:t>9.3</w:t>
      </w:r>
      <w:r>
        <w:rPr>
          <w:spacing w:val="-5"/>
          <w:position w:val="2"/>
          <w:sz w:val="24"/>
          <w:szCs w:val="24"/>
        </w:rPr>
        <w:t>亿</w:t>
      </w:r>
      <w:r>
        <w:rPr>
          <w:rFonts w:ascii="Times New Roman" w:hAnsi="Times New Roman" w:eastAsia="Times New Roman" w:cs="Times New Roman"/>
          <w:spacing w:val="-5"/>
          <w:position w:val="2"/>
          <w:sz w:val="24"/>
          <w:szCs w:val="24"/>
        </w:rPr>
        <w:t>m</w:t>
      </w:r>
      <w:r>
        <w:rPr>
          <w:rFonts w:ascii="Times New Roman" w:hAnsi="Times New Roman" w:eastAsia="Times New Roman" w:cs="Times New Roman"/>
          <w:spacing w:val="-5"/>
          <w:position w:val="9"/>
          <w:sz w:val="15"/>
          <w:szCs w:val="15"/>
        </w:rPr>
        <w:t>3</w:t>
      </w:r>
      <w:r>
        <w:rPr>
          <w:spacing w:val="-5"/>
          <w:position w:val="2"/>
          <w:sz w:val="24"/>
          <w:szCs w:val="24"/>
        </w:rPr>
        <w:t>，集雨面积</w:t>
      </w:r>
      <w:r>
        <w:rPr>
          <w:rFonts w:ascii="Times New Roman" w:hAnsi="Times New Roman" w:eastAsia="Times New Roman" w:cs="Times New Roman"/>
          <w:spacing w:val="-5"/>
          <w:position w:val="2"/>
          <w:sz w:val="24"/>
          <w:szCs w:val="24"/>
        </w:rPr>
        <w:t>1210.7km</w:t>
      </w:r>
      <w:r>
        <w:rPr>
          <w:rFonts w:ascii="Times New Roman" w:hAnsi="Times New Roman" w:eastAsia="Times New Roman" w:cs="Times New Roman"/>
          <w:spacing w:val="-5"/>
          <w:position w:val="9"/>
          <w:sz w:val="15"/>
          <w:szCs w:val="15"/>
        </w:rPr>
        <w:t>2</w:t>
      </w:r>
      <w:r>
        <w:rPr>
          <w:spacing w:val="-5"/>
          <w:position w:val="2"/>
          <w:sz w:val="24"/>
          <w:szCs w:val="24"/>
        </w:rPr>
        <w:t>。</w:t>
      </w:r>
    </w:p>
    <w:p w14:paraId="2E4B826C">
      <w:pPr>
        <w:pStyle w:val="2"/>
        <w:spacing w:before="145" w:line="360" w:lineRule="auto"/>
        <w:ind w:left="32" w:firstLine="489"/>
        <w:rPr>
          <w:sz w:val="24"/>
          <w:szCs w:val="24"/>
        </w:rPr>
      </w:pPr>
      <w:r>
        <w:rPr>
          <w:spacing w:val="1"/>
          <w:sz w:val="24"/>
          <w:szCs w:val="24"/>
        </w:rPr>
        <w:t>陵水黎族自治县地表径流，常年平均径流量达</w:t>
      </w:r>
      <w:r>
        <w:rPr>
          <w:rFonts w:ascii="Times New Roman" w:hAnsi="Times New Roman" w:eastAsia="Times New Roman" w:cs="Times New Roman"/>
          <w:spacing w:val="1"/>
          <w:sz w:val="24"/>
          <w:szCs w:val="24"/>
        </w:rPr>
        <w:t>12.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16</w:t>
      </w:r>
      <w:r>
        <w:rPr>
          <w:spacing w:val="1"/>
          <w:sz w:val="24"/>
          <w:szCs w:val="24"/>
        </w:rPr>
        <w:t>亿立方</w:t>
      </w:r>
      <w:r>
        <w:rPr>
          <w:sz w:val="24"/>
          <w:szCs w:val="24"/>
        </w:rPr>
        <w:t xml:space="preserve">米，年径流总量 </w:t>
      </w:r>
      <w:r>
        <w:rPr>
          <w:spacing w:val="-7"/>
          <w:sz w:val="24"/>
          <w:szCs w:val="24"/>
        </w:rPr>
        <w:t>达</w:t>
      </w:r>
      <w:r>
        <w:rPr>
          <w:rFonts w:ascii="Times New Roman" w:hAnsi="Times New Roman" w:eastAsia="Times New Roman" w:cs="Times New Roman"/>
          <w:spacing w:val="-7"/>
          <w:sz w:val="24"/>
          <w:szCs w:val="24"/>
        </w:rPr>
        <w:t>13.</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7"/>
          <w:sz w:val="24"/>
          <w:szCs w:val="24"/>
        </w:rPr>
        <w:t>16</w:t>
      </w:r>
      <w:r>
        <w:rPr>
          <w:spacing w:val="-7"/>
          <w:sz w:val="24"/>
          <w:szCs w:val="24"/>
        </w:rPr>
        <w:t>亿立方米（未包括邻市县流入的径流量</w:t>
      </w:r>
      <w:r>
        <w:rPr>
          <w:rFonts w:ascii="Times New Roman" w:hAnsi="Times New Roman" w:eastAsia="Times New Roman" w:cs="Times New Roman"/>
          <w:spacing w:val="-7"/>
          <w:sz w:val="24"/>
          <w:szCs w:val="24"/>
        </w:rPr>
        <w:t>6.91</w:t>
      </w:r>
      <w:r>
        <w:rPr>
          <w:spacing w:val="-7"/>
          <w:sz w:val="24"/>
          <w:szCs w:val="24"/>
        </w:rPr>
        <w:t>亿立方米）。丰水年（</w:t>
      </w:r>
      <w:r>
        <w:rPr>
          <w:rFonts w:ascii="Times New Roman" w:hAnsi="Times New Roman" w:eastAsia="Times New Roman" w:cs="Times New Roman"/>
          <w:spacing w:val="-7"/>
          <w:sz w:val="24"/>
          <w:szCs w:val="24"/>
        </w:rPr>
        <w:t>P=</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10%</w:t>
      </w:r>
      <w:r>
        <w:rPr>
          <w:spacing w:val="-7"/>
          <w:sz w:val="24"/>
          <w:szCs w:val="24"/>
        </w:rPr>
        <w:t>）</w:t>
      </w:r>
      <w:r>
        <w:rPr>
          <w:sz w:val="24"/>
          <w:szCs w:val="24"/>
        </w:rPr>
        <w:t xml:space="preserve"> </w:t>
      </w:r>
      <w:r>
        <w:rPr>
          <w:spacing w:val="-6"/>
          <w:sz w:val="24"/>
          <w:szCs w:val="24"/>
        </w:rPr>
        <w:t>的年径流量达</w:t>
      </w:r>
      <w:r>
        <w:rPr>
          <w:rFonts w:ascii="Times New Roman" w:hAnsi="Times New Roman" w:eastAsia="Times New Roman" w:cs="Times New Roman"/>
          <w:spacing w:val="-6"/>
          <w:sz w:val="24"/>
          <w:szCs w:val="24"/>
        </w:rPr>
        <w:t>19.87</w:t>
      </w:r>
      <w:r>
        <w:rPr>
          <w:spacing w:val="-6"/>
          <w:sz w:val="24"/>
          <w:szCs w:val="24"/>
        </w:rPr>
        <w:t>亿立方米，而枯水年（</w:t>
      </w:r>
      <w:r>
        <w:rPr>
          <w:rFonts w:ascii="Times New Roman" w:hAnsi="Times New Roman" w:eastAsia="Times New Roman" w:cs="Times New Roman"/>
          <w:spacing w:val="-6"/>
          <w:sz w:val="24"/>
          <w:szCs w:val="24"/>
        </w:rPr>
        <w:t>P=90%</w:t>
      </w:r>
      <w:r>
        <w:rPr>
          <w:spacing w:val="-6"/>
          <w:sz w:val="24"/>
          <w:szCs w:val="24"/>
        </w:rPr>
        <w:t>）的年径流总量为</w:t>
      </w:r>
      <w:r>
        <w:rPr>
          <w:rFonts w:ascii="Times New Roman" w:hAnsi="Times New Roman" w:eastAsia="Times New Roman" w:cs="Times New Roman"/>
          <w:spacing w:val="-6"/>
          <w:sz w:val="24"/>
          <w:szCs w:val="24"/>
        </w:rPr>
        <w:t>7.32</w:t>
      </w:r>
      <w:r>
        <w:rPr>
          <w:spacing w:val="-6"/>
          <w:sz w:val="24"/>
          <w:szCs w:val="24"/>
        </w:rPr>
        <w:t>亿立方米。</w:t>
      </w:r>
    </w:p>
    <w:p w14:paraId="7BEA0E01">
      <w:pPr>
        <w:pStyle w:val="2"/>
        <w:spacing w:before="1" w:line="222" w:lineRule="auto"/>
        <w:ind w:left="29"/>
        <w:rPr>
          <w:sz w:val="24"/>
          <w:szCs w:val="24"/>
        </w:rPr>
      </w:pPr>
      <w:r>
        <w:rPr>
          <w:spacing w:val="-1"/>
          <w:sz w:val="24"/>
          <w:szCs w:val="24"/>
        </w:rPr>
        <w:t>平均年水量每平方公里</w:t>
      </w:r>
      <w:r>
        <w:rPr>
          <w:rFonts w:ascii="Times New Roman" w:hAnsi="Times New Roman" w:eastAsia="Times New Roman" w:cs="Times New Roman"/>
          <w:spacing w:val="-1"/>
          <w:sz w:val="24"/>
          <w:szCs w:val="24"/>
        </w:rPr>
        <w:t>120</w:t>
      </w:r>
      <w:r>
        <w:rPr>
          <w:spacing w:val="-1"/>
          <w:sz w:val="24"/>
          <w:szCs w:val="24"/>
        </w:rPr>
        <w:t>万立方米，年平均径流</w:t>
      </w:r>
      <w:r>
        <w:rPr>
          <w:spacing w:val="-2"/>
          <w:sz w:val="24"/>
          <w:szCs w:val="24"/>
        </w:rPr>
        <w:t>量</w:t>
      </w:r>
      <w:r>
        <w:rPr>
          <w:rFonts w:ascii="Times New Roman" w:hAnsi="Times New Roman" w:eastAsia="Times New Roman" w:cs="Times New Roman"/>
          <w:spacing w:val="-2"/>
          <w:sz w:val="24"/>
          <w:szCs w:val="24"/>
        </w:rPr>
        <w:t>13.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16</w:t>
      </w:r>
      <w:r>
        <w:rPr>
          <w:spacing w:val="-2"/>
          <w:sz w:val="24"/>
          <w:szCs w:val="24"/>
        </w:rPr>
        <w:t>亿立方米。</w:t>
      </w:r>
    </w:p>
    <w:p w14:paraId="50936714">
      <w:pPr>
        <w:pStyle w:val="2"/>
        <w:spacing w:before="179" w:line="468" w:lineRule="exact"/>
        <w:ind w:left="510"/>
        <w:rPr>
          <w:sz w:val="24"/>
          <w:szCs w:val="24"/>
        </w:rPr>
      </w:pPr>
      <w:r>
        <w:rPr>
          <w:position w:val="17"/>
          <w:sz w:val="24"/>
          <w:szCs w:val="24"/>
        </w:rPr>
        <w:t>根据陵水县水系图，本项目东侧约</w:t>
      </w:r>
      <w:r>
        <w:rPr>
          <w:rFonts w:ascii="Times New Roman" w:hAnsi="Times New Roman" w:eastAsia="Times New Roman" w:cs="Times New Roman"/>
          <w:position w:val="17"/>
          <w:sz w:val="24"/>
          <w:szCs w:val="24"/>
        </w:rPr>
        <w:t>700</w:t>
      </w:r>
      <w:r>
        <w:rPr>
          <w:position w:val="17"/>
          <w:sz w:val="24"/>
          <w:szCs w:val="24"/>
        </w:rPr>
        <w:t>米处为金聪河，距离河道距离较远，</w:t>
      </w:r>
    </w:p>
    <w:p w14:paraId="14DE1FFA">
      <w:pPr>
        <w:pStyle w:val="2"/>
        <w:spacing w:line="223" w:lineRule="auto"/>
        <w:ind w:left="35"/>
        <w:rPr>
          <w:sz w:val="24"/>
          <w:szCs w:val="24"/>
        </w:rPr>
      </w:pPr>
      <w:r>
        <w:rPr>
          <w:spacing w:val="-3"/>
          <w:sz w:val="24"/>
          <w:szCs w:val="24"/>
        </w:rPr>
        <w:t>不属于河道管理范围。</w:t>
      </w:r>
    </w:p>
    <w:p w14:paraId="4C1E7CEE">
      <w:pPr>
        <w:pStyle w:val="2"/>
        <w:spacing w:before="237" w:line="224" w:lineRule="auto"/>
        <w:ind w:left="20"/>
        <w:outlineLvl w:val="4"/>
      </w:pPr>
      <w:r>
        <w:rPr>
          <w:rFonts w:ascii="Times New Roman" w:hAnsi="Times New Roman" w:eastAsia="Times New Roman" w:cs="Times New Roman"/>
          <w:b/>
          <w:bCs/>
          <w:spacing w:val="-4"/>
        </w:rPr>
        <w:t>2.7.5</w:t>
      </w:r>
      <w:r>
        <w:rPr>
          <w:rFonts w:ascii="Times New Roman" w:hAnsi="Times New Roman" w:eastAsia="Times New Roman" w:cs="Times New Roman"/>
          <w:b/>
          <w:bCs/>
          <w:spacing w:val="11"/>
        </w:rPr>
        <w:t xml:space="preserve">  </w:t>
      </w:r>
      <w:r>
        <w:rPr>
          <w:spacing w:val="-4"/>
          <w14:textOutline w14:w="5103" w14:cap="sq" w14:cmpd="sng">
            <w14:solidFill>
              <w14:srgbClr w14:val="000000"/>
            </w14:solidFill>
            <w14:prstDash w14:val="solid"/>
            <w14:bevel/>
          </w14:textOutline>
        </w:rPr>
        <w:t>土壤</w:t>
      </w:r>
    </w:p>
    <w:p w14:paraId="44614406">
      <w:pPr>
        <w:pStyle w:val="2"/>
        <w:spacing w:before="225" w:line="360" w:lineRule="auto"/>
        <w:ind w:left="29" w:right="99" w:firstLine="492"/>
        <w:jc w:val="both"/>
        <w:rPr>
          <w:sz w:val="24"/>
          <w:szCs w:val="24"/>
        </w:rPr>
      </w:pPr>
      <w:r>
        <w:rPr>
          <w:spacing w:val="-3"/>
          <w:sz w:val="24"/>
          <w:szCs w:val="24"/>
        </w:rPr>
        <w:t>陵水县的土壤基本上划分为四个土类（</w:t>
      </w:r>
      <w:r>
        <w:rPr>
          <w:rFonts w:ascii="Times New Roman" w:hAnsi="Times New Roman" w:eastAsia="Times New Roman" w:cs="Times New Roman"/>
          <w:spacing w:val="-3"/>
          <w:sz w:val="24"/>
          <w:szCs w:val="24"/>
        </w:rPr>
        <w:t>14</w:t>
      </w:r>
      <w:r>
        <w:rPr>
          <w:spacing w:val="-3"/>
          <w:sz w:val="24"/>
          <w:szCs w:val="24"/>
        </w:rPr>
        <w:t>个亚类，</w:t>
      </w:r>
      <w:r>
        <w:rPr>
          <w:rFonts w:ascii="Times New Roman" w:hAnsi="Times New Roman" w:eastAsia="Times New Roman" w:cs="Times New Roman"/>
          <w:spacing w:val="-3"/>
          <w:sz w:val="24"/>
          <w:szCs w:val="24"/>
        </w:rPr>
        <w:t>28</w:t>
      </w:r>
      <w:r>
        <w:rPr>
          <w:spacing w:val="-3"/>
          <w:sz w:val="24"/>
          <w:szCs w:val="24"/>
        </w:rPr>
        <w:t>个土属</w:t>
      </w:r>
      <w:r>
        <w:rPr>
          <w:spacing w:val="-12"/>
          <w:sz w:val="24"/>
          <w:szCs w:val="24"/>
        </w:rPr>
        <w:t>），</w:t>
      </w:r>
      <w:r>
        <w:rPr>
          <w:spacing w:val="-3"/>
          <w:sz w:val="24"/>
          <w:szCs w:val="24"/>
        </w:rPr>
        <w:t>一是花岗岩</w:t>
      </w:r>
      <w:r>
        <w:rPr>
          <w:sz w:val="24"/>
          <w:szCs w:val="24"/>
        </w:rPr>
        <w:t xml:space="preserve"> </w:t>
      </w:r>
      <w:r>
        <w:rPr>
          <w:spacing w:val="-3"/>
          <w:sz w:val="24"/>
          <w:szCs w:val="24"/>
        </w:rPr>
        <w:t>山地黄壤，该土壤有机质含量较高，心土为黄棕色砂壤粘壤，底土坚</w:t>
      </w:r>
      <w:r>
        <w:rPr>
          <w:spacing w:val="-4"/>
          <w:sz w:val="24"/>
          <w:szCs w:val="24"/>
        </w:rPr>
        <w:t>实呈块状结</w:t>
      </w:r>
      <w:r>
        <w:rPr>
          <w:sz w:val="24"/>
          <w:szCs w:val="24"/>
        </w:rPr>
        <w:t xml:space="preserve"> </w:t>
      </w:r>
      <w:r>
        <w:rPr>
          <w:spacing w:val="-3"/>
          <w:sz w:val="24"/>
          <w:szCs w:val="24"/>
        </w:rPr>
        <w:t>构；二是花岗岩砖红壤性红壤，该土质有机质含量高，心土呈灰黑色</w:t>
      </w:r>
      <w:r>
        <w:rPr>
          <w:spacing w:val="-4"/>
          <w:sz w:val="24"/>
          <w:szCs w:val="24"/>
        </w:rPr>
        <w:t>，有团粒结</w:t>
      </w:r>
      <w:r>
        <w:rPr>
          <w:sz w:val="24"/>
          <w:szCs w:val="24"/>
        </w:rPr>
        <w:t xml:space="preserve"> </w:t>
      </w:r>
      <w:r>
        <w:rPr>
          <w:spacing w:val="-3"/>
          <w:sz w:val="24"/>
          <w:szCs w:val="24"/>
        </w:rPr>
        <w:t>构，保水保肥性能好；三是花岗岩砖红壤，土层深厚、肥沃，逞块状</w:t>
      </w:r>
      <w:r>
        <w:rPr>
          <w:spacing w:val="-4"/>
          <w:sz w:val="24"/>
          <w:szCs w:val="24"/>
        </w:rPr>
        <w:t>结构；四是</w:t>
      </w:r>
      <w:r>
        <w:rPr>
          <w:sz w:val="24"/>
          <w:szCs w:val="24"/>
        </w:rPr>
        <w:t xml:space="preserve"> </w:t>
      </w:r>
      <w:r>
        <w:rPr>
          <w:spacing w:val="2"/>
          <w:sz w:val="24"/>
          <w:szCs w:val="24"/>
        </w:rPr>
        <w:t>滨海沙土，土壤为沙土和沙壤土，地表多无覆盖物，保水保肥能力差</w:t>
      </w:r>
      <w:r>
        <w:rPr>
          <w:spacing w:val="1"/>
          <w:sz w:val="24"/>
          <w:szCs w:val="24"/>
        </w:rPr>
        <w:t>，</w:t>
      </w:r>
      <w:r>
        <w:rPr>
          <w:rFonts w:ascii="Times New Roman" w:hAnsi="Times New Roman" w:eastAsia="Times New Roman" w:cs="Times New Roman"/>
          <w:sz w:val="24"/>
          <w:szCs w:val="24"/>
        </w:rPr>
        <w:t>PH</w:t>
      </w:r>
      <w:r>
        <w:rPr>
          <w:spacing w:val="1"/>
          <w:sz w:val="24"/>
          <w:szCs w:val="24"/>
        </w:rPr>
        <w:t>值在</w:t>
      </w:r>
    </w:p>
    <w:p w14:paraId="5CAEE7C9">
      <w:pPr>
        <w:pStyle w:val="2"/>
        <w:spacing w:line="223" w:lineRule="auto"/>
        <w:ind w:left="25"/>
        <w:rPr>
          <w:sz w:val="24"/>
          <w:szCs w:val="24"/>
        </w:rPr>
      </w:pPr>
      <w:r>
        <w:rPr>
          <w:rFonts w:ascii="Times New Roman" w:hAnsi="Times New Roman" w:eastAsia="Times New Roman" w:cs="Times New Roman"/>
          <w:spacing w:val="-2"/>
          <w:sz w:val="24"/>
          <w:szCs w:val="24"/>
        </w:rPr>
        <w:t>5.5-7.5</w:t>
      </w:r>
      <w:r>
        <w:rPr>
          <w:spacing w:val="-2"/>
          <w:sz w:val="24"/>
          <w:szCs w:val="24"/>
        </w:rPr>
        <w:t>之间。</w:t>
      </w:r>
    </w:p>
    <w:p w14:paraId="25A004DB">
      <w:pPr>
        <w:pStyle w:val="2"/>
        <w:spacing w:before="178" w:line="360" w:lineRule="auto"/>
        <w:ind w:left="22" w:right="99" w:firstLine="488"/>
        <w:jc w:val="both"/>
        <w:rPr>
          <w:sz w:val="24"/>
          <w:szCs w:val="24"/>
        </w:rPr>
      </w:pPr>
      <w:r>
        <w:rPr>
          <w:spacing w:val="-3"/>
          <w:sz w:val="24"/>
          <w:szCs w:val="24"/>
        </w:rPr>
        <w:t>花岗岩山地黄壤是属于潮湿的亚热带森林气</w:t>
      </w:r>
      <w:r>
        <w:rPr>
          <w:spacing w:val="-4"/>
          <w:sz w:val="24"/>
          <w:szCs w:val="24"/>
        </w:rPr>
        <w:t>候的土种，主要分布在北部海拔</w:t>
      </w:r>
      <w:r>
        <w:rPr>
          <w:sz w:val="24"/>
          <w:szCs w:val="24"/>
        </w:rPr>
        <w:t xml:space="preserve"> </w:t>
      </w:r>
      <w:r>
        <w:rPr>
          <w:rFonts w:ascii="Times New Roman" w:hAnsi="Times New Roman" w:eastAsia="Times New Roman" w:cs="Times New Roman"/>
          <w:sz w:val="24"/>
          <w:szCs w:val="24"/>
        </w:rPr>
        <w:t>750</w:t>
      </w:r>
      <w:r>
        <w:rPr>
          <w:sz w:val="24"/>
          <w:szCs w:val="24"/>
        </w:rPr>
        <w:t>米以上的山地，土壤刮面层次明显，表层由于含腐植质呈灰棕色，沉积层均</w:t>
      </w:r>
      <w:r>
        <w:rPr>
          <w:spacing w:val="16"/>
          <w:sz w:val="24"/>
          <w:szCs w:val="24"/>
        </w:rPr>
        <w:t xml:space="preserve"> </w:t>
      </w:r>
      <w:r>
        <w:rPr>
          <w:sz w:val="24"/>
          <w:szCs w:val="24"/>
        </w:rPr>
        <w:t>呈不同程度的黄色或棕黄色，土层厚薄不一，均在</w:t>
      </w:r>
      <w:r>
        <w:rPr>
          <w:rFonts w:ascii="Times New Roman" w:hAnsi="Times New Roman" w:eastAsia="Times New Roman" w:cs="Times New Roman"/>
          <w:sz w:val="24"/>
          <w:szCs w:val="24"/>
        </w:rPr>
        <w:t>1</w:t>
      </w:r>
      <w:r>
        <w:rPr>
          <w:sz w:val="24"/>
          <w:szCs w:val="24"/>
        </w:rPr>
        <w:t>米左右，常含有零碎大小不</w:t>
      </w:r>
    </w:p>
    <w:p w14:paraId="40539FF8">
      <w:pPr>
        <w:pStyle w:val="2"/>
        <w:spacing w:before="1" w:line="219" w:lineRule="auto"/>
        <w:ind w:left="33"/>
        <w:rPr>
          <w:sz w:val="24"/>
          <w:szCs w:val="24"/>
        </w:rPr>
      </w:pPr>
      <w:r>
        <w:rPr>
          <w:spacing w:val="-3"/>
          <w:sz w:val="24"/>
          <w:szCs w:val="24"/>
        </w:rPr>
        <w:t>一的母碎片，具体分布在吊罗山、本号等地区；花岗岩砖</w:t>
      </w:r>
      <w:r>
        <w:rPr>
          <w:spacing w:val="-4"/>
          <w:sz w:val="24"/>
          <w:szCs w:val="24"/>
        </w:rPr>
        <w:t>红壤性红壤，主要分布</w:t>
      </w:r>
    </w:p>
    <w:p w14:paraId="3C0BC8C6">
      <w:pPr>
        <w:spacing w:line="219" w:lineRule="auto"/>
        <w:rPr>
          <w:sz w:val="24"/>
          <w:szCs w:val="24"/>
        </w:rPr>
        <w:sectPr>
          <w:headerReference r:id="rId39" w:type="default"/>
          <w:footerReference r:id="rId40" w:type="default"/>
          <w:pgSz w:w="11906" w:h="16839"/>
          <w:pgMar w:top="1235" w:right="1700" w:bottom="1267" w:left="1785" w:header="878" w:footer="1102" w:gutter="0"/>
          <w:cols w:space="720" w:num="1"/>
        </w:sectPr>
      </w:pPr>
    </w:p>
    <w:p w14:paraId="0F73CC4C">
      <w:pPr>
        <w:pStyle w:val="2"/>
        <w:spacing w:before="318" w:line="360" w:lineRule="auto"/>
        <w:ind w:left="19" w:right="11" w:firstLine="12"/>
        <w:jc w:val="both"/>
        <w:rPr>
          <w:sz w:val="24"/>
          <w:szCs w:val="24"/>
        </w:rPr>
      </w:pPr>
      <w:r>
        <w:rPr>
          <w:spacing w:val="-3"/>
          <w:sz w:val="24"/>
          <w:szCs w:val="24"/>
        </w:rPr>
        <w:t>在海拔</w:t>
      </w:r>
      <w:r>
        <w:rPr>
          <w:rFonts w:ascii="Times New Roman" w:hAnsi="Times New Roman" w:eastAsia="Times New Roman" w:cs="Times New Roman"/>
          <w:spacing w:val="-3"/>
          <w:sz w:val="24"/>
          <w:szCs w:val="24"/>
        </w:rPr>
        <w:t>450</w:t>
      </w:r>
      <w:r>
        <w:rPr>
          <w:spacing w:val="-3"/>
          <w:sz w:val="24"/>
          <w:szCs w:val="24"/>
        </w:rPr>
        <w:t>米</w:t>
      </w:r>
      <w:r>
        <w:rPr>
          <w:rFonts w:ascii="Times New Roman" w:hAnsi="Times New Roman" w:eastAsia="Times New Roman" w:cs="Times New Roman"/>
          <w:spacing w:val="-3"/>
          <w:sz w:val="24"/>
          <w:szCs w:val="24"/>
        </w:rPr>
        <w:t>-750</w:t>
      </w:r>
      <w:r>
        <w:rPr>
          <w:spacing w:val="-3"/>
          <w:sz w:val="24"/>
          <w:szCs w:val="24"/>
        </w:rPr>
        <w:t>米的山地，该土壤是黄壤和红壤的过渡性土类，土壤</w:t>
      </w:r>
      <w:r>
        <w:rPr>
          <w:rFonts w:ascii="Times New Roman" w:hAnsi="Times New Roman" w:eastAsia="Times New Roman" w:cs="Times New Roman"/>
          <w:spacing w:val="-4"/>
          <w:sz w:val="24"/>
          <w:szCs w:val="24"/>
        </w:rPr>
        <w:t>PH</w:t>
      </w:r>
      <w:r>
        <w:rPr>
          <w:spacing w:val="-4"/>
          <w:sz w:val="24"/>
          <w:szCs w:val="24"/>
        </w:rPr>
        <w:t>值</w:t>
      </w:r>
      <w:r>
        <w:rPr>
          <w:rFonts w:ascii="Times New Roman" w:hAnsi="Times New Roman" w:eastAsia="Times New Roman" w:cs="Times New Roman"/>
          <w:spacing w:val="-4"/>
          <w:sz w:val="24"/>
          <w:szCs w:val="24"/>
        </w:rPr>
        <w:t>5.53</w:t>
      </w:r>
      <w:r>
        <w:rPr>
          <w:spacing w:val="-4"/>
          <w:sz w:val="24"/>
          <w:szCs w:val="24"/>
        </w:rPr>
        <w:t>，</w:t>
      </w:r>
      <w:r>
        <w:rPr>
          <w:sz w:val="24"/>
          <w:szCs w:val="24"/>
        </w:rPr>
        <w:t xml:space="preserve"> </w:t>
      </w:r>
      <w:r>
        <w:rPr>
          <w:spacing w:val="2"/>
          <w:sz w:val="24"/>
          <w:szCs w:val="24"/>
        </w:rPr>
        <w:t>土层较厚，一般在</w:t>
      </w:r>
      <w:r>
        <w:rPr>
          <w:rFonts w:ascii="Times New Roman" w:hAnsi="Times New Roman" w:eastAsia="Times New Roman" w:cs="Times New Roman"/>
          <w:spacing w:val="2"/>
          <w:sz w:val="24"/>
          <w:szCs w:val="24"/>
        </w:rPr>
        <w:t>2</w:t>
      </w:r>
      <w:r>
        <w:rPr>
          <w:spacing w:val="2"/>
          <w:sz w:val="24"/>
          <w:szCs w:val="24"/>
        </w:rPr>
        <w:t>米</w:t>
      </w:r>
      <w:r>
        <w:rPr>
          <w:rFonts w:ascii="Times New Roman" w:hAnsi="Times New Roman" w:eastAsia="Times New Roman" w:cs="Times New Roman"/>
          <w:spacing w:val="2"/>
          <w:sz w:val="24"/>
          <w:szCs w:val="24"/>
        </w:rPr>
        <w:t>-3</w:t>
      </w:r>
      <w:r>
        <w:rPr>
          <w:spacing w:val="2"/>
          <w:sz w:val="24"/>
          <w:szCs w:val="24"/>
        </w:rPr>
        <w:t>米以上，母质为花岗岩残积</w:t>
      </w:r>
      <w:r>
        <w:rPr>
          <w:spacing w:val="1"/>
          <w:sz w:val="24"/>
          <w:szCs w:val="24"/>
        </w:rPr>
        <w:t>物，植被多为绿阔叶林。具</w:t>
      </w:r>
      <w:r>
        <w:rPr>
          <w:sz w:val="24"/>
          <w:szCs w:val="24"/>
        </w:rPr>
        <w:t xml:space="preserve"> </w:t>
      </w:r>
      <w:r>
        <w:rPr>
          <w:spacing w:val="-1"/>
          <w:sz w:val="24"/>
          <w:szCs w:val="24"/>
        </w:rPr>
        <w:t>体分布在祖关、</w:t>
      </w:r>
      <w:r>
        <w:rPr>
          <w:spacing w:val="-67"/>
          <w:sz w:val="24"/>
          <w:szCs w:val="24"/>
        </w:rPr>
        <w:t xml:space="preserve"> </w:t>
      </w:r>
      <w:r>
        <w:rPr>
          <w:spacing w:val="-1"/>
          <w:sz w:val="24"/>
          <w:szCs w:val="24"/>
        </w:rPr>
        <w:t>田仔、群英等地区；花岗岩红壤主要分布在海拔</w:t>
      </w:r>
      <w:r>
        <w:rPr>
          <w:rFonts w:ascii="Times New Roman" w:hAnsi="Times New Roman" w:eastAsia="Times New Roman" w:cs="Times New Roman"/>
          <w:spacing w:val="-1"/>
          <w:sz w:val="24"/>
          <w:szCs w:val="24"/>
        </w:rPr>
        <w:t>450</w:t>
      </w:r>
      <w:r>
        <w:rPr>
          <w:spacing w:val="-1"/>
          <w:sz w:val="24"/>
          <w:szCs w:val="24"/>
        </w:rPr>
        <w:t>米以下的丘</w:t>
      </w:r>
      <w:r>
        <w:rPr>
          <w:sz w:val="24"/>
          <w:szCs w:val="24"/>
        </w:rPr>
        <w:t xml:space="preserve"> </w:t>
      </w:r>
      <w:r>
        <w:rPr>
          <w:spacing w:val="10"/>
          <w:sz w:val="24"/>
          <w:szCs w:val="24"/>
        </w:rPr>
        <w:t>陵、</w:t>
      </w:r>
      <w:r>
        <w:rPr>
          <w:spacing w:val="-70"/>
          <w:sz w:val="24"/>
          <w:szCs w:val="24"/>
        </w:rPr>
        <w:t xml:space="preserve"> </w:t>
      </w:r>
      <w:r>
        <w:rPr>
          <w:spacing w:val="10"/>
          <w:sz w:val="24"/>
          <w:szCs w:val="24"/>
        </w:rPr>
        <w:t>台地，该土壤属于热带地区性土壤，其气候特点是湿度高，年平均气温</w:t>
      </w:r>
      <w:r>
        <w:rPr>
          <w:sz w:val="24"/>
          <w:szCs w:val="24"/>
        </w:rPr>
        <w:t xml:space="preserve"> </w:t>
      </w:r>
      <w:r>
        <w:rPr>
          <w:rFonts w:ascii="Times New Roman" w:hAnsi="Times New Roman" w:eastAsia="Times New Roman" w:cs="Times New Roman"/>
          <w:spacing w:val="-7"/>
          <w:sz w:val="24"/>
          <w:szCs w:val="24"/>
        </w:rPr>
        <w:t>24</w:t>
      </w:r>
      <w:r>
        <w:rPr>
          <w:rFonts w:ascii="宋体" w:hAnsi="宋体" w:eastAsia="宋体" w:cs="宋体"/>
          <w:spacing w:val="-7"/>
          <w:sz w:val="24"/>
          <w:szCs w:val="24"/>
        </w:rPr>
        <w:t>℃</w:t>
      </w:r>
      <w:r>
        <w:rPr>
          <w:rFonts w:ascii="Times New Roman" w:hAnsi="Times New Roman" w:eastAsia="Times New Roman" w:cs="Times New Roman"/>
          <w:spacing w:val="-7"/>
          <w:sz w:val="24"/>
          <w:szCs w:val="24"/>
        </w:rPr>
        <w:t>-24.6</w:t>
      </w:r>
      <w:r>
        <w:rPr>
          <w:rFonts w:ascii="宋体" w:hAnsi="宋体" w:eastAsia="宋体" w:cs="宋体"/>
          <w:spacing w:val="-7"/>
          <w:sz w:val="24"/>
          <w:szCs w:val="24"/>
        </w:rPr>
        <w:t>℃</w:t>
      </w:r>
      <w:r>
        <w:rPr>
          <w:rFonts w:ascii="宋体" w:hAnsi="宋体" w:eastAsia="宋体" w:cs="宋体"/>
          <w:spacing w:val="-88"/>
          <w:sz w:val="24"/>
          <w:szCs w:val="24"/>
        </w:rPr>
        <w:t xml:space="preserve"> </w:t>
      </w:r>
      <w:r>
        <w:rPr>
          <w:spacing w:val="-7"/>
          <w:sz w:val="24"/>
          <w:szCs w:val="24"/>
        </w:rPr>
        <w:t>,</w:t>
      </w:r>
      <w:r>
        <w:rPr>
          <w:spacing w:val="85"/>
          <w:sz w:val="24"/>
          <w:szCs w:val="24"/>
        </w:rPr>
        <w:t xml:space="preserve"> </w:t>
      </w:r>
      <w:r>
        <w:rPr>
          <w:spacing w:val="-7"/>
          <w:sz w:val="24"/>
          <w:szCs w:val="24"/>
        </w:rPr>
        <w:t>日照较为充足，该土壤风化层深厚，</w:t>
      </w:r>
      <w:r>
        <w:rPr>
          <w:rFonts w:ascii="Times New Roman" w:hAnsi="Times New Roman" w:eastAsia="Times New Roman" w:cs="Times New Roman"/>
          <w:spacing w:val="-7"/>
          <w:sz w:val="24"/>
          <w:szCs w:val="24"/>
        </w:rPr>
        <w:t>PH</w:t>
      </w:r>
      <w:r>
        <w:rPr>
          <w:spacing w:val="-7"/>
          <w:sz w:val="24"/>
          <w:szCs w:val="24"/>
        </w:rPr>
        <w:t>值</w:t>
      </w:r>
      <w:r>
        <w:rPr>
          <w:rFonts w:ascii="Times New Roman" w:hAnsi="Times New Roman" w:eastAsia="Times New Roman" w:cs="Times New Roman"/>
          <w:spacing w:val="-7"/>
          <w:sz w:val="24"/>
          <w:szCs w:val="24"/>
        </w:rPr>
        <w:t>5.6</w:t>
      </w:r>
      <w:r>
        <w:rPr>
          <w:spacing w:val="-7"/>
          <w:sz w:val="24"/>
          <w:szCs w:val="24"/>
        </w:rPr>
        <w:t>，植被多为</w:t>
      </w:r>
      <w:r>
        <w:rPr>
          <w:spacing w:val="-8"/>
          <w:sz w:val="24"/>
          <w:szCs w:val="24"/>
        </w:rPr>
        <w:t>常绿叶林，</w:t>
      </w:r>
      <w:r>
        <w:rPr>
          <w:sz w:val="24"/>
          <w:szCs w:val="24"/>
        </w:rPr>
        <w:t xml:space="preserve"> </w:t>
      </w:r>
      <w:r>
        <w:rPr>
          <w:spacing w:val="-3"/>
          <w:sz w:val="24"/>
          <w:szCs w:val="24"/>
        </w:rPr>
        <w:t>具体分布在隆广、文罗镇和提蒙乡等地区；滨海沙土，该土区属于滨海平原，地</w:t>
      </w:r>
      <w:r>
        <w:rPr>
          <w:spacing w:val="5"/>
          <w:sz w:val="24"/>
          <w:szCs w:val="24"/>
        </w:rPr>
        <w:t xml:space="preserve"> </w:t>
      </w:r>
      <w:r>
        <w:rPr>
          <w:spacing w:val="-1"/>
          <w:sz w:val="24"/>
          <w:szCs w:val="24"/>
        </w:rPr>
        <w:t>形开阔平坦，成土母质为浅海沉积物，具体分布在东南沿</w:t>
      </w:r>
      <w:r>
        <w:rPr>
          <w:spacing w:val="-2"/>
          <w:sz w:val="24"/>
          <w:szCs w:val="24"/>
        </w:rPr>
        <w:t>海黎安、新村、长城、</w:t>
      </w:r>
    </w:p>
    <w:p w14:paraId="5D94D91C">
      <w:pPr>
        <w:pStyle w:val="2"/>
        <w:spacing w:line="220" w:lineRule="auto"/>
        <w:ind w:left="36"/>
        <w:rPr>
          <w:sz w:val="24"/>
          <w:szCs w:val="24"/>
        </w:rPr>
      </w:pPr>
      <w:r>
        <w:rPr>
          <w:spacing w:val="-2"/>
          <w:sz w:val="24"/>
          <w:szCs w:val="24"/>
        </w:rPr>
        <w:t>三才、椰林、军田、英州等乡镇。</w:t>
      </w:r>
    </w:p>
    <w:p w14:paraId="4EBEEF65">
      <w:pPr>
        <w:pStyle w:val="2"/>
        <w:spacing w:before="181" w:line="433" w:lineRule="exact"/>
        <w:ind w:left="510"/>
        <w:rPr>
          <w:sz w:val="24"/>
          <w:szCs w:val="24"/>
        </w:rPr>
      </w:pPr>
      <w:r>
        <w:rPr>
          <w:spacing w:val="-3"/>
          <w:position w:val="14"/>
          <w:sz w:val="24"/>
          <w:szCs w:val="24"/>
        </w:rPr>
        <w:t>根据现场调查，项目区土壤类型属于花岗岩砖</w:t>
      </w:r>
      <w:r>
        <w:rPr>
          <w:spacing w:val="-4"/>
          <w:position w:val="14"/>
          <w:sz w:val="24"/>
          <w:szCs w:val="24"/>
        </w:rPr>
        <w:t>红壤，原地貌土壤侵蚀模数加</w:t>
      </w:r>
    </w:p>
    <w:p w14:paraId="54482E66">
      <w:pPr>
        <w:pStyle w:val="2"/>
        <w:spacing w:line="358" w:lineRule="exact"/>
        <w:ind w:left="29"/>
        <w:rPr>
          <w:sz w:val="24"/>
          <w:szCs w:val="24"/>
        </w:rPr>
      </w:pPr>
      <w:r>
        <w:rPr>
          <w:spacing w:val="-4"/>
          <w:position w:val="2"/>
          <w:sz w:val="24"/>
          <w:szCs w:val="24"/>
        </w:rPr>
        <w:t>权平均值为</w:t>
      </w:r>
      <w:r>
        <w:rPr>
          <w:rFonts w:ascii="Times New Roman" w:hAnsi="Times New Roman" w:eastAsia="Times New Roman" w:cs="Times New Roman"/>
          <w:spacing w:val="-4"/>
          <w:position w:val="2"/>
          <w:sz w:val="24"/>
          <w:szCs w:val="24"/>
        </w:rPr>
        <w:t>350t/km</w:t>
      </w:r>
      <w:r>
        <w:rPr>
          <w:rFonts w:ascii="Times New Roman" w:hAnsi="Times New Roman" w:eastAsia="Times New Roman" w:cs="Times New Roman"/>
          <w:spacing w:val="-4"/>
          <w:position w:val="9"/>
          <w:sz w:val="15"/>
          <w:szCs w:val="15"/>
        </w:rPr>
        <w:t>2</w:t>
      </w:r>
      <w:r>
        <w:rPr>
          <w:rFonts w:ascii="Times New Roman" w:hAnsi="Times New Roman" w:eastAsia="Times New Roman" w:cs="Times New Roman"/>
          <w:spacing w:val="2"/>
          <w:position w:val="9"/>
          <w:sz w:val="15"/>
          <w:szCs w:val="15"/>
        </w:rPr>
        <w:t xml:space="preserve"> </w:t>
      </w:r>
      <w:r>
        <w:rPr>
          <w:rFonts w:ascii="Times New Roman" w:hAnsi="Times New Roman" w:eastAsia="Times New Roman" w:cs="Times New Roman"/>
          <w:spacing w:val="-4"/>
          <w:position w:val="2"/>
          <w:sz w:val="24"/>
          <w:szCs w:val="24"/>
        </w:rPr>
        <w:t>·</w:t>
      </w:r>
      <w:r>
        <w:rPr>
          <w:rFonts w:ascii="Times New Roman" w:hAnsi="Times New Roman" w:eastAsia="Times New Roman" w:cs="Times New Roman"/>
          <w:spacing w:val="-50"/>
          <w:position w:val="2"/>
          <w:sz w:val="24"/>
          <w:szCs w:val="24"/>
        </w:rPr>
        <w:t xml:space="preserve"> </w:t>
      </w:r>
      <w:r>
        <w:rPr>
          <w:rFonts w:ascii="Times New Roman" w:hAnsi="Times New Roman" w:eastAsia="Times New Roman" w:cs="Times New Roman"/>
          <w:spacing w:val="-4"/>
          <w:position w:val="2"/>
          <w:sz w:val="24"/>
          <w:szCs w:val="24"/>
        </w:rPr>
        <w:t>a</w:t>
      </w:r>
      <w:r>
        <w:rPr>
          <w:spacing w:val="-4"/>
          <w:position w:val="2"/>
          <w:sz w:val="24"/>
          <w:szCs w:val="24"/>
        </w:rPr>
        <w:t>。</w:t>
      </w:r>
    </w:p>
    <w:p w14:paraId="22FC2549">
      <w:pPr>
        <w:pStyle w:val="2"/>
        <w:spacing w:before="203" w:line="223" w:lineRule="auto"/>
        <w:ind w:left="20"/>
        <w:outlineLvl w:val="4"/>
      </w:pPr>
      <w:r>
        <w:rPr>
          <w:rFonts w:ascii="Times New Roman" w:hAnsi="Times New Roman" w:eastAsia="Times New Roman" w:cs="Times New Roman"/>
          <w:b/>
          <w:bCs/>
          <w:spacing w:val="-4"/>
        </w:rPr>
        <w:t>2.7.6</w:t>
      </w:r>
      <w:r>
        <w:rPr>
          <w:rFonts w:ascii="Times New Roman" w:hAnsi="Times New Roman" w:eastAsia="Times New Roman" w:cs="Times New Roman"/>
          <w:b/>
          <w:bCs/>
          <w:spacing w:val="11"/>
        </w:rPr>
        <w:t xml:space="preserve">  </w:t>
      </w:r>
      <w:r>
        <w:rPr>
          <w:spacing w:val="-4"/>
          <w14:textOutline w14:w="5103" w14:cap="sq" w14:cmpd="sng">
            <w14:solidFill>
              <w14:srgbClr w14:val="000000"/>
            </w14:solidFill>
            <w14:prstDash w14:val="solid"/>
            <w14:bevel/>
          </w14:textOutline>
        </w:rPr>
        <w:t>植被</w:t>
      </w:r>
    </w:p>
    <w:p w14:paraId="1677059F">
      <w:pPr>
        <w:pStyle w:val="2"/>
        <w:spacing w:before="227" w:line="433" w:lineRule="exact"/>
        <w:ind w:left="540"/>
        <w:rPr>
          <w:sz w:val="24"/>
          <w:szCs w:val="24"/>
        </w:rPr>
      </w:pPr>
      <w:r>
        <w:rPr>
          <w:spacing w:val="-4"/>
          <w:position w:val="14"/>
          <w:sz w:val="24"/>
          <w:szCs w:val="24"/>
        </w:rPr>
        <w:t>由于气候的立体分异，陵水县自然植被具有垂直分布</w:t>
      </w:r>
      <w:r>
        <w:rPr>
          <w:spacing w:val="-5"/>
          <w:position w:val="14"/>
          <w:sz w:val="24"/>
          <w:szCs w:val="24"/>
        </w:rPr>
        <w:t>规律。林地和未利用土</w:t>
      </w:r>
    </w:p>
    <w:p w14:paraId="0FB426EA">
      <w:pPr>
        <w:pStyle w:val="2"/>
        <w:spacing w:line="355" w:lineRule="exact"/>
        <w:ind w:left="30"/>
        <w:rPr>
          <w:sz w:val="24"/>
          <w:szCs w:val="24"/>
        </w:rPr>
      </w:pPr>
      <w:r>
        <w:rPr>
          <w:spacing w:val="-3"/>
          <w:position w:val="2"/>
          <w:sz w:val="24"/>
          <w:szCs w:val="24"/>
        </w:rPr>
        <w:t>地是自然植被分布的两大地类，</w:t>
      </w:r>
      <w:r>
        <w:rPr>
          <w:spacing w:val="-62"/>
          <w:position w:val="2"/>
          <w:sz w:val="24"/>
          <w:szCs w:val="24"/>
        </w:rPr>
        <w:t xml:space="preserve"> </w:t>
      </w:r>
      <w:r>
        <w:rPr>
          <w:spacing w:val="-3"/>
          <w:position w:val="2"/>
          <w:sz w:val="24"/>
          <w:szCs w:val="24"/>
        </w:rPr>
        <w:t>占地面积</w:t>
      </w:r>
      <w:r>
        <w:rPr>
          <w:rFonts w:ascii="Times New Roman" w:hAnsi="Times New Roman" w:eastAsia="Times New Roman" w:cs="Times New Roman"/>
          <w:spacing w:val="-3"/>
          <w:position w:val="2"/>
          <w:sz w:val="24"/>
          <w:szCs w:val="24"/>
        </w:rPr>
        <w:t>896075.8</w:t>
      </w:r>
      <w:r>
        <w:rPr>
          <w:spacing w:val="-3"/>
          <w:position w:val="2"/>
          <w:sz w:val="24"/>
          <w:szCs w:val="24"/>
        </w:rPr>
        <w:t>亩，</w:t>
      </w:r>
      <w:r>
        <w:rPr>
          <w:spacing w:val="-63"/>
          <w:position w:val="2"/>
          <w:sz w:val="24"/>
          <w:szCs w:val="24"/>
        </w:rPr>
        <w:t xml:space="preserve"> </w:t>
      </w:r>
      <w:r>
        <w:rPr>
          <w:spacing w:val="-3"/>
          <w:position w:val="2"/>
          <w:sz w:val="24"/>
          <w:szCs w:val="24"/>
        </w:rPr>
        <w:t>占土地</w:t>
      </w:r>
      <w:r>
        <w:rPr>
          <w:spacing w:val="-4"/>
          <w:position w:val="2"/>
          <w:sz w:val="24"/>
          <w:szCs w:val="24"/>
        </w:rPr>
        <w:t>总面积的</w:t>
      </w:r>
      <w:r>
        <w:rPr>
          <w:rFonts w:ascii="Times New Roman" w:hAnsi="Times New Roman" w:eastAsia="Times New Roman" w:cs="Times New Roman"/>
          <w:spacing w:val="-4"/>
          <w:position w:val="2"/>
          <w:sz w:val="24"/>
          <w:szCs w:val="24"/>
        </w:rPr>
        <w:t>53.4%</w:t>
      </w:r>
      <w:r>
        <w:rPr>
          <w:spacing w:val="-4"/>
          <w:position w:val="2"/>
          <w:sz w:val="24"/>
          <w:szCs w:val="24"/>
        </w:rPr>
        <w:t>。</w:t>
      </w:r>
    </w:p>
    <w:p w14:paraId="34D850EA">
      <w:pPr>
        <w:pStyle w:val="2"/>
        <w:spacing w:before="148" w:line="222" w:lineRule="auto"/>
        <w:ind w:left="513"/>
        <w:rPr>
          <w:sz w:val="24"/>
          <w:szCs w:val="24"/>
        </w:rPr>
      </w:pPr>
      <w:r>
        <w:rPr>
          <w:spacing w:val="-14"/>
          <w:sz w:val="24"/>
          <w:szCs w:val="24"/>
        </w:rPr>
        <w:t>一、</w:t>
      </w:r>
      <w:r>
        <w:rPr>
          <w:spacing w:val="-57"/>
          <w:sz w:val="24"/>
          <w:szCs w:val="24"/>
        </w:rPr>
        <w:t xml:space="preserve"> </w:t>
      </w:r>
      <w:r>
        <w:rPr>
          <w:spacing w:val="-14"/>
          <w:sz w:val="24"/>
          <w:szCs w:val="24"/>
        </w:rPr>
        <w:t>自然植被</w:t>
      </w:r>
    </w:p>
    <w:p w14:paraId="5C6BA530">
      <w:pPr>
        <w:pStyle w:val="2"/>
        <w:spacing w:before="179" w:line="360" w:lineRule="auto"/>
        <w:ind w:left="32" w:right="76" w:firstLine="482"/>
        <w:rPr>
          <w:sz w:val="24"/>
          <w:szCs w:val="24"/>
        </w:rPr>
      </w:pPr>
      <w:r>
        <w:rPr>
          <w:spacing w:val="-3"/>
          <w:sz w:val="24"/>
          <w:szCs w:val="24"/>
        </w:rPr>
        <w:t>（一）高山矮林分布于海拔</w:t>
      </w:r>
      <w:r>
        <w:rPr>
          <w:rFonts w:ascii="Times New Roman" w:hAnsi="Times New Roman" w:eastAsia="Times New Roman" w:cs="Times New Roman"/>
          <w:spacing w:val="-3"/>
          <w:sz w:val="24"/>
          <w:szCs w:val="24"/>
        </w:rPr>
        <w:t>1000</w:t>
      </w:r>
      <w:r>
        <w:rPr>
          <w:spacing w:val="-3"/>
          <w:sz w:val="24"/>
          <w:szCs w:val="24"/>
        </w:rPr>
        <w:t>米以上的吊罗山区</w:t>
      </w:r>
      <w:r>
        <w:rPr>
          <w:spacing w:val="-4"/>
          <w:sz w:val="24"/>
          <w:szCs w:val="24"/>
        </w:rPr>
        <w:t>。由于土层瘦瘠，山高风</w:t>
      </w:r>
      <w:r>
        <w:rPr>
          <w:sz w:val="24"/>
          <w:szCs w:val="24"/>
        </w:rPr>
        <w:t xml:space="preserve"> </w:t>
      </w:r>
      <w:r>
        <w:rPr>
          <w:spacing w:val="1"/>
          <w:sz w:val="24"/>
          <w:szCs w:val="24"/>
        </w:rPr>
        <w:t>大，树木生长受到限制，林木一般高</w:t>
      </w:r>
      <w:r>
        <w:rPr>
          <w:rFonts w:ascii="Times New Roman" w:hAnsi="Times New Roman" w:eastAsia="Times New Roman" w:cs="Times New Roman"/>
          <w:spacing w:val="1"/>
          <w:sz w:val="24"/>
          <w:szCs w:val="24"/>
        </w:rPr>
        <w:t>5-8</w:t>
      </w:r>
      <w:r>
        <w:rPr>
          <w:spacing w:val="1"/>
          <w:sz w:val="24"/>
          <w:szCs w:val="24"/>
        </w:rPr>
        <w:t>米，代表植物有高山的了哥、大头茶、</w:t>
      </w:r>
    </w:p>
    <w:p w14:paraId="460F0727">
      <w:pPr>
        <w:pStyle w:val="2"/>
        <w:spacing w:before="1" w:line="220" w:lineRule="auto"/>
        <w:ind w:left="32"/>
        <w:rPr>
          <w:sz w:val="24"/>
          <w:szCs w:val="24"/>
        </w:rPr>
      </w:pPr>
      <w:r>
        <w:rPr>
          <w:spacing w:val="-1"/>
          <w:sz w:val="24"/>
          <w:szCs w:val="24"/>
        </w:rPr>
        <w:t>米锥和高山苦竹等，林下常有</w:t>
      </w:r>
      <w:r>
        <w:rPr>
          <w:rFonts w:ascii="Times New Roman" w:hAnsi="Times New Roman" w:eastAsia="Times New Roman" w:cs="Times New Roman"/>
          <w:spacing w:val="-1"/>
          <w:sz w:val="24"/>
          <w:szCs w:val="24"/>
        </w:rPr>
        <w:t>10</w:t>
      </w:r>
      <w:r>
        <w:rPr>
          <w:spacing w:val="-1"/>
          <w:sz w:val="24"/>
          <w:szCs w:val="24"/>
        </w:rPr>
        <w:t>多厘米的苔藓植物。</w:t>
      </w:r>
    </w:p>
    <w:p w14:paraId="07CD9CF3">
      <w:pPr>
        <w:pStyle w:val="2"/>
        <w:spacing w:before="181" w:line="360" w:lineRule="auto"/>
        <w:ind w:left="30" w:right="76" w:firstLine="484"/>
        <w:rPr>
          <w:sz w:val="24"/>
          <w:szCs w:val="24"/>
        </w:rPr>
      </w:pPr>
      <w:r>
        <w:rPr>
          <w:spacing w:val="-3"/>
          <w:sz w:val="24"/>
          <w:szCs w:val="24"/>
        </w:rPr>
        <w:t>（二）针阔混交林分布于海拔</w:t>
      </w:r>
      <w:r>
        <w:rPr>
          <w:rFonts w:ascii="Times New Roman" w:hAnsi="Times New Roman" w:eastAsia="Times New Roman" w:cs="Times New Roman"/>
          <w:spacing w:val="-3"/>
          <w:sz w:val="24"/>
          <w:szCs w:val="24"/>
        </w:rPr>
        <w:t>600-</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3"/>
          <w:sz w:val="24"/>
          <w:szCs w:val="24"/>
        </w:rPr>
        <w:t>1000</w:t>
      </w:r>
      <w:r>
        <w:rPr>
          <w:spacing w:val="-3"/>
          <w:sz w:val="24"/>
          <w:szCs w:val="24"/>
        </w:rPr>
        <w:t>米的山腰山腹，云雾重，湿度大，植</w:t>
      </w:r>
      <w:r>
        <w:rPr>
          <w:sz w:val="24"/>
          <w:szCs w:val="24"/>
        </w:rPr>
        <w:t xml:space="preserve"> </w:t>
      </w:r>
      <w:r>
        <w:rPr>
          <w:spacing w:val="-3"/>
          <w:sz w:val="24"/>
          <w:szCs w:val="24"/>
        </w:rPr>
        <w:t>物繁杂，树木高大林立，代表植物有陆均松、坡垒、母生、油丹</w:t>
      </w:r>
      <w:r>
        <w:rPr>
          <w:spacing w:val="-4"/>
          <w:sz w:val="24"/>
          <w:szCs w:val="24"/>
        </w:rPr>
        <w:t>等，林下有喜阴</w:t>
      </w:r>
    </w:p>
    <w:p w14:paraId="3270501A">
      <w:pPr>
        <w:pStyle w:val="2"/>
        <w:spacing w:before="1" w:line="220" w:lineRule="auto"/>
        <w:ind w:left="33"/>
        <w:rPr>
          <w:sz w:val="24"/>
          <w:szCs w:val="24"/>
        </w:rPr>
      </w:pPr>
      <w:r>
        <w:rPr>
          <w:spacing w:val="-3"/>
          <w:sz w:val="24"/>
          <w:szCs w:val="24"/>
        </w:rPr>
        <w:t>蕨类和藤木植物。</w:t>
      </w:r>
    </w:p>
    <w:p w14:paraId="0C434DD6">
      <w:pPr>
        <w:pStyle w:val="2"/>
        <w:spacing w:before="181" w:line="360" w:lineRule="auto"/>
        <w:ind w:left="23" w:firstLine="491"/>
        <w:rPr>
          <w:sz w:val="24"/>
          <w:szCs w:val="24"/>
        </w:rPr>
      </w:pPr>
      <w:r>
        <w:rPr>
          <w:spacing w:val="-1"/>
          <w:sz w:val="24"/>
          <w:szCs w:val="24"/>
        </w:rPr>
        <w:t>（三）常绿落叶混交林分布于东北部靠海的牛岭山地。受海洋</w:t>
      </w:r>
      <w:r>
        <w:rPr>
          <w:spacing w:val="-2"/>
          <w:sz w:val="24"/>
          <w:szCs w:val="24"/>
        </w:rPr>
        <w:t>性季风影响，</w:t>
      </w:r>
      <w:r>
        <w:rPr>
          <w:sz w:val="24"/>
          <w:szCs w:val="24"/>
        </w:rPr>
        <w:t xml:space="preserve"> </w:t>
      </w:r>
      <w:r>
        <w:rPr>
          <w:spacing w:val="-3"/>
          <w:sz w:val="24"/>
          <w:szCs w:val="24"/>
        </w:rPr>
        <w:t>干湿季明显，常绿和落叶树混交。由于近海山低，森林遭受人为被坏严重。海拔</w:t>
      </w:r>
      <w:r>
        <w:rPr>
          <w:sz w:val="24"/>
          <w:szCs w:val="24"/>
        </w:rPr>
        <w:t xml:space="preserve"> </w:t>
      </w:r>
      <w:r>
        <w:rPr>
          <w:rFonts w:ascii="Times New Roman" w:hAnsi="Times New Roman" w:eastAsia="Times New Roman" w:cs="Times New Roman"/>
          <w:spacing w:val="-4"/>
          <w:sz w:val="24"/>
          <w:szCs w:val="24"/>
        </w:rPr>
        <w:t>300</w:t>
      </w:r>
      <w:r>
        <w:rPr>
          <w:spacing w:val="-4"/>
          <w:sz w:val="24"/>
          <w:szCs w:val="24"/>
        </w:rPr>
        <w:t>米以下林木地已为灌木林和其他疏林、次生林替代，代表植物有青皮、红罗、</w:t>
      </w:r>
    </w:p>
    <w:p w14:paraId="0B65325B">
      <w:pPr>
        <w:pStyle w:val="2"/>
        <w:spacing w:before="1" w:line="220" w:lineRule="auto"/>
        <w:ind w:left="29"/>
        <w:rPr>
          <w:sz w:val="24"/>
          <w:szCs w:val="24"/>
        </w:rPr>
      </w:pPr>
      <w:r>
        <w:rPr>
          <w:spacing w:val="-2"/>
          <w:sz w:val="24"/>
          <w:szCs w:val="24"/>
        </w:rPr>
        <w:t>加卜、海南锥栗等。</w:t>
      </w:r>
    </w:p>
    <w:p w14:paraId="47BC9BA2">
      <w:pPr>
        <w:pStyle w:val="2"/>
        <w:spacing w:before="181" w:line="468" w:lineRule="exact"/>
        <w:ind w:left="514"/>
        <w:rPr>
          <w:sz w:val="24"/>
          <w:szCs w:val="24"/>
        </w:rPr>
      </w:pPr>
      <w:r>
        <w:rPr>
          <w:spacing w:val="1"/>
          <w:position w:val="17"/>
          <w:sz w:val="24"/>
          <w:szCs w:val="24"/>
        </w:rPr>
        <w:t>（四）次生林分布在</w:t>
      </w:r>
      <w:r>
        <w:rPr>
          <w:rFonts w:ascii="Times New Roman" w:hAnsi="Times New Roman" w:eastAsia="Times New Roman" w:cs="Times New Roman"/>
          <w:spacing w:val="1"/>
          <w:position w:val="17"/>
          <w:sz w:val="24"/>
          <w:szCs w:val="24"/>
        </w:rPr>
        <w:t>400</w:t>
      </w:r>
      <w:r>
        <w:rPr>
          <w:spacing w:val="1"/>
          <w:position w:val="17"/>
          <w:sz w:val="24"/>
          <w:szCs w:val="24"/>
        </w:rPr>
        <w:t>米</w:t>
      </w:r>
      <w:r>
        <w:rPr>
          <w:rFonts w:ascii="Times New Roman" w:hAnsi="Times New Roman" w:eastAsia="Times New Roman" w:cs="Times New Roman"/>
          <w:spacing w:val="1"/>
          <w:position w:val="17"/>
          <w:sz w:val="24"/>
          <w:szCs w:val="24"/>
        </w:rPr>
        <w:t>-600</w:t>
      </w:r>
      <w:r>
        <w:rPr>
          <w:spacing w:val="1"/>
          <w:position w:val="17"/>
          <w:sz w:val="24"/>
          <w:szCs w:val="24"/>
        </w:rPr>
        <w:t>米的西部山地，包括大敢岭至廖次岭一带。</w:t>
      </w:r>
    </w:p>
    <w:p w14:paraId="5B841C9F">
      <w:pPr>
        <w:pStyle w:val="2"/>
        <w:spacing w:before="1" w:line="221" w:lineRule="auto"/>
        <w:ind w:left="34"/>
        <w:rPr>
          <w:sz w:val="24"/>
          <w:szCs w:val="24"/>
        </w:rPr>
      </w:pPr>
      <w:r>
        <w:rPr>
          <w:spacing w:val="-2"/>
          <w:sz w:val="24"/>
          <w:szCs w:val="24"/>
        </w:rPr>
        <w:t>原始森林砍伐殆尽，被灌木丛和荒草地替代。</w:t>
      </w:r>
    </w:p>
    <w:p w14:paraId="79F4FAE8">
      <w:pPr>
        <w:pStyle w:val="2"/>
        <w:spacing w:before="180" w:line="360" w:lineRule="auto"/>
        <w:ind w:left="33" w:right="76" w:firstLine="481"/>
        <w:rPr>
          <w:sz w:val="24"/>
          <w:szCs w:val="24"/>
        </w:rPr>
      </w:pPr>
      <w:r>
        <w:rPr>
          <w:spacing w:val="-4"/>
          <w:sz w:val="24"/>
          <w:szCs w:val="24"/>
        </w:rPr>
        <w:t>（五）人工林分布在东南沿海沙滩和丘陵坡麓的荒坡砂砾地，原生植被为刺</w:t>
      </w:r>
      <w:r>
        <w:rPr>
          <w:spacing w:val="16"/>
          <w:sz w:val="24"/>
          <w:szCs w:val="24"/>
        </w:rPr>
        <w:t xml:space="preserve"> </w:t>
      </w:r>
      <w:r>
        <w:rPr>
          <w:spacing w:val="-3"/>
          <w:sz w:val="24"/>
          <w:szCs w:val="24"/>
        </w:rPr>
        <w:t>灌丛，耐旱植物仙人掌。经造林改造，主要树种有木麻黄</w:t>
      </w:r>
      <w:r>
        <w:rPr>
          <w:spacing w:val="-4"/>
          <w:sz w:val="24"/>
          <w:szCs w:val="24"/>
        </w:rPr>
        <w:t>，隆缘桉、苦楝、台湾</w:t>
      </w:r>
    </w:p>
    <w:p w14:paraId="310331BE">
      <w:pPr>
        <w:pStyle w:val="2"/>
        <w:spacing w:line="220" w:lineRule="auto"/>
        <w:ind w:left="31"/>
        <w:rPr>
          <w:sz w:val="24"/>
          <w:szCs w:val="24"/>
        </w:rPr>
      </w:pPr>
      <w:r>
        <w:rPr>
          <w:spacing w:val="-1"/>
          <w:sz w:val="24"/>
          <w:szCs w:val="24"/>
        </w:rPr>
        <w:t>相思及热带树种母生、樟木、花梨、柚木、菠萝蜜、芒果、橡胶、腰果等。</w:t>
      </w:r>
    </w:p>
    <w:p w14:paraId="64895807">
      <w:pPr>
        <w:spacing w:line="220" w:lineRule="auto"/>
        <w:rPr>
          <w:sz w:val="24"/>
          <w:szCs w:val="24"/>
        </w:rPr>
        <w:sectPr>
          <w:headerReference r:id="rId41" w:type="default"/>
          <w:footerReference r:id="rId42" w:type="default"/>
          <w:pgSz w:w="11906" w:h="16839"/>
          <w:pgMar w:top="1235" w:right="1723" w:bottom="1267" w:left="1785" w:header="878" w:footer="1102" w:gutter="0"/>
          <w:cols w:space="720" w:num="1"/>
        </w:sectPr>
      </w:pPr>
    </w:p>
    <w:p w14:paraId="69A0AF2E">
      <w:pPr>
        <w:pStyle w:val="2"/>
        <w:spacing w:before="318" w:line="220" w:lineRule="auto"/>
        <w:ind w:left="517"/>
        <w:rPr>
          <w:sz w:val="24"/>
          <w:szCs w:val="24"/>
        </w:rPr>
      </w:pPr>
      <w:r>
        <w:rPr>
          <w:spacing w:val="-4"/>
          <w:sz w:val="24"/>
          <w:szCs w:val="24"/>
        </w:rPr>
        <w:t>二、栽培植被</w:t>
      </w:r>
    </w:p>
    <w:p w14:paraId="3C3CA710">
      <w:pPr>
        <w:pStyle w:val="2"/>
        <w:spacing w:before="181" w:line="360" w:lineRule="auto"/>
        <w:ind w:left="32" w:firstLine="481"/>
        <w:rPr>
          <w:sz w:val="24"/>
          <w:szCs w:val="24"/>
        </w:rPr>
      </w:pPr>
      <w:r>
        <w:rPr>
          <w:spacing w:val="-2"/>
          <w:sz w:val="24"/>
          <w:szCs w:val="24"/>
        </w:rPr>
        <w:t>栽培植物，主要集中耕地和园地两大地类，占地面积</w:t>
      </w:r>
      <w:r>
        <w:rPr>
          <w:rFonts w:ascii="Times New Roman" w:hAnsi="Times New Roman" w:eastAsia="Times New Roman" w:cs="Times New Roman"/>
          <w:spacing w:val="-2"/>
          <w:sz w:val="24"/>
          <w:szCs w:val="24"/>
        </w:rPr>
        <w:t>595314.5</w:t>
      </w:r>
      <w:r>
        <w:rPr>
          <w:spacing w:val="-2"/>
          <w:sz w:val="24"/>
          <w:szCs w:val="24"/>
        </w:rPr>
        <w:t>亩，占土地总</w:t>
      </w:r>
      <w:r>
        <w:rPr>
          <w:spacing w:val="18"/>
          <w:sz w:val="24"/>
          <w:szCs w:val="24"/>
        </w:rPr>
        <w:t xml:space="preserve"> </w:t>
      </w:r>
      <w:r>
        <w:rPr>
          <w:spacing w:val="-2"/>
          <w:sz w:val="24"/>
          <w:szCs w:val="24"/>
        </w:rPr>
        <w:t>面积的</w:t>
      </w:r>
      <w:r>
        <w:rPr>
          <w:rFonts w:ascii="Times New Roman" w:hAnsi="Times New Roman" w:eastAsia="Times New Roman" w:cs="Times New Roman"/>
          <w:spacing w:val="-2"/>
          <w:sz w:val="24"/>
          <w:szCs w:val="24"/>
        </w:rPr>
        <w:t>35.4%</w:t>
      </w:r>
      <w:r>
        <w:rPr>
          <w:rFonts w:ascii="Times New Roman" w:hAnsi="Times New Roman" w:eastAsia="Times New Roman" w:cs="Times New Roman"/>
          <w:spacing w:val="-21"/>
          <w:sz w:val="24"/>
          <w:szCs w:val="24"/>
        </w:rPr>
        <w:t xml:space="preserve"> </w:t>
      </w:r>
      <w:r>
        <w:rPr>
          <w:spacing w:val="-2"/>
          <w:sz w:val="24"/>
          <w:szCs w:val="24"/>
        </w:rPr>
        <w:t xml:space="preserve">。由于热带光热条件好，栽培植物种类繁多，适生性强，为多种经 </w:t>
      </w:r>
      <w:r>
        <w:rPr>
          <w:spacing w:val="-8"/>
          <w:sz w:val="24"/>
          <w:szCs w:val="24"/>
        </w:rPr>
        <w:t>营创造了较好的生物资源条件。主要热带作物有橡胶、油棕、椰子、木瓜、咖啡、</w:t>
      </w:r>
      <w:r>
        <w:rPr>
          <w:spacing w:val="11"/>
          <w:sz w:val="24"/>
          <w:szCs w:val="24"/>
        </w:rPr>
        <w:t xml:space="preserve"> </w:t>
      </w:r>
      <w:r>
        <w:rPr>
          <w:spacing w:val="-8"/>
          <w:sz w:val="24"/>
          <w:szCs w:val="24"/>
        </w:rPr>
        <w:t>胡椒、槟榔、益智、沙仁、剑麻、香茅等；果类作物有香蕉、菠萝、柑桔、荔枝、</w:t>
      </w:r>
      <w:r>
        <w:rPr>
          <w:spacing w:val="11"/>
          <w:sz w:val="24"/>
          <w:szCs w:val="24"/>
        </w:rPr>
        <w:t xml:space="preserve"> </w:t>
      </w:r>
      <w:r>
        <w:rPr>
          <w:spacing w:val="-8"/>
          <w:sz w:val="24"/>
          <w:szCs w:val="24"/>
        </w:rPr>
        <w:t>龙眼、杨桃、芒果等；经济作物有糖蔗、果蔗、花生、芝麻、黄麻、木薯、席草、</w:t>
      </w:r>
      <w:r>
        <w:rPr>
          <w:spacing w:val="11"/>
          <w:sz w:val="24"/>
          <w:szCs w:val="24"/>
        </w:rPr>
        <w:t xml:space="preserve"> </w:t>
      </w:r>
      <w:r>
        <w:rPr>
          <w:spacing w:val="-2"/>
          <w:sz w:val="24"/>
          <w:szCs w:val="24"/>
        </w:rPr>
        <w:t>南郁、茶叶、大豆及各类蔬菜和瓜果等；粮食作物有水稻、番薯、玉米、高粱、</w:t>
      </w:r>
    </w:p>
    <w:p w14:paraId="6BBCF36C">
      <w:pPr>
        <w:pStyle w:val="2"/>
        <w:spacing w:line="222" w:lineRule="auto"/>
        <w:ind w:left="30"/>
        <w:rPr>
          <w:sz w:val="24"/>
          <w:szCs w:val="24"/>
        </w:rPr>
      </w:pPr>
      <w:r>
        <w:rPr>
          <w:spacing w:val="-1"/>
          <w:sz w:val="24"/>
          <w:szCs w:val="24"/>
        </w:rPr>
        <w:t>粟山兰、坡稻、红（绿、黑）豆等为主。</w:t>
      </w:r>
    </w:p>
    <w:p w14:paraId="62E3A5E0">
      <w:pPr>
        <w:pStyle w:val="2"/>
        <w:spacing w:before="179" w:line="432" w:lineRule="exact"/>
        <w:ind w:left="510"/>
        <w:rPr>
          <w:sz w:val="24"/>
          <w:szCs w:val="24"/>
        </w:rPr>
      </w:pPr>
      <w:r>
        <w:rPr>
          <w:spacing w:val="-3"/>
          <w:position w:val="14"/>
          <w:sz w:val="24"/>
          <w:szCs w:val="24"/>
        </w:rPr>
        <w:t>根据历史卫星影像调查，本项目建设区占地类</w:t>
      </w:r>
      <w:r>
        <w:rPr>
          <w:spacing w:val="-4"/>
          <w:position w:val="14"/>
          <w:sz w:val="24"/>
          <w:szCs w:val="24"/>
        </w:rPr>
        <w:t>型为草地，现状主要的植被为</w:t>
      </w:r>
    </w:p>
    <w:p w14:paraId="04259868">
      <w:pPr>
        <w:pStyle w:val="2"/>
        <w:spacing w:line="359" w:lineRule="exact"/>
        <w:ind w:left="31"/>
        <w:rPr>
          <w:sz w:val="24"/>
          <w:szCs w:val="24"/>
        </w:rPr>
      </w:pPr>
      <w:r>
        <w:rPr>
          <w:spacing w:val="-1"/>
          <w:position w:val="2"/>
          <w:sz w:val="24"/>
          <w:szCs w:val="24"/>
        </w:rPr>
        <w:t>杂草，场地现状植被覆盖率约为</w:t>
      </w:r>
      <w:r>
        <w:rPr>
          <w:rFonts w:ascii="Times New Roman" w:hAnsi="Times New Roman" w:eastAsia="Times New Roman" w:cs="Times New Roman"/>
          <w:spacing w:val="-1"/>
          <w:position w:val="2"/>
          <w:sz w:val="24"/>
          <w:szCs w:val="24"/>
        </w:rPr>
        <w:t>64.52%</w:t>
      </w:r>
      <w:r>
        <w:rPr>
          <w:spacing w:val="-1"/>
          <w:position w:val="2"/>
          <w:sz w:val="24"/>
          <w:szCs w:val="24"/>
        </w:rPr>
        <w:t>。</w:t>
      </w:r>
    </w:p>
    <w:p w14:paraId="4BFAF9F1">
      <w:pPr>
        <w:spacing w:line="359" w:lineRule="exact"/>
        <w:rPr>
          <w:sz w:val="24"/>
          <w:szCs w:val="24"/>
        </w:rPr>
        <w:sectPr>
          <w:footerReference r:id="rId43" w:type="default"/>
          <w:pgSz w:w="11906" w:h="16839"/>
          <w:pgMar w:top="1235" w:right="1723" w:bottom="1267" w:left="1785" w:header="878" w:footer="1102" w:gutter="0"/>
          <w:cols w:space="720" w:num="1"/>
        </w:sectPr>
      </w:pPr>
    </w:p>
    <w:p w14:paraId="0F8CE01E">
      <w:pPr>
        <w:spacing w:line="387" w:lineRule="auto"/>
        <w:rPr>
          <w:rFonts w:ascii="Arial"/>
          <w:sz w:val="21"/>
        </w:rPr>
      </w:pPr>
    </w:p>
    <w:p w14:paraId="14B962F0">
      <w:pPr>
        <w:pStyle w:val="2"/>
        <w:spacing w:before="100" w:line="226" w:lineRule="auto"/>
        <w:ind w:left="229"/>
        <w:outlineLvl w:val="2"/>
        <w:rPr>
          <w:sz w:val="31"/>
          <w:szCs w:val="31"/>
        </w:rPr>
      </w:pPr>
      <w:bookmarkStart w:id="4" w:name="bookmark5"/>
      <w:bookmarkEnd w:id="4"/>
      <w:r>
        <w:rPr>
          <w:rFonts w:ascii="Times New Roman" w:hAnsi="Times New Roman" w:eastAsia="Times New Roman" w:cs="Times New Roman"/>
          <w:b/>
          <w:bCs/>
          <w:spacing w:val="7"/>
          <w:sz w:val="31"/>
          <w:szCs w:val="31"/>
        </w:rPr>
        <w:t>3</w:t>
      </w:r>
      <w:r>
        <w:rPr>
          <w:rFonts w:ascii="Times New Roman" w:hAnsi="Times New Roman" w:eastAsia="Times New Roman" w:cs="Times New Roman"/>
          <w:b/>
          <w:bCs/>
          <w:spacing w:val="26"/>
          <w:sz w:val="31"/>
          <w:szCs w:val="31"/>
        </w:rPr>
        <w:t xml:space="preserve"> </w:t>
      </w:r>
      <w:r>
        <w:rPr>
          <w:spacing w:val="7"/>
          <w:sz w:val="31"/>
          <w:szCs w:val="31"/>
          <w14:textOutline w14:w="5793" w14:cap="sq" w14:cmpd="sng">
            <w14:solidFill>
              <w14:srgbClr w14:val="000000"/>
            </w14:solidFill>
            <w14:prstDash w14:val="solid"/>
            <w14:bevel/>
          </w14:textOutline>
        </w:rPr>
        <w:t>项目水土保持评价</w:t>
      </w:r>
    </w:p>
    <w:p w14:paraId="174D96D8">
      <w:pPr>
        <w:pStyle w:val="2"/>
        <w:spacing w:before="252" w:line="221" w:lineRule="auto"/>
        <w:ind w:left="229"/>
        <w:outlineLvl w:val="3"/>
        <w:rPr>
          <w:sz w:val="30"/>
          <w:szCs w:val="30"/>
        </w:rPr>
      </w:pPr>
      <w:r>
        <w:rPr>
          <w:rFonts w:ascii="Times New Roman" w:hAnsi="Times New Roman" w:eastAsia="Times New Roman" w:cs="Times New Roman"/>
          <w:b/>
          <w:bCs/>
          <w:spacing w:val="-2"/>
          <w:sz w:val="30"/>
          <w:szCs w:val="30"/>
        </w:rPr>
        <w:t>3.1</w:t>
      </w:r>
      <w:r>
        <w:rPr>
          <w:rFonts w:ascii="Times New Roman" w:hAnsi="Times New Roman" w:eastAsia="Times New Roman" w:cs="Times New Roman"/>
          <w:b/>
          <w:bCs/>
          <w:spacing w:val="34"/>
          <w:w w:val="101"/>
          <w:sz w:val="30"/>
          <w:szCs w:val="30"/>
        </w:rPr>
        <w:t xml:space="preserve"> </w:t>
      </w:r>
      <w:r>
        <w:rPr>
          <w:spacing w:val="-2"/>
          <w:sz w:val="30"/>
          <w:szCs w:val="30"/>
          <w14:textOutline w14:w="5448" w14:cap="sq" w14:cmpd="sng">
            <w14:solidFill>
              <w14:srgbClr w14:val="000000"/>
            </w14:solidFill>
            <w14:prstDash w14:val="solid"/>
            <w14:bevel/>
          </w14:textOutline>
        </w:rPr>
        <w:t>主体工程选址水土保持评价</w:t>
      </w:r>
    </w:p>
    <w:p w14:paraId="4495CCB6">
      <w:pPr>
        <w:pStyle w:val="2"/>
        <w:spacing w:before="215" w:line="360" w:lineRule="auto"/>
        <w:ind w:left="240" w:right="224" w:firstLine="480"/>
        <w:rPr>
          <w:sz w:val="24"/>
          <w:szCs w:val="24"/>
        </w:rPr>
      </w:pPr>
      <w:r>
        <w:rPr>
          <w:spacing w:val="-3"/>
          <w:sz w:val="24"/>
          <w:szCs w:val="24"/>
        </w:rPr>
        <w:t>本项目位于项目位于陵水黎族自治县椰林镇境内。项目区</w:t>
      </w:r>
      <w:r>
        <w:rPr>
          <w:spacing w:val="-4"/>
          <w:sz w:val="24"/>
          <w:szCs w:val="24"/>
        </w:rPr>
        <w:t>地质条件总体上较</w:t>
      </w:r>
      <w:r>
        <w:rPr>
          <w:sz w:val="24"/>
          <w:szCs w:val="24"/>
        </w:rPr>
        <w:t xml:space="preserve"> </w:t>
      </w:r>
      <w:r>
        <w:rPr>
          <w:spacing w:val="-3"/>
          <w:sz w:val="24"/>
          <w:szCs w:val="24"/>
        </w:rPr>
        <w:t>好，不存在泥石流易发区，也不存在滑坡体。本项目水土保持制约性因素分析包</w:t>
      </w:r>
      <w:r>
        <w:rPr>
          <w:sz w:val="24"/>
          <w:szCs w:val="24"/>
        </w:rPr>
        <w:t xml:space="preserve"> </w:t>
      </w:r>
      <w:r>
        <w:rPr>
          <w:spacing w:val="-10"/>
          <w:sz w:val="24"/>
          <w:szCs w:val="24"/>
        </w:rPr>
        <w:t>括《中华人民共和国水土保持法》在修订后对开发建设项目提出了的新要求、《生</w:t>
      </w:r>
    </w:p>
    <w:p w14:paraId="48AE3E07">
      <w:pPr>
        <w:pStyle w:val="2"/>
        <w:spacing w:before="1" w:line="220" w:lineRule="auto"/>
        <w:ind w:left="242"/>
        <w:rPr>
          <w:sz w:val="24"/>
          <w:szCs w:val="24"/>
        </w:rPr>
      </w:pPr>
      <w:r>
        <w:rPr>
          <w:spacing w:val="-1"/>
          <w:sz w:val="24"/>
          <w:szCs w:val="24"/>
        </w:rPr>
        <w:t>产建设项目水土保持技术标准》（</w:t>
      </w:r>
      <w:r>
        <w:rPr>
          <w:rFonts w:ascii="Times New Roman" w:hAnsi="Times New Roman" w:eastAsia="Times New Roman" w:cs="Times New Roman"/>
          <w:spacing w:val="-1"/>
          <w:sz w:val="24"/>
          <w:szCs w:val="24"/>
        </w:rPr>
        <w:t>GB50433-2018</w:t>
      </w:r>
      <w:r>
        <w:rPr>
          <w:spacing w:val="-1"/>
          <w:sz w:val="24"/>
          <w:szCs w:val="24"/>
        </w:rPr>
        <w:t>）中明确规定的要求两个部分。</w:t>
      </w:r>
    </w:p>
    <w:p w14:paraId="1F9584C4">
      <w:pPr>
        <w:pStyle w:val="2"/>
        <w:spacing w:before="181" w:line="360" w:lineRule="auto"/>
        <w:ind w:left="240" w:right="224" w:firstLine="480"/>
        <w:rPr>
          <w:sz w:val="24"/>
          <w:szCs w:val="24"/>
        </w:rPr>
      </w:pPr>
      <w:r>
        <w:rPr>
          <w:spacing w:val="-3"/>
          <w:sz w:val="24"/>
          <w:szCs w:val="24"/>
        </w:rPr>
        <w:t>经现场调查，本项目位置不在海南省省级生态保护红线范围</w:t>
      </w:r>
      <w:r>
        <w:rPr>
          <w:spacing w:val="-4"/>
          <w:sz w:val="24"/>
          <w:szCs w:val="24"/>
        </w:rPr>
        <w:t>内的</w:t>
      </w:r>
      <w:r>
        <w:rPr>
          <w:rFonts w:ascii="宋体" w:hAnsi="宋体" w:eastAsia="宋体" w:cs="宋体"/>
          <w:spacing w:val="-4"/>
          <w:sz w:val="24"/>
          <w:szCs w:val="24"/>
        </w:rPr>
        <w:t>Ⅰ</w:t>
      </w:r>
      <w:r>
        <w:rPr>
          <w:spacing w:val="-4"/>
          <w:sz w:val="24"/>
          <w:szCs w:val="24"/>
        </w:rPr>
        <w:t>类红线区</w:t>
      </w:r>
      <w:r>
        <w:rPr>
          <w:sz w:val="24"/>
          <w:szCs w:val="24"/>
        </w:rPr>
        <w:t xml:space="preserve"> </w:t>
      </w:r>
      <w:r>
        <w:rPr>
          <w:spacing w:val="-3"/>
          <w:sz w:val="24"/>
          <w:szCs w:val="24"/>
        </w:rPr>
        <w:t>和</w:t>
      </w:r>
      <w:r>
        <w:rPr>
          <w:rFonts w:ascii="宋体" w:hAnsi="宋体" w:eastAsia="宋体" w:cs="宋体"/>
          <w:spacing w:val="-3"/>
          <w:sz w:val="24"/>
          <w:szCs w:val="24"/>
        </w:rPr>
        <w:t>Ⅱ</w:t>
      </w:r>
      <w:r>
        <w:rPr>
          <w:spacing w:val="-3"/>
          <w:sz w:val="24"/>
          <w:szCs w:val="24"/>
        </w:rPr>
        <w:t>类红线区内，不存在审批的制约性因素。本项目建设区域内没有全国水土保</w:t>
      </w:r>
      <w:r>
        <w:rPr>
          <w:sz w:val="24"/>
          <w:szCs w:val="24"/>
        </w:rPr>
        <w:t xml:space="preserve"> </w:t>
      </w:r>
      <w:r>
        <w:rPr>
          <w:spacing w:val="-3"/>
          <w:sz w:val="24"/>
          <w:szCs w:val="24"/>
        </w:rPr>
        <w:t>持监测网络中的水土保持监测站点和重点实验区；区域降雨充沛，光照充足，生</w:t>
      </w:r>
      <w:r>
        <w:rPr>
          <w:sz w:val="24"/>
          <w:szCs w:val="24"/>
        </w:rPr>
        <w:t xml:space="preserve"> </w:t>
      </w:r>
      <w:r>
        <w:rPr>
          <w:spacing w:val="-3"/>
          <w:sz w:val="24"/>
          <w:szCs w:val="24"/>
        </w:rPr>
        <w:t>态自然恢复相对容易。工程方案能够满足《中华人民共和国水土保持法》在修订</w:t>
      </w:r>
      <w:r>
        <w:rPr>
          <w:sz w:val="24"/>
          <w:szCs w:val="24"/>
        </w:rPr>
        <w:t xml:space="preserve"> </w:t>
      </w:r>
      <w:r>
        <w:rPr>
          <w:spacing w:val="21"/>
          <w:sz w:val="24"/>
          <w:szCs w:val="24"/>
        </w:rPr>
        <w:t>后对开发建设项目提出的新要</w:t>
      </w:r>
      <w:r>
        <w:rPr>
          <w:spacing w:val="-63"/>
          <w:sz w:val="24"/>
          <w:szCs w:val="24"/>
        </w:rPr>
        <w:t xml:space="preserve"> </w:t>
      </w:r>
      <w:r>
        <w:rPr>
          <w:spacing w:val="21"/>
          <w:sz w:val="24"/>
          <w:szCs w:val="24"/>
        </w:rPr>
        <w:t>求和《生产建设项</w:t>
      </w:r>
      <w:r>
        <w:rPr>
          <w:spacing w:val="-31"/>
          <w:sz w:val="24"/>
          <w:szCs w:val="24"/>
        </w:rPr>
        <w:t xml:space="preserve"> </w:t>
      </w:r>
      <w:r>
        <w:rPr>
          <w:spacing w:val="21"/>
          <w:sz w:val="24"/>
          <w:szCs w:val="24"/>
        </w:rPr>
        <w:t>目水土保持技术标</w:t>
      </w:r>
      <w:r>
        <w:rPr>
          <w:spacing w:val="-70"/>
          <w:sz w:val="24"/>
          <w:szCs w:val="24"/>
        </w:rPr>
        <w:t xml:space="preserve"> </w:t>
      </w:r>
      <w:r>
        <w:rPr>
          <w:spacing w:val="21"/>
          <w:sz w:val="24"/>
          <w:szCs w:val="24"/>
        </w:rPr>
        <w:t>准》</w:t>
      </w:r>
    </w:p>
    <w:p w14:paraId="22464906">
      <w:pPr>
        <w:pStyle w:val="2"/>
        <w:spacing w:line="220" w:lineRule="auto"/>
        <w:ind w:left="245"/>
        <w:rPr>
          <w:sz w:val="24"/>
          <w:szCs w:val="24"/>
        </w:rPr>
      </w:pPr>
      <w:r>
        <w:rPr>
          <w:spacing w:val="-3"/>
          <w:sz w:val="24"/>
          <w:szCs w:val="24"/>
        </w:rPr>
        <w:t>（</w:t>
      </w:r>
      <w:r>
        <w:rPr>
          <w:rFonts w:ascii="Times New Roman" w:hAnsi="Times New Roman" w:eastAsia="Times New Roman" w:cs="Times New Roman"/>
          <w:spacing w:val="-3"/>
          <w:sz w:val="24"/>
          <w:szCs w:val="24"/>
        </w:rPr>
        <w:t>GB50433-2018</w:t>
      </w:r>
      <w:r>
        <w:rPr>
          <w:spacing w:val="-3"/>
          <w:sz w:val="24"/>
          <w:szCs w:val="24"/>
        </w:rPr>
        <w:t>）</w:t>
      </w:r>
      <w:r>
        <w:rPr>
          <w:spacing w:val="-65"/>
          <w:sz w:val="24"/>
          <w:szCs w:val="24"/>
        </w:rPr>
        <w:t xml:space="preserve"> </w:t>
      </w:r>
      <w:r>
        <w:rPr>
          <w:spacing w:val="-3"/>
          <w:sz w:val="24"/>
          <w:szCs w:val="24"/>
        </w:rPr>
        <w:t>中明确规定的强制性条款。</w:t>
      </w:r>
    </w:p>
    <w:p w14:paraId="40C7F591">
      <w:pPr>
        <w:pStyle w:val="2"/>
        <w:spacing w:before="197" w:line="229" w:lineRule="auto"/>
        <w:ind w:left="2042"/>
        <w:rPr>
          <w:sz w:val="20"/>
          <w:szCs w:val="20"/>
        </w:rPr>
      </w:pPr>
      <w:r>
        <w:rPr>
          <w:spacing w:val="8"/>
          <w:sz w:val="20"/>
          <w:szCs w:val="20"/>
          <w14:textOutline w14:w="3795" w14:cap="sq" w14:cmpd="sng">
            <w14:solidFill>
              <w14:srgbClr w14:val="000000"/>
            </w14:solidFill>
            <w14:prstDash w14:val="solid"/>
            <w14:bevel/>
          </w14:textOutline>
        </w:rPr>
        <w:t>表</w:t>
      </w:r>
      <w:r>
        <w:rPr>
          <w:rFonts w:ascii="Times New Roman" w:hAnsi="Times New Roman" w:eastAsia="Times New Roman" w:cs="Times New Roman"/>
          <w:b/>
          <w:bCs/>
          <w:spacing w:val="8"/>
          <w:sz w:val="20"/>
          <w:szCs w:val="20"/>
        </w:rPr>
        <w:t xml:space="preserve">3-1    </w:t>
      </w:r>
      <w:r>
        <w:rPr>
          <w:spacing w:val="8"/>
          <w:sz w:val="20"/>
          <w:szCs w:val="20"/>
          <w14:textOutline w14:w="3795" w14:cap="sq" w14:cmpd="sng">
            <w14:solidFill>
              <w14:srgbClr w14:val="000000"/>
            </w14:solidFill>
            <w14:prstDash w14:val="solid"/>
            <w14:bevel/>
          </w14:textOutline>
        </w:rPr>
        <w:t>生产建设项目水土保持技术标准制约因素分析表</w:t>
      </w:r>
    </w:p>
    <w:p w14:paraId="089AF4F1">
      <w:pPr>
        <w:spacing w:line="91" w:lineRule="exact"/>
      </w:pPr>
    </w:p>
    <w:tbl>
      <w:tblPr>
        <w:tblStyle w:val="7"/>
        <w:tblW w:w="8713"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3"/>
        <w:gridCol w:w="4067"/>
        <w:gridCol w:w="2325"/>
        <w:gridCol w:w="1268"/>
      </w:tblGrid>
      <w:tr w14:paraId="46D9F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053" w:type="dxa"/>
            <w:vAlign w:val="top"/>
          </w:tcPr>
          <w:p w14:paraId="26CC5820">
            <w:pPr>
              <w:pStyle w:val="8"/>
              <w:spacing w:before="200" w:line="231" w:lineRule="auto"/>
              <w:ind w:left="327"/>
              <w:rPr>
                <w:sz w:val="20"/>
                <w:szCs w:val="20"/>
              </w:rPr>
            </w:pPr>
            <w:r>
              <w:rPr>
                <w:spacing w:val="3"/>
                <w:sz w:val="20"/>
                <w:szCs w:val="20"/>
                <w14:textOutline w14:w="3795" w14:cap="sq" w14:cmpd="sng">
                  <w14:solidFill>
                    <w14:srgbClr w14:val="000000"/>
                  </w14:solidFill>
                  <w14:prstDash w14:val="solid"/>
                  <w14:bevel/>
                </w14:textOutline>
              </w:rPr>
              <w:t>序号</w:t>
            </w:r>
          </w:p>
        </w:tc>
        <w:tc>
          <w:tcPr>
            <w:tcW w:w="4067" w:type="dxa"/>
            <w:vAlign w:val="top"/>
          </w:tcPr>
          <w:p w14:paraId="4C7766A8">
            <w:pPr>
              <w:pStyle w:val="8"/>
              <w:spacing w:before="200" w:line="229" w:lineRule="auto"/>
              <w:ind w:left="567"/>
              <w:rPr>
                <w:sz w:val="20"/>
                <w:szCs w:val="20"/>
              </w:rPr>
            </w:pPr>
            <w:r>
              <w:rPr>
                <w:spacing w:val="9"/>
                <w:sz w:val="20"/>
                <w:szCs w:val="20"/>
                <w14:textOutline w14:w="3795" w14:cap="sq" w14:cmpd="sng">
                  <w14:solidFill>
                    <w14:srgbClr w14:val="000000"/>
                  </w14:solidFill>
                  <w14:prstDash w14:val="solid"/>
                  <w14:bevel/>
                </w14:textOutline>
              </w:rPr>
              <w:t>水土保持技术标准中要求的条款</w:t>
            </w:r>
          </w:p>
        </w:tc>
        <w:tc>
          <w:tcPr>
            <w:tcW w:w="2325" w:type="dxa"/>
            <w:vAlign w:val="top"/>
          </w:tcPr>
          <w:p w14:paraId="003386AB">
            <w:pPr>
              <w:pStyle w:val="8"/>
              <w:spacing w:before="200" w:line="229" w:lineRule="auto"/>
              <w:ind w:left="437"/>
              <w:rPr>
                <w:sz w:val="20"/>
                <w:szCs w:val="20"/>
              </w:rPr>
            </w:pPr>
            <w:r>
              <w:rPr>
                <w:spacing w:val="8"/>
                <w:sz w:val="20"/>
                <w:szCs w:val="20"/>
                <w14:textOutline w14:w="3795" w14:cap="sq" w14:cmpd="sng">
                  <w14:solidFill>
                    <w14:srgbClr w14:val="000000"/>
                  </w14:solidFill>
                  <w14:prstDash w14:val="solid"/>
                  <w14:bevel/>
                </w14:textOutline>
              </w:rPr>
              <w:t>本项目执行情况</w:t>
            </w:r>
          </w:p>
        </w:tc>
        <w:tc>
          <w:tcPr>
            <w:tcW w:w="1268" w:type="dxa"/>
            <w:vAlign w:val="top"/>
          </w:tcPr>
          <w:p w14:paraId="68C15961">
            <w:pPr>
              <w:pStyle w:val="8"/>
              <w:spacing w:before="48" w:line="254" w:lineRule="auto"/>
              <w:ind w:left="539" w:right="210" w:hanging="310"/>
              <w:rPr>
                <w:sz w:val="20"/>
                <w:szCs w:val="20"/>
              </w:rPr>
            </w:pPr>
            <w:r>
              <w:rPr>
                <w:spacing w:val="5"/>
                <w:sz w:val="20"/>
                <w:szCs w:val="20"/>
                <w14:textOutline w14:w="3795" w14:cap="sq" w14:cmpd="sng">
                  <w14:solidFill>
                    <w14:srgbClr w14:val="000000"/>
                  </w14:solidFill>
                  <w14:prstDash w14:val="solid"/>
                  <w14:bevel/>
                </w14:textOutline>
              </w:rPr>
              <w:t>符合性比</w:t>
            </w:r>
            <w:r>
              <w:rPr>
                <w:spacing w:val="2"/>
                <w:sz w:val="20"/>
                <w:szCs w:val="20"/>
              </w:rPr>
              <w:t xml:space="preserve"> </w:t>
            </w:r>
            <w:r>
              <w:rPr>
                <w:sz w:val="20"/>
                <w:szCs w:val="20"/>
                <w14:textOutline w14:w="3795" w14:cap="sq" w14:cmpd="sng">
                  <w14:solidFill>
                    <w14:srgbClr w14:val="000000"/>
                  </w14:solidFill>
                  <w14:prstDash w14:val="solid"/>
                  <w14:bevel/>
                </w14:textOutline>
              </w:rPr>
              <w:t>较</w:t>
            </w:r>
          </w:p>
        </w:tc>
      </w:tr>
      <w:tr w14:paraId="2811C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3" w:hRule="atLeast"/>
        </w:trPr>
        <w:tc>
          <w:tcPr>
            <w:tcW w:w="1053" w:type="dxa"/>
            <w:vAlign w:val="top"/>
          </w:tcPr>
          <w:p w14:paraId="79E19F08">
            <w:pPr>
              <w:spacing w:line="310" w:lineRule="auto"/>
              <w:rPr>
                <w:rFonts w:ascii="Arial"/>
                <w:sz w:val="21"/>
              </w:rPr>
            </w:pPr>
          </w:p>
          <w:p w14:paraId="5CFCE075">
            <w:pPr>
              <w:spacing w:line="311" w:lineRule="auto"/>
              <w:rPr>
                <w:rFonts w:ascii="Arial"/>
                <w:sz w:val="21"/>
              </w:rPr>
            </w:pPr>
          </w:p>
          <w:p w14:paraId="762F23F4">
            <w:pPr>
              <w:spacing w:before="58" w:line="195"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067" w:type="dxa"/>
            <w:vAlign w:val="top"/>
          </w:tcPr>
          <w:p w14:paraId="1E5D145F">
            <w:pPr>
              <w:spacing w:line="429" w:lineRule="auto"/>
              <w:rPr>
                <w:rFonts w:ascii="Arial"/>
                <w:sz w:val="21"/>
              </w:rPr>
            </w:pPr>
          </w:p>
          <w:p w14:paraId="3CBB3496">
            <w:pPr>
              <w:pStyle w:val="8"/>
              <w:spacing w:before="65" w:line="259" w:lineRule="auto"/>
              <w:ind w:left="118" w:right="106"/>
              <w:rPr>
                <w:sz w:val="20"/>
                <w:szCs w:val="20"/>
              </w:rPr>
            </w:pPr>
            <w:r>
              <w:rPr>
                <w:spacing w:val="13"/>
                <w:sz w:val="20"/>
                <w:szCs w:val="20"/>
              </w:rPr>
              <w:t>选址应避让水土流失重点预防区和重点治</w:t>
            </w:r>
            <w:r>
              <w:rPr>
                <w:sz w:val="20"/>
                <w:szCs w:val="20"/>
              </w:rPr>
              <w:t xml:space="preserve"> </w:t>
            </w:r>
            <w:r>
              <w:rPr>
                <w:spacing w:val="1"/>
                <w:sz w:val="20"/>
                <w:szCs w:val="20"/>
              </w:rPr>
              <w:t>理区</w:t>
            </w:r>
          </w:p>
        </w:tc>
        <w:tc>
          <w:tcPr>
            <w:tcW w:w="2325" w:type="dxa"/>
            <w:vAlign w:val="top"/>
          </w:tcPr>
          <w:p w14:paraId="41D30ECE">
            <w:pPr>
              <w:pStyle w:val="8"/>
              <w:spacing w:before="46" w:line="267" w:lineRule="auto"/>
              <w:ind w:left="112" w:right="103" w:firstLine="8"/>
              <w:rPr>
                <w:sz w:val="20"/>
                <w:szCs w:val="20"/>
              </w:rPr>
            </w:pPr>
            <w:r>
              <w:rPr>
                <w:spacing w:val="7"/>
                <w:sz w:val="20"/>
                <w:szCs w:val="20"/>
              </w:rPr>
              <w:t>项目区属于海南省</w:t>
            </w:r>
            <w:r>
              <w:rPr>
                <w:spacing w:val="-29"/>
                <w:sz w:val="20"/>
                <w:szCs w:val="20"/>
              </w:rPr>
              <w:t xml:space="preserve"> </w:t>
            </w:r>
            <w:r>
              <w:rPr>
                <w:rFonts w:ascii="Times New Roman" w:hAnsi="Times New Roman" w:eastAsia="Times New Roman" w:cs="Times New Roman"/>
                <w:sz w:val="20"/>
                <w:szCs w:val="20"/>
              </w:rPr>
              <w:t>SY</w:t>
            </w: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 xml:space="preserve"> </w:t>
            </w:r>
            <w:r>
              <w:rPr>
                <w:spacing w:val="10"/>
                <w:sz w:val="20"/>
                <w:szCs w:val="20"/>
              </w:rPr>
              <w:t>—东南沿海水土流失重</w:t>
            </w:r>
            <w:r>
              <w:rPr>
                <w:spacing w:val="2"/>
                <w:sz w:val="20"/>
                <w:szCs w:val="20"/>
              </w:rPr>
              <w:t xml:space="preserve"> </w:t>
            </w:r>
            <w:r>
              <w:rPr>
                <w:spacing w:val="10"/>
                <w:sz w:val="20"/>
                <w:szCs w:val="20"/>
              </w:rPr>
              <w:t>点预防区，无法避让，</w:t>
            </w:r>
            <w:r>
              <w:rPr>
                <w:spacing w:val="2"/>
                <w:sz w:val="20"/>
                <w:szCs w:val="20"/>
              </w:rPr>
              <w:t xml:space="preserve"> </w:t>
            </w:r>
            <w:r>
              <w:rPr>
                <w:spacing w:val="10"/>
                <w:sz w:val="20"/>
                <w:szCs w:val="20"/>
              </w:rPr>
              <w:t>采用南方红壤区一级标</w:t>
            </w:r>
            <w:r>
              <w:rPr>
                <w:spacing w:val="2"/>
                <w:sz w:val="20"/>
                <w:szCs w:val="20"/>
              </w:rPr>
              <w:t xml:space="preserve"> </w:t>
            </w:r>
            <w:r>
              <w:rPr>
                <w:spacing w:val="1"/>
                <w:sz w:val="20"/>
                <w:szCs w:val="20"/>
              </w:rPr>
              <w:t>准。</w:t>
            </w:r>
          </w:p>
        </w:tc>
        <w:tc>
          <w:tcPr>
            <w:tcW w:w="1268" w:type="dxa"/>
            <w:vAlign w:val="top"/>
          </w:tcPr>
          <w:p w14:paraId="6F96D901">
            <w:pPr>
              <w:pStyle w:val="8"/>
              <w:spacing w:before="46" w:line="267" w:lineRule="auto"/>
              <w:ind w:left="124" w:right="109"/>
              <w:jc w:val="both"/>
              <w:rPr>
                <w:sz w:val="20"/>
                <w:szCs w:val="20"/>
              </w:rPr>
            </w:pPr>
            <w:r>
              <w:rPr>
                <w:spacing w:val="-7"/>
                <w:sz w:val="20"/>
                <w:szCs w:val="20"/>
              </w:rPr>
              <w:t>存</w:t>
            </w:r>
            <w:r>
              <w:rPr>
                <w:spacing w:val="-15"/>
                <w:sz w:val="20"/>
                <w:szCs w:val="20"/>
              </w:rPr>
              <w:t xml:space="preserve"> </w:t>
            </w:r>
            <w:r>
              <w:rPr>
                <w:spacing w:val="-7"/>
                <w:sz w:val="20"/>
                <w:szCs w:val="20"/>
              </w:rPr>
              <w:t>在</w:t>
            </w:r>
            <w:r>
              <w:rPr>
                <w:spacing w:val="-14"/>
                <w:sz w:val="20"/>
                <w:szCs w:val="20"/>
              </w:rPr>
              <w:t xml:space="preserve"> </w:t>
            </w:r>
            <w:r>
              <w:rPr>
                <w:spacing w:val="-7"/>
                <w:sz w:val="20"/>
                <w:szCs w:val="20"/>
              </w:rPr>
              <w:t>制</w:t>
            </w:r>
            <w:r>
              <w:rPr>
                <w:spacing w:val="-15"/>
                <w:sz w:val="20"/>
                <w:szCs w:val="20"/>
              </w:rPr>
              <w:t xml:space="preserve"> </w:t>
            </w:r>
            <w:r>
              <w:rPr>
                <w:spacing w:val="-7"/>
                <w:sz w:val="20"/>
                <w:szCs w:val="20"/>
              </w:rPr>
              <w:t>约</w:t>
            </w:r>
            <w:r>
              <w:rPr>
                <w:sz w:val="20"/>
                <w:szCs w:val="20"/>
              </w:rPr>
              <w:t xml:space="preserve"> </w:t>
            </w:r>
            <w:r>
              <w:rPr>
                <w:spacing w:val="5"/>
                <w:sz w:val="20"/>
                <w:szCs w:val="20"/>
              </w:rPr>
              <w:t>性因素，但</w:t>
            </w:r>
            <w:r>
              <w:rPr>
                <w:spacing w:val="3"/>
                <w:sz w:val="20"/>
                <w:szCs w:val="20"/>
              </w:rPr>
              <w:t xml:space="preserve"> </w:t>
            </w:r>
            <w:r>
              <w:rPr>
                <w:spacing w:val="-8"/>
                <w:sz w:val="20"/>
                <w:szCs w:val="20"/>
              </w:rPr>
              <w:t>不</w:t>
            </w:r>
            <w:r>
              <w:rPr>
                <w:spacing w:val="-16"/>
                <w:sz w:val="20"/>
                <w:szCs w:val="20"/>
              </w:rPr>
              <w:t xml:space="preserve"> </w:t>
            </w:r>
            <w:r>
              <w:rPr>
                <w:spacing w:val="-8"/>
                <w:sz w:val="20"/>
                <w:szCs w:val="20"/>
              </w:rPr>
              <w:t>是 绝</w:t>
            </w:r>
            <w:r>
              <w:rPr>
                <w:spacing w:val="-16"/>
                <w:sz w:val="20"/>
                <w:szCs w:val="20"/>
              </w:rPr>
              <w:t xml:space="preserve"> </w:t>
            </w:r>
            <w:r>
              <w:rPr>
                <w:spacing w:val="-8"/>
                <w:sz w:val="20"/>
                <w:szCs w:val="20"/>
              </w:rPr>
              <w:t>对</w:t>
            </w:r>
            <w:r>
              <w:rPr>
                <w:sz w:val="20"/>
                <w:szCs w:val="20"/>
              </w:rPr>
              <w:t xml:space="preserve"> </w:t>
            </w:r>
            <w:r>
              <w:rPr>
                <w:spacing w:val="-13"/>
                <w:sz w:val="20"/>
                <w:szCs w:val="20"/>
              </w:rPr>
              <w:t>限 制</w:t>
            </w:r>
            <w:r>
              <w:rPr>
                <w:spacing w:val="-12"/>
                <w:sz w:val="20"/>
                <w:szCs w:val="20"/>
              </w:rPr>
              <w:t xml:space="preserve"> </w:t>
            </w:r>
            <w:r>
              <w:rPr>
                <w:spacing w:val="-13"/>
                <w:sz w:val="20"/>
                <w:szCs w:val="20"/>
              </w:rPr>
              <w:t>性</w:t>
            </w:r>
            <w:r>
              <w:rPr>
                <w:spacing w:val="5"/>
                <w:sz w:val="20"/>
                <w:szCs w:val="20"/>
              </w:rPr>
              <w:t xml:space="preserve"> </w:t>
            </w:r>
            <w:r>
              <w:rPr>
                <w:spacing w:val="-13"/>
                <w:sz w:val="20"/>
                <w:szCs w:val="20"/>
              </w:rPr>
              <w:t>因</w:t>
            </w:r>
            <w:r>
              <w:rPr>
                <w:sz w:val="20"/>
                <w:szCs w:val="20"/>
              </w:rPr>
              <w:t xml:space="preserve"> </w:t>
            </w:r>
            <w:r>
              <w:rPr>
                <w:spacing w:val="-5"/>
                <w:sz w:val="20"/>
                <w:szCs w:val="20"/>
              </w:rPr>
              <w:t>素。</w:t>
            </w:r>
          </w:p>
        </w:tc>
      </w:tr>
      <w:tr w14:paraId="35A39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53" w:type="dxa"/>
            <w:vAlign w:val="top"/>
          </w:tcPr>
          <w:p w14:paraId="0C1ED163">
            <w:pPr>
              <w:spacing w:before="236" w:line="195" w:lineRule="auto"/>
              <w:ind w:left="47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067" w:type="dxa"/>
            <w:vAlign w:val="top"/>
          </w:tcPr>
          <w:p w14:paraId="759CF666">
            <w:pPr>
              <w:pStyle w:val="8"/>
              <w:spacing w:before="48" w:line="252" w:lineRule="auto"/>
              <w:ind w:left="116" w:right="106" w:firstLine="3"/>
              <w:rPr>
                <w:sz w:val="20"/>
                <w:szCs w:val="20"/>
              </w:rPr>
            </w:pPr>
            <w:r>
              <w:rPr>
                <w:spacing w:val="13"/>
                <w:sz w:val="20"/>
                <w:szCs w:val="20"/>
              </w:rPr>
              <w:t>选址应避让河流两岸、湖泊和水库周边的</w:t>
            </w:r>
            <w:r>
              <w:rPr>
                <w:sz w:val="20"/>
                <w:szCs w:val="20"/>
              </w:rPr>
              <w:t xml:space="preserve"> </w:t>
            </w:r>
            <w:r>
              <w:rPr>
                <w:spacing w:val="7"/>
                <w:sz w:val="20"/>
                <w:szCs w:val="20"/>
              </w:rPr>
              <w:t>植物保护带</w:t>
            </w:r>
          </w:p>
        </w:tc>
        <w:tc>
          <w:tcPr>
            <w:tcW w:w="2325" w:type="dxa"/>
            <w:vAlign w:val="top"/>
          </w:tcPr>
          <w:p w14:paraId="2699EDE2">
            <w:pPr>
              <w:pStyle w:val="8"/>
              <w:spacing w:before="197" w:line="228" w:lineRule="auto"/>
              <w:ind w:left="121"/>
              <w:rPr>
                <w:sz w:val="20"/>
                <w:szCs w:val="20"/>
              </w:rPr>
            </w:pPr>
            <w:r>
              <w:rPr>
                <w:spacing w:val="7"/>
                <w:sz w:val="20"/>
                <w:szCs w:val="20"/>
              </w:rPr>
              <w:t>项目不在所属区域</w:t>
            </w:r>
          </w:p>
        </w:tc>
        <w:tc>
          <w:tcPr>
            <w:tcW w:w="1268" w:type="dxa"/>
            <w:vMerge w:val="restart"/>
            <w:tcBorders>
              <w:bottom w:val="nil"/>
            </w:tcBorders>
            <w:vAlign w:val="top"/>
          </w:tcPr>
          <w:p w14:paraId="44636821">
            <w:pPr>
              <w:pStyle w:val="8"/>
              <w:spacing w:before="55" w:line="268" w:lineRule="auto"/>
              <w:ind w:left="121" w:right="109"/>
              <w:rPr>
                <w:sz w:val="20"/>
                <w:szCs w:val="20"/>
              </w:rPr>
            </w:pPr>
            <w:r>
              <w:rPr>
                <w:spacing w:val="-15"/>
                <w:sz w:val="20"/>
                <w:szCs w:val="20"/>
              </w:rPr>
              <w:t>本</w:t>
            </w:r>
            <w:r>
              <w:rPr>
                <w:spacing w:val="-16"/>
                <w:sz w:val="20"/>
                <w:szCs w:val="20"/>
              </w:rPr>
              <w:t xml:space="preserve"> </w:t>
            </w:r>
            <w:r>
              <w:rPr>
                <w:spacing w:val="-15"/>
                <w:sz w:val="20"/>
                <w:szCs w:val="20"/>
              </w:rPr>
              <w:t>项</w:t>
            </w:r>
            <w:r>
              <w:rPr>
                <w:spacing w:val="22"/>
                <w:sz w:val="20"/>
                <w:szCs w:val="20"/>
              </w:rPr>
              <w:t xml:space="preserve"> </w:t>
            </w:r>
            <w:r>
              <w:rPr>
                <w:spacing w:val="-15"/>
                <w:sz w:val="20"/>
                <w:szCs w:val="20"/>
              </w:rPr>
              <w:t>目</w:t>
            </w:r>
            <w:r>
              <w:rPr>
                <w:spacing w:val="-16"/>
                <w:sz w:val="20"/>
                <w:szCs w:val="20"/>
              </w:rPr>
              <w:t xml:space="preserve"> </w:t>
            </w:r>
            <w:r>
              <w:rPr>
                <w:spacing w:val="-15"/>
                <w:sz w:val="20"/>
                <w:szCs w:val="20"/>
              </w:rPr>
              <w:t>在</w:t>
            </w:r>
            <w:r>
              <w:rPr>
                <w:sz w:val="20"/>
                <w:szCs w:val="20"/>
              </w:rPr>
              <w:t xml:space="preserve"> </w:t>
            </w:r>
            <w:r>
              <w:rPr>
                <w:spacing w:val="3"/>
                <w:sz w:val="20"/>
                <w:szCs w:val="20"/>
              </w:rPr>
              <w:t>选址（线）</w:t>
            </w:r>
            <w:r>
              <w:rPr>
                <w:sz w:val="20"/>
                <w:szCs w:val="20"/>
              </w:rPr>
              <w:t xml:space="preserve"> </w:t>
            </w:r>
            <w:r>
              <w:rPr>
                <w:spacing w:val="-8"/>
                <w:sz w:val="20"/>
                <w:szCs w:val="20"/>
              </w:rPr>
              <w:t>上</w:t>
            </w:r>
            <w:r>
              <w:rPr>
                <w:spacing w:val="-11"/>
                <w:sz w:val="20"/>
                <w:szCs w:val="20"/>
              </w:rPr>
              <w:t xml:space="preserve"> </w:t>
            </w:r>
            <w:r>
              <w:rPr>
                <w:spacing w:val="-8"/>
                <w:sz w:val="20"/>
                <w:szCs w:val="20"/>
              </w:rPr>
              <w:t>不</w:t>
            </w:r>
            <w:r>
              <w:rPr>
                <w:spacing w:val="-11"/>
                <w:sz w:val="20"/>
                <w:szCs w:val="20"/>
              </w:rPr>
              <w:t xml:space="preserve"> </w:t>
            </w:r>
            <w:r>
              <w:rPr>
                <w:spacing w:val="-8"/>
                <w:sz w:val="20"/>
                <w:szCs w:val="20"/>
              </w:rPr>
              <w:t>存</w:t>
            </w:r>
            <w:r>
              <w:rPr>
                <w:spacing w:val="-16"/>
                <w:sz w:val="20"/>
                <w:szCs w:val="20"/>
              </w:rPr>
              <w:t xml:space="preserve"> </w:t>
            </w:r>
            <w:r>
              <w:rPr>
                <w:spacing w:val="-8"/>
                <w:sz w:val="20"/>
                <w:szCs w:val="20"/>
              </w:rPr>
              <w:t>在</w:t>
            </w:r>
            <w:r>
              <w:rPr>
                <w:sz w:val="20"/>
                <w:szCs w:val="20"/>
              </w:rPr>
              <w:t xml:space="preserve"> </w:t>
            </w:r>
            <w:r>
              <w:rPr>
                <w:spacing w:val="-12"/>
                <w:sz w:val="20"/>
                <w:szCs w:val="20"/>
              </w:rPr>
              <w:t>制</w:t>
            </w:r>
            <w:r>
              <w:rPr>
                <w:spacing w:val="-15"/>
                <w:sz w:val="20"/>
                <w:szCs w:val="20"/>
              </w:rPr>
              <w:t xml:space="preserve"> </w:t>
            </w:r>
            <w:r>
              <w:rPr>
                <w:spacing w:val="-12"/>
                <w:sz w:val="20"/>
                <w:szCs w:val="20"/>
              </w:rPr>
              <w:t>约</w:t>
            </w:r>
            <w:r>
              <w:rPr>
                <w:spacing w:val="-11"/>
                <w:sz w:val="20"/>
                <w:szCs w:val="20"/>
              </w:rPr>
              <w:t xml:space="preserve"> </w:t>
            </w:r>
            <w:r>
              <w:rPr>
                <w:spacing w:val="-12"/>
                <w:sz w:val="20"/>
                <w:szCs w:val="20"/>
              </w:rPr>
              <w:t>性</w:t>
            </w:r>
            <w:r>
              <w:rPr>
                <w:spacing w:val="4"/>
                <w:sz w:val="20"/>
                <w:szCs w:val="20"/>
              </w:rPr>
              <w:t xml:space="preserve"> </w:t>
            </w:r>
            <w:r>
              <w:rPr>
                <w:spacing w:val="-12"/>
                <w:sz w:val="20"/>
                <w:szCs w:val="20"/>
              </w:rPr>
              <w:t>因</w:t>
            </w:r>
            <w:r>
              <w:rPr>
                <w:sz w:val="20"/>
                <w:szCs w:val="20"/>
              </w:rPr>
              <w:t xml:space="preserve"> 素</w:t>
            </w:r>
          </w:p>
        </w:tc>
      </w:tr>
      <w:tr w14:paraId="734FA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1053" w:type="dxa"/>
            <w:vAlign w:val="top"/>
          </w:tcPr>
          <w:p w14:paraId="45AC72F9">
            <w:pPr>
              <w:spacing w:line="325" w:lineRule="auto"/>
              <w:rPr>
                <w:rFonts w:ascii="Arial"/>
                <w:sz w:val="21"/>
              </w:rPr>
            </w:pPr>
          </w:p>
          <w:p w14:paraId="5407A303">
            <w:pPr>
              <w:spacing w:before="58" w:line="195" w:lineRule="auto"/>
              <w:ind w:left="48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067" w:type="dxa"/>
            <w:vAlign w:val="top"/>
          </w:tcPr>
          <w:p w14:paraId="734653B6">
            <w:pPr>
              <w:pStyle w:val="8"/>
              <w:spacing w:before="49" w:line="261" w:lineRule="auto"/>
              <w:ind w:left="119" w:right="106"/>
              <w:jc w:val="both"/>
              <w:rPr>
                <w:sz w:val="20"/>
                <w:szCs w:val="20"/>
              </w:rPr>
            </w:pPr>
            <w:r>
              <w:rPr>
                <w:spacing w:val="13"/>
                <w:sz w:val="20"/>
                <w:szCs w:val="20"/>
              </w:rPr>
              <w:t>选址应避让全国水土保持监测网络中的水</w:t>
            </w:r>
            <w:r>
              <w:rPr>
                <w:sz w:val="20"/>
                <w:szCs w:val="20"/>
              </w:rPr>
              <w:t xml:space="preserve"> </w:t>
            </w:r>
            <w:r>
              <w:rPr>
                <w:spacing w:val="13"/>
                <w:sz w:val="20"/>
                <w:szCs w:val="20"/>
              </w:rPr>
              <w:t>土保持监测站点、重点试验区及国家确定</w:t>
            </w:r>
            <w:r>
              <w:rPr>
                <w:sz w:val="20"/>
                <w:szCs w:val="20"/>
              </w:rPr>
              <w:t xml:space="preserve"> </w:t>
            </w:r>
            <w:r>
              <w:rPr>
                <w:spacing w:val="8"/>
                <w:sz w:val="20"/>
                <w:szCs w:val="20"/>
              </w:rPr>
              <w:t>的水土保持长期定位观测站</w:t>
            </w:r>
          </w:p>
        </w:tc>
        <w:tc>
          <w:tcPr>
            <w:tcW w:w="2325" w:type="dxa"/>
            <w:vAlign w:val="top"/>
          </w:tcPr>
          <w:p w14:paraId="4657FF03">
            <w:pPr>
              <w:spacing w:line="282" w:lineRule="auto"/>
              <w:rPr>
                <w:rFonts w:ascii="Arial"/>
                <w:sz w:val="21"/>
              </w:rPr>
            </w:pPr>
          </w:p>
          <w:p w14:paraId="7A8F1F22">
            <w:pPr>
              <w:pStyle w:val="8"/>
              <w:spacing w:before="65" w:line="228" w:lineRule="auto"/>
              <w:ind w:left="121"/>
              <w:rPr>
                <w:sz w:val="20"/>
                <w:szCs w:val="20"/>
              </w:rPr>
            </w:pPr>
            <w:r>
              <w:rPr>
                <w:spacing w:val="7"/>
                <w:sz w:val="20"/>
                <w:szCs w:val="20"/>
              </w:rPr>
              <w:t>项目不在所属区域</w:t>
            </w:r>
          </w:p>
        </w:tc>
        <w:tc>
          <w:tcPr>
            <w:tcW w:w="1268" w:type="dxa"/>
            <w:vMerge w:val="continue"/>
            <w:tcBorders>
              <w:top w:val="nil"/>
            </w:tcBorders>
            <w:vAlign w:val="top"/>
          </w:tcPr>
          <w:p w14:paraId="731803EC">
            <w:pPr>
              <w:rPr>
                <w:rFonts w:ascii="Arial"/>
                <w:sz w:val="21"/>
              </w:rPr>
            </w:pPr>
          </w:p>
        </w:tc>
      </w:tr>
    </w:tbl>
    <w:p w14:paraId="46483169">
      <w:pPr>
        <w:pStyle w:val="2"/>
        <w:spacing w:before="129" w:line="229" w:lineRule="auto"/>
        <w:ind w:left="2121"/>
        <w:rPr>
          <w:sz w:val="20"/>
          <w:szCs w:val="20"/>
        </w:rPr>
      </w:pPr>
      <w:r>
        <w:rPr>
          <w:spacing w:val="6"/>
          <w:sz w:val="20"/>
          <w:szCs w:val="20"/>
          <w14:textOutline w14:w="3795" w14:cap="sq" w14:cmpd="sng">
            <w14:solidFill>
              <w14:srgbClr w14:val="000000"/>
            </w14:solidFill>
            <w14:prstDash w14:val="solid"/>
            <w14:bevel/>
          </w14:textOutline>
        </w:rPr>
        <w:t>表</w:t>
      </w:r>
      <w:r>
        <w:rPr>
          <w:spacing w:val="-24"/>
          <w:sz w:val="20"/>
          <w:szCs w:val="20"/>
        </w:rPr>
        <w:t xml:space="preserve"> </w:t>
      </w:r>
      <w:r>
        <w:rPr>
          <w:rFonts w:ascii="Times New Roman" w:hAnsi="Times New Roman" w:eastAsia="Times New Roman" w:cs="Times New Roman"/>
          <w:b/>
          <w:bCs/>
          <w:spacing w:val="6"/>
          <w:sz w:val="20"/>
          <w:szCs w:val="20"/>
        </w:rPr>
        <w:t xml:space="preserve">3-2    </w:t>
      </w:r>
      <w:r>
        <w:rPr>
          <w:spacing w:val="6"/>
          <w:sz w:val="20"/>
          <w:szCs w:val="20"/>
          <w14:textOutline w14:w="3795" w14:cap="sq" w14:cmpd="sng">
            <w14:solidFill>
              <w14:srgbClr w14:val="000000"/>
            </w14:solidFill>
            <w14:prstDash w14:val="solid"/>
            <w14:bevel/>
          </w14:textOutline>
        </w:rPr>
        <w:t>与水土保持法</w:t>
      </w:r>
      <w:r>
        <w:rPr>
          <w:spacing w:val="-40"/>
          <w:sz w:val="20"/>
          <w:szCs w:val="20"/>
        </w:rPr>
        <w:t xml:space="preserve"> </w:t>
      </w:r>
      <w:r>
        <w:rPr>
          <w:rFonts w:ascii="Times New Roman" w:hAnsi="Times New Roman" w:eastAsia="Times New Roman" w:cs="Times New Roman"/>
          <w:b/>
          <w:bCs/>
          <w:spacing w:val="6"/>
          <w:sz w:val="20"/>
          <w:szCs w:val="20"/>
        </w:rPr>
        <w:t>4</w:t>
      </w:r>
      <w:r>
        <w:rPr>
          <w:rFonts w:ascii="Times New Roman" w:hAnsi="Times New Roman" w:eastAsia="Times New Roman" w:cs="Times New Roman"/>
          <w:b/>
          <w:bCs/>
          <w:spacing w:val="20"/>
          <w:w w:val="101"/>
          <w:sz w:val="20"/>
          <w:szCs w:val="20"/>
        </w:rPr>
        <w:t xml:space="preserve"> </w:t>
      </w:r>
      <w:r>
        <w:rPr>
          <w:spacing w:val="6"/>
          <w:sz w:val="20"/>
          <w:szCs w:val="20"/>
          <w14:textOutline w14:w="3795" w14:cap="sq" w14:cmpd="sng">
            <w14:solidFill>
              <w14:srgbClr w14:val="000000"/>
            </w14:solidFill>
            <w14:prstDash w14:val="solid"/>
            <w14:bevel/>
          </w14:textOutline>
        </w:rPr>
        <w:t>条制约性因素对照分析表</w:t>
      </w:r>
    </w:p>
    <w:p w14:paraId="4461769D">
      <w:pPr>
        <w:spacing w:line="91" w:lineRule="exact"/>
      </w:pPr>
    </w:p>
    <w:tbl>
      <w:tblPr>
        <w:tblStyle w:val="7"/>
        <w:tblW w:w="87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4"/>
        <w:gridCol w:w="4057"/>
        <w:gridCol w:w="2469"/>
        <w:gridCol w:w="1164"/>
      </w:tblGrid>
      <w:tr w14:paraId="6B5DC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064" w:type="dxa"/>
            <w:vAlign w:val="top"/>
          </w:tcPr>
          <w:p w14:paraId="19D78E3D">
            <w:pPr>
              <w:pStyle w:val="8"/>
              <w:spacing w:before="78" w:line="231" w:lineRule="auto"/>
              <w:ind w:left="127"/>
              <w:rPr>
                <w:sz w:val="20"/>
                <w:szCs w:val="20"/>
              </w:rPr>
            </w:pPr>
            <w:r>
              <w:rPr>
                <w:spacing w:val="5"/>
                <w:sz w:val="20"/>
                <w:szCs w:val="20"/>
                <w14:textOutline w14:w="3795" w14:cap="sq" w14:cmpd="sng">
                  <w14:solidFill>
                    <w14:srgbClr w14:val="000000"/>
                  </w14:solidFill>
                  <w14:prstDash w14:val="solid"/>
                  <w14:bevel/>
                </w14:textOutline>
              </w:rPr>
              <w:t>法律条款</w:t>
            </w:r>
          </w:p>
        </w:tc>
        <w:tc>
          <w:tcPr>
            <w:tcW w:w="4057" w:type="dxa"/>
            <w:vAlign w:val="top"/>
          </w:tcPr>
          <w:p w14:paraId="3A865691">
            <w:pPr>
              <w:pStyle w:val="8"/>
              <w:spacing w:before="78" w:line="231" w:lineRule="auto"/>
              <w:ind w:left="1619"/>
              <w:rPr>
                <w:sz w:val="20"/>
                <w:szCs w:val="20"/>
              </w:rPr>
            </w:pPr>
            <w:r>
              <w:rPr>
                <w:spacing w:val="6"/>
                <w:sz w:val="20"/>
                <w:szCs w:val="20"/>
                <w14:textOutline w14:w="3795" w14:cap="sq" w14:cmpd="sng">
                  <w14:solidFill>
                    <w14:srgbClr w14:val="000000"/>
                  </w14:solidFill>
                  <w14:prstDash w14:val="solid"/>
                  <w14:bevel/>
                </w14:textOutline>
              </w:rPr>
              <w:t>条款内容</w:t>
            </w:r>
          </w:p>
        </w:tc>
        <w:tc>
          <w:tcPr>
            <w:tcW w:w="2469" w:type="dxa"/>
            <w:vAlign w:val="top"/>
          </w:tcPr>
          <w:p w14:paraId="6F14489D">
            <w:pPr>
              <w:pStyle w:val="8"/>
              <w:spacing w:before="78" w:line="231" w:lineRule="auto"/>
              <w:ind w:left="508"/>
              <w:rPr>
                <w:sz w:val="20"/>
                <w:szCs w:val="20"/>
              </w:rPr>
            </w:pPr>
            <w:r>
              <w:rPr>
                <w:spacing w:val="8"/>
                <w:sz w:val="20"/>
                <w:szCs w:val="20"/>
                <w14:textOutline w14:w="3795" w14:cap="sq" w14:cmpd="sng">
                  <w14:solidFill>
                    <w14:srgbClr w14:val="000000"/>
                  </w14:solidFill>
                  <w14:prstDash w14:val="solid"/>
                  <w14:bevel/>
                </w14:textOutline>
              </w:rPr>
              <w:t>本项目实际情况</w:t>
            </w:r>
          </w:p>
        </w:tc>
        <w:tc>
          <w:tcPr>
            <w:tcW w:w="1164" w:type="dxa"/>
            <w:vAlign w:val="top"/>
          </w:tcPr>
          <w:p w14:paraId="0F7B1560">
            <w:pPr>
              <w:pStyle w:val="8"/>
              <w:spacing w:before="78" w:line="229" w:lineRule="auto"/>
              <w:ind w:left="279"/>
              <w:rPr>
                <w:sz w:val="20"/>
                <w:szCs w:val="20"/>
              </w:rPr>
            </w:pPr>
            <w:r>
              <w:rPr>
                <w:spacing w:val="5"/>
                <w:sz w:val="20"/>
                <w:szCs w:val="20"/>
                <w14:textOutline w14:w="3795" w14:cap="sq" w14:cmpd="sng">
                  <w14:solidFill>
                    <w14:srgbClr w14:val="000000"/>
                  </w14:solidFill>
                  <w14:prstDash w14:val="solid"/>
                  <w14:bevel/>
                </w14:textOutline>
              </w:rPr>
              <w:t>相符性</w:t>
            </w:r>
          </w:p>
        </w:tc>
      </w:tr>
      <w:tr w14:paraId="7DD3E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6" w:hRule="atLeast"/>
        </w:trPr>
        <w:tc>
          <w:tcPr>
            <w:tcW w:w="1064" w:type="dxa"/>
            <w:vAlign w:val="top"/>
          </w:tcPr>
          <w:p w14:paraId="56445A4A">
            <w:pPr>
              <w:spacing w:line="356" w:lineRule="auto"/>
              <w:rPr>
                <w:rFonts w:ascii="Arial"/>
                <w:sz w:val="21"/>
              </w:rPr>
            </w:pPr>
          </w:p>
          <w:p w14:paraId="2B1C4CB7">
            <w:pPr>
              <w:spacing w:line="356" w:lineRule="auto"/>
              <w:rPr>
                <w:rFonts w:ascii="Arial"/>
                <w:sz w:val="21"/>
              </w:rPr>
            </w:pPr>
          </w:p>
          <w:p w14:paraId="1E3FEF08">
            <w:pPr>
              <w:pStyle w:val="8"/>
              <w:spacing w:before="65" w:line="231" w:lineRule="auto"/>
              <w:ind w:left="131"/>
              <w:rPr>
                <w:sz w:val="20"/>
                <w:szCs w:val="20"/>
              </w:rPr>
            </w:pPr>
            <w:r>
              <w:rPr>
                <w:spacing w:val="3"/>
                <w:sz w:val="20"/>
                <w:szCs w:val="20"/>
              </w:rPr>
              <w:t>第十七条</w:t>
            </w:r>
          </w:p>
        </w:tc>
        <w:tc>
          <w:tcPr>
            <w:tcW w:w="4057" w:type="dxa"/>
            <w:vAlign w:val="top"/>
          </w:tcPr>
          <w:p w14:paraId="3549967F">
            <w:pPr>
              <w:spacing w:line="360" w:lineRule="auto"/>
              <w:rPr>
                <w:rFonts w:ascii="Arial"/>
                <w:sz w:val="21"/>
              </w:rPr>
            </w:pPr>
          </w:p>
          <w:p w14:paraId="74610FC6">
            <w:pPr>
              <w:pStyle w:val="8"/>
              <w:spacing w:before="65" w:line="295" w:lineRule="auto"/>
              <w:ind w:left="116" w:right="170" w:firstLine="6"/>
              <w:jc w:val="both"/>
              <w:rPr>
                <w:sz w:val="20"/>
                <w:szCs w:val="20"/>
              </w:rPr>
            </w:pPr>
            <w:r>
              <w:rPr>
                <w:spacing w:val="8"/>
                <w:sz w:val="20"/>
                <w:szCs w:val="20"/>
              </w:rPr>
              <w:t>禁止在崩塌、滑坡危险区和泥石流易发区</w:t>
            </w:r>
            <w:r>
              <w:rPr>
                <w:spacing w:val="13"/>
                <w:sz w:val="20"/>
                <w:szCs w:val="20"/>
              </w:rPr>
              <w:t xml:space="preserve"> </w:t>
            </w:r>
            <w:r>
              <w:rPr>
                <w:spacing w:val="9"/>
                <w:sz w:val="20"/>
                <w:szCs w:val="20"/>
              </w:rPr>
              <w:t>从事取土、挖砂、采石等可能造成水土流</w:t>
            </w:r>
            <w:r>
              <w:rPr>
                <w:spacing w:val="1"/>
                <w:sz w:val="20"/>
                <w:szCs w:val="20"/>
              </w:rPr>
              <w:t xml:space="preserve"> </w:t>
            </w:r>
            <w:r>
              <w:rPr>
                <w:spacing w:val="4"/>
                <w:sz w:val="20"/>
                <w:szCs w:val="20"/>
              </w:rPr>
              <w:t>失的活动。</w:t>
            </w:r>
          </w:p>
        </w:tc>
        <w:tc>
          <w:tcPr>
            <w:tcW w:w="2469" w:type="dxa"/>
            <w:vAlign w:val="top"/>
          </w:tcPr>
          <w:p w14:paraId="37BB3CC3">
            <w:pPr>
              <w:pStyle w:val="8"/>
              <w:spacing w:before="71" w:line="308" w:lineRule="auto"/>
              <w:ind w:left="118" w:right="105"/>
              <w:rPr>
                <w:sz w:val="20"/>
                <w:szCs w:val="20"/>
              </w:rPr>
            </w:pPr>
            <w:r>
              <w:rPr>
                <w:spacing w:val="8"/>
                <w:sz w:val="20"/>
                <w:szCs w:val="20"/>
              </w:rPr>
              <w:t>本项目不在陵水黎族自</w:t>
            </w:r>
            <w:r>
              <w:rPr>
                <w:spacing w:val="2"/>
                <w:sz w:val="20"/>
                <w:szCs w:val="20"/>
              </w:rPr>
              <w:t xml:space="preserve">  </w:t>
            </w:r>
            <w:r>
              <w:rPr>
                <w:spacing w:val="3"/>
                <w:sz w:val="20"/>
                <w:szCs w:val="20"/>
              </w:rPr>
              <w:t>治县政府划定的崩塌、滑</w:t>
            </w:r>
            <w:r>
              <w:rPr>
                <w:spacing w:val="6"/>
                <w:sz w:val="20"/>
                <w:szCs w:val="20"/>
              </w:rPr>
              <w:t xml:space="preserve"> </w:t>
            </w:r>
            <w:r>
              <w:rPr>
                <w:spacing w:val="8"/>
                <w:sz w:val="20"/>
                <w:szCs w:val="20"/>
              </w:rPr>
              <w:t>坡危险区和泥石流易发</w:t>
            </w:r>
            <w:r>
              <w:rPr>
                <w:spacing w:val="1"/>
                <w:sz w:val="20"/>
                <w:szCs w:val="20"/>
              </w:rPr>
              <w:t xml:space="preserve">  </w:t>
            </w:r>
            <w:r>
              <w:rPr>
                <w:spacing w:val="8"/>
                <w:sz w:val="20"/>
                <w:szCs w:val="20"/>
              </w:rPr>
              <w:t>区域，建设过程无需取</w:t>
            </w:r>
            <w:r>
              <w:rPr>
                <w:spacing w:val="1"/>
                <w:sz w:val="20"/>
                <w:szCs w:val="20"/>
              </w:rPr>
              <w:t xml:space="preserve">  </w:t>
            </w:r>
            <w:r>
              <w:rPr>
                <w:spacing w:val="6"/>
                <w:sz w:val="20"/>
                <w:szCs w:val="20"/>
              </w:rPr>
              <w:t>土、挖砂、采石。</w:t>
            </w:r>
          </w:p>
        </w:tc>
        <w:tc>
          <w:tcPr>
            <w:tcW w:w="1164" w:type="dxa"/>
            <w:vAlign w:val="top"/>
          </w:tcPr>
          <w:p w14:paraId="54B732A0">
            <w:pPr>
              <w:spacing w:line="356" w:lineRule="auto"/>
              <w:rPr>
                <w:rFonts w:ascii="Arial"/>
                <w:sz w:val="21"/>
              </w:rPr>
            </w:pPr>
          </w:p>
          <w:p w14:paraId="64F7E56C">
            <w:pPr>
              <w:spacing w:line="357" w:lineRule="auto"/>
              <w:rPr>
                <w:rFonts w:ascii="Arial"/>
                <w:sz w:val="21"/>
              </w:rPr>
            </w:pPr>
          </w:p>
          <w:p w14:paraId="791E4396">
            <w:pPr>
              <w:pStyle w:val="8"/>
              <w:spacing w:before="65" w:line="229" w:lineRule="auto"/>
              <w:ind w:left="384"/>
              <w:rPr>
                <w:sz w:val="20"/>
                <w:szCs w:val="20"/>
              </w:rPr>
            </w:pPr>
            <w:r>
              <w:rPr>
                <w:spacing w:val="1"/>
                <w:sz w:val="20"/>
                <w:szCs w:val="20"/>
              </w:rPr>
              <w:t>相符</w:t>
            </w:r>
          </w:p>
        </w:tc>
      </w:tr>
      <w:tr w14:paraId="03737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1" w:hRule="atLeast"/>
        </w:trPr>
        <w:tc>
          <w:tcPr>
            <w:tcW w:w="1064" w:type="dxa"/>
            <w:vAlign w:val="top"/>
          </w:tcPr>
          <w:p w14:paraId="26C7A95F">
            <w:pPr>
              <w:spacing w:line="361" w:lineRule="auto"/>
              <w:rPr>
                <w:rFonts w:ascii="Arial"/>
                <w:sz w:val="21"/>
              </w:rPr>
            </w:pPr>
          </w:p>
          <w:p w14:paraId="181F6435">
            <w:pPr>
              <w:pStyle w:val="8"/>
              <w:spacing w:before="65" w:line="231" w:lineRule="auto"/>
              <w:ind w:left="131"/>
              <w:rPr>
                <w:sz w:val="20"/>
                <w:szCs w:val="20"/>
              </w:rPr>
            </w:pPr>
            <w:r>
              <w:rPr>
                <w:spacing w:val="3"/>
                <w:sz w:val="20"/>
                <w:szCs w:val="20"/>
              </w:rPr>
              <w:t>第十八条</w:t>
            </w:r>
          </w:p>
        </w:tc>
        <w:tc>
          <w:tcPr>
            <w:tcW w:w="4057" w:type="dxa"/>
            <w:vAlign w:val="top"/>
          </w:tcPr>
          <w:p w14:paraId="29BBB8C8">
            <w:pPr>
              <w:pStyle w:val="8"/>
              <w:spacing w:before="77" w:line="294" w:lineRule="auto"/>
              <w:ind w:left="117" w:right="170" w:hanging="1"/>
              <w:jc w:val="both"/>
              <w:rPr>
                <w:sz w:val="20"/>
                <w:szCs w:val="20"/>
              </w:rPr>
            </w:pPr>
            <w:r>
              <w:rPr>
                <w:spacing w:val="9"/>
                <w:sz w:val="20"/>
                <w:szCs w:val="20"/>
              </w:rPr>
              <w:t>水土流失严重、生态脆弱的地区，应当限</w:t>
            </w:r>
            <w:r>
              <w:rPr>
                <w:spacing w:val="1"/>
                <w:sz w:val="20"/>
                <w:szCs w:val="20"/>
              </w:rPr>
              <w:t xml:space="preserve"> </w:t>
            </w:r>
            <w:r>
              <w:rPr>
                <w:spacing w:val="9"/>
                <w:sz w:val="20"/>
                <w:szCs w:val="20"/>
              </w:rPr>
              <w:t>制或者禁止可能造成水土流失的生产建设</w:t>
            </w:r>
            <w:r>
              <w:rPr>
                <w:sz w:val="20"/>
                <w:szCs w:val="20"/>
              </w:rPr>
              <w:t xml:space="preserve"> </w:t>
            </w:r>
            <w:r>
              <w:rPr>
                <w:spacing w:val="9"/>
                <w:sz w:val="20"/>
                <w:szCs w:val="20"/>
              </w:rPr>
              <w:t>活动，严格保护植物、沙壳、结皮、地衣</w:t>
            </w:r>
          </w:p>
        </w:tc>
        <w:tc>
          <w:tcPr>
            <w:tcW w:w="2469" w:type="dxa"/>
            <w:vAlign w:val="top"/>
          </w:tcPr>
          <w:p w14:paraId="700812DB">
            <w:pPr>
              <w:pStyle w:val="8"/>
              <w:spacing w:before="77" w:line="298" w:lineRule="auto"/>
              <w:ind w:left="117" w:right="105" w:firstLine="1"/>
              <w:rPr>
                <w:sz w:val="20"/>
                <w:szCs w:val="20"/>
              </w:rPr>
            </w:pPr>
            <w:r>
              <w:rPr>
                <w:spacing w:val="8"/>
                <w:sz w:val="20"/>
                <w:szCs w:val="20"/>
              </w:rPr>
              <w:t>本项目所在区域不属于</w:t>
            </w:r>
            <w:r>
              <w:rPr>
                <w:spacing w:val="1"/>
                <w:sz w:val="20"/>
                <w:szCs w:val="20"/>
              </w:rPr>
              <w:t xml:space="preserve">  </w:t>
            </w:r>
            <w:r>
              <w:rPr>
                <w:spacing w:val="3"/>
                <w:sz w:val="20"/>
                <w:szCs w:val="20"/>
              </w:rPr>
              <w:t>水土流失严重、生态脆弱</w:t>
            </w:r>
            <w:r>
              <w:rPr>
                <w:spacing w:val="6"/>
                <w:sz w:val="20"/>
                <w:szCs w:val="20"/>
              </w:rPr>
              <w:t xml:space="preserve"> </w:t>
            </w:r>
            <w:r>
              <w:rPr>
                <w:spacing w:val="-3"/>
                <w:sz w:val="20"/>
                <w:szCs w:val="20"/>
              </w:rPr>
              <w:t>区。</w:t>
            </w:r>
          </w:p>
        </w:tc>
        <w:tc>
          <w:tcPr>
            <w:tcW w:w="1164" w:type="dxa"/>
            <w:vAlign w:val="top"/>
          </w:tcPr>
          <w:p w14:paraId="3F4F5151">
            <w:pPr>
              <w:spacing w:line="362" w:lineRule="auto"/>
              <w:rPr>
                <w:rFonts w:ascii="Arial"/>
                <w:sz w:val="21"/>
              </w:rPr>
            </w:pPr>
          </w:p>
          <w:p w14:paraId="2450EACB">
            <w:pPr>
              <w:pStyle w:val="8"/>
              <w:spacing w:before="65" w:line="229" w:lineRule="auto"/>
              <w:ind w:left="384"/>
              <w:rPr>
                <w:sz w:val="20"/>
                <w:szCs w:val="20"/>
              </w:rPr>
            </w:pPr>
            <w:r>
              <w:rPr>
                <w:spacing w:val="1"/>
                <w:sz w:val="20"/>
                <w:szCs w:val="20"/>
              </w:rPr>
              <w:t>相符</w:t>
            </w:r>
          </w:p>
        </w:tc>
      </w:tr>
    </w:tbl>
    <w:p w14:paraId="4056DDC8">
      <w:pPr>
        <w:rPr>
          <w:rFonts w:ascii="Arial"/>
          <w:sz w:val="21"/>
        </w:rPr>
      </w:pPr>
    </w:p>
    <w:p w14:paraId="4275585D">
      <w:pPr>
        <w:rPr>
          <w:rFonts w:ascii="Arial" w:hAnsi="Arial" w:eastAsia="Arial" w:cs="Arial"/>
          <w:sz w:val="21"/>
          <w:szCs w:val="21"/>
        </w:rPr>
        <w:sectPr>
          <w:headerReference r:id="rId44" w:type="default"/>
          <w:footerReference r:id="rId45" w:type="default"/>
          <w:pgSz w:w="11907" w:h="16840"/>
          <w:pgMar w:top="1104" w:right="1574" w:bottom="996" w:left="1573" w:header="746" w:footer="830" w:gutter="0"/>
          <w:cols w:space="720" w:num="1"/>
        </w:sectPr>
      </w:pPr>
    </w:p>
    <w:p w14:paraId="47EB9315">
      <w:pPr>
        <w:spacing w:before="94"/>
      </w:pPr>
    </w:p>
    <w:tbl>
      <w:tblPr>
        <w:tblStyle w:val="7"/>
        <w:tblW w:w="87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4"/>
        <w:gridCol w:w="4057"/>
        <w:gridCol w:w="2469"/>
        <w:gridCol w:w="1164"/>
      </w:tblGrid>
      <w:tr w14:paraId="35D64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1064" w:type="dxa"/>
            <w:vAlign w:val="top"/>
          </w:tcPr>
          <w:p w14:paraId="2EB5D02C">
            <w:pPr>
              <w:rPr>
                <w:rFonts w:ascii="Arial"/>
                <w:sz w:val="21"/>
              </w:rPr>
            </w:pPr>
          </w:p>
        </w:tc>
        <w:tc>
          <w:tcPr>
            <w:tcW w:w="4057" w:type="dxa"/>
            <w:vAlign w:val="top"/>
          </w:tcPr>
          <w:p w14:paraId="678042A3">
            <w:pPr>
              <w:pStyle w:val="8"/>
              <w:spacing w:before="78" w:line="232" w:lineRule="auto"/>
              <w:ind w:left="124"/>
              <w:rPr>
                <w:sz w:val="20"/>
                <w:szCs w:val="20"/>
              </w:rPr>
            </w:pPr>
            <w:r>
              <w:rPr>
                <w:spacing w:val="-7"/>
                <w:sz w:val="20"/>
                <w:szCs w:val="20"/>
              </w:rPr>
              <w:t>等。</w:t>
            </w:r>
          </w:p>
        </w:tc>
        <w:tc>
          <w:tcPr>
            <w:tcW w:w="2469" w:type="dxa"/>
            <w:vAlign w:val="top"/>
          </w:tcPr>
          <w:p w14:paraId="50551563">
            <w:pPr>
              <w:rPr>
                <w:rFonts w:ascii="Arial"/>
                <w:sz w:val="21"/>
              </w:rPr>
            </w:pPr>
          </w:p>
        </w:tc>
        <w:tc>
          <w:tcPr>
            <w:tcW w:w="1164" w:type="dxa"/>
            <w:vAlign w:val="top"/>
          </w:tcPr>
          <w:p w14:paraId="4F2F24BC">
            <w:pPr>
              <w:rPr>
                <w:rFonts w:ascii="Arial"/>
                <w:sz w:val="21"/>
              </w:rPr>
            </w:pPr>
          </w:p>
        </w:tc>
      </w:tr>
      <w:tr w14:paraId="1EDD0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6" w:hRule="atLeast"/>
        </w:trPr>
        <w:tc>
          <w:tcPr>
            <w:tcW w:w="1064" w:type="dxa"/>
            <w:vAlign w:val="top"/>
          </w:tcPr>
          <w:p w14:paraId="1B7FFE0B">
            <w:pPr>
              <w:spacing w:line="277" w:lineRule="auto"/>
              <w:rPr>
                <w:rFonts w:ascii="Arial"/>
                <w:sz w:val="21"/>
              </w:rPr>
            </w:pPr>
          </w:p>
          <w:p w14:paraId="1B39B3D2">
            <w:pPr>
              <w:spacing w:line="278" w:lineRule="auto"/>
              <w:rPr>
                <w:rFonts w:ascii="Arial"/>
                <w:sz w:val="21"/>
              </w:rPr>
            </w:pPr>
          </w:p>
          <w:p w14:paraId="35953B60">
            <w:pPr>
              <w:pStyle w:val="8"/>
              <w:spacing w:before="65" w:line="279" w:lineRule="auto"/>
              <w:ind w:left="441" w:right="112" w:hanging="310"/>
              <w:rPr>
                <w:sz w:val="20"/>
                <w:szCs w:val="20"/>
              </w:rPr>
            </w:pPr>
            <w:r>
              <w:rPr>
                <w:spacing w:val="3"/>
                <w:sz w:val="20"/>
                <w:szCs w:val="20"/>
              </w:rPr>
              <w:t>第二十四</w:t>
            </w:r>
            <w:r>
              <w:rPr>
                <w:spacing w:val="2"/>
                <w:sz w:val="20"/>
                <w:szCs w:val="20"/>
              </w:rPr>
              <w:t xml:space="preserve"> </w:t>
            </w:r>
            <w:r>
              <w:rPr>
                <w:sz w:val="20"/>
                <w:szCs w:val="20"/>
              </w:rPr>
              <w:t>条</w:t>
            </w:r>
          </w:p>
        </w:tc>
        <w:tc>
          <w:tcPr>
            <w:tcW w:w="4057" w:type="dxa"/>
            <w:vAlign w:val="top"/>
          </w:tcPr>
          <w:p w14:paraId="7D6DCE2D">
            <w:pPr>
              <w:pStyle w:val="8"/>
              <w:spacing w:before="89" w:line="309" w:lineRule="auto"/>
              <w:ind w:left="116" w:right="48" w:firstLine="12"/>
              <w:jc w:val="both"/>
              <w:rPr>
                <w:sz w:val="20"/>
                <w:szCs w:val="20"/>
              </w:rPr>
            </w:pPr>
            <w:r>
              <w:rPr>
                <w:spacing w:val="8"/>
                <w:sz w:val="20"/>
                <w:szCs w:val="20"/>
              </w:rPr>
              <w:t>生产建设项目选址、选线应当避让水土流</w:t>
            </w:r>
            <w:r>
              <w:rPr>
                <w:spacing w:val="3"/>
                <w:sz w:val="20"/>
                <w:szCs w:val="20"/>
              </w:rPr>
              <w:t xml:space="preserve">  </w:t>
            </w:r>
            <w:r>
              <w:rPr>
                <w:spacing w:val="4"/>
                <w:sz w:val="20"/>
                <w:szCs w:val="20"/>
              </w:rPr>
              <w:t>失重点预防区和重点治理区；无法避让的，</w:t>
            </w:r>
            <w:r>
              <w:rPr>
                <w:spacing w:val="10"/>
                <w:sz w:val="20"/>
                <w:szCs w:val="20"/>
              </w:rPr>
              <w:t xml:space="preserve"> </w:t>
            </w:r>
            <w:r>
              <w:rPr>
                <w:spacing w:val="9"/>
                <w:sz w:val="20"/>
                <w:szCs w:val="20"/>
              </w:rPr>
              <w:t>应当提高防治标准，优化施工工艺，减少</w:t>
            </w:r>
            <w:r>
              <w:rPr>
                <w:sz w:val="20"/>
                <w:szCs w:val="20"/>
              </w:rPr>
              <w:t xml:space="preserve">  </w:t>
            </w:r>
            <w:r>
              <w:rPr>
                <w:spacing w:val="9"/>
                <w:sz w:val="20"/>
                <w:szCs w:val="20"/>
              </w:rPr>
              <w:t>地表扰动和植被损坏范围，有效控制可能</w:t>
            </w:r>
            <w:r>
              <w:rPr>
                <w:sz w:val="20"/>
                <w:szCs w:val="20"/>
              </w:rPr>
              <w:t xml:space="preserve">  </w:t>
            </w:r>
            <w:r>
              <w:rPr>
                <w:spacing w:val="6"/>
                <w:sz w:val="20"/>
                <w:szCs w:val="20"/>
              </w:rPr>
              <w:t>造成的水土流失。</w:t>
            </w:r>
          </w:p>
        </w:tc>
        <w:tc>
          <w:tcPr>
            <w:tcW w:w="2469" w:type="dxa"/>
            <w:vAlign w:val="top"/>
          </w:tcPr>
          <w:p w14:paraId="00C13FF6">
            <w:pPr>
              <w:pStyle w:val="8"/>
              <w:spacing w:before="94" w:line="308" w:lineRule="auto"/>
              <w:ind w:left="111" w:right="105" w:firstLine="8"/>
              <w:rPr>
                <w:sz w:val="20"/>
                <w:szCs w:val="20"/>
              </w:rPr>
            </w:pPr>
            <w:r>
              <w:rPr>
                <w:spacing w:val="7"/>
                <w:sz w:val="20"/>
                <w:szCs w:val="20"/>
              </w:rPr>
              <w:t>本工程位于海南省</w:t>
            </w:r>
            <w:r>
              <w:rPr>
                <w:spacing w:val="-31"/>
                <w:sz w:val="20"/>
                <w:szCs w:val="20"/>
              </w:rPr>
              <w:t xml:space="preserve"> </w:t>
            </w:r>
            <w:r>
              <w:rPr>
                <w:rFonts w:ascii="Times New Roman" w:hAnsi="Times New Roman" w:eastAsia="Times New Roman" w:cs="Times New Roman"/>
                <w:sz w:val="20"/>
                <w:szCs w:val="20"/>
              </w:rPr>
              <w:t>SY</w:t>
            </w:r>
            <w:r>
              <w:rPr>
                <w:rFonts w:ascii="Times New Roman" w:hAnsi="Times New Roman" w:eastAsia="Times New Roman" w:cs="Times New Roman"/>
                <w:spacing w:val="7"/>
                <w:sz w:val="20"/>
                <w:szCs w:val="20"/>
              </w:rPr>
              <w:t>4</w:t>
            </w:r>
            <w:r>
              <w:rPr>
                <w:rFonts w:ascii="Times New Roman" w:hAnsi="Times New Roman" w:eastAsia="Times New Roman" w:cs="Times New Roman"/>
                <w:sz w:val="20"/>
                <w:szCs w:val="20"/>
              </w:rPr>
              <w:t xml:space="preserve">    </w:t>
            </w:r>
            <w:r>
              <w:rPr>
                <w:spacing w:val="9"/>
                <w:sz w:val="20"/>
                <w:szCs w:val="20"/>
              </w:rPr>
              <w:t>—东南沿海水土流失重</w:t>
            </w:r>
            <w:r>
              <w:rPr>
                <w:spacing w:val="1"/>
                <w:sz w:val="20"/>
                <w:szCs w:val="20"/>
              </w:rPr>
              <w:t xml:space="preserve">  </w:t>
            </w:r>
            <w:r>
              <w:rPr>
                <w:spacing w:val="4"/>
                <w:sz w:val="20"/>
                <w:szCs w:val="20"/>
              </w:rPr>
              <w:t>点预防区，工程选址无法</w:t>
            </w:r>
            <w:r>
              <w:rPr>
                <w:spacing w:val="2"/>
                <w:sz w:val="20"/>
                <w:szCs w:val="20"/>
              </w:rPr>
              <w:t xml:space="preserve"> </w:t>
            </w:r>
            <w:r>
              <w:rPr>
                <w:spacing w:val="4"/>
                <w:sz w:val="20"/>
                <w:szCs w:val="20"/>
              </w:rPr>
              <w:t>避让，采用南方红壤区一</w:t>
            </w:r>
            <w:r>
              <w:rPr>
                <w:spacing w:val="2"/>
                <w:sz w:val="20"/>
                <w:szCs w:val="20"/>
              </w:rPr>
              <w:t xml:space="preserve"> </w:t>
            </w:r>
            <w:r>
              <w:rPr>
                <w:spacing w:val="7"/>
                <w:sz w:val="20"/>
                <w:szCs w:val="20"/>
              </w:rPr>
              <w:t>级防治标准。</w:t>
            </w:r>
          </w:p>
        </w:tc>
        <w:tc>
          <w:tcPr>
            <w:tcW w:w="1164" w:type="dxa"/>
            <w:vAlign w:val="top"/>
          </w:tcPr>
          <w:p w14:paraId="4E10DB8F">
            <w:pPr>
              <w:spacing w:line="244" w:lineRule="auto"/>
              <w:rPr>
                <w:rFonts w:ascii="Arial"/>
                <w:sz w:val="21"/>
              </w:rPr>
            </w:pPr>
          </w:p>
          <w:p w14:paraId="79CFB908">
            <w:pPr>
              <w:spacing w:line="244" w:lineRule="auto"/>
              <w:rPr>
                <w:rFonts w:ascii="Arial"/>
                <w:sz w:val="21"/>
              </w:rPr>
            </w:pPr>
          </w:p>
          <w:p w14:paraId="08EAFC55">
            <w:pPr>
              <w:spacing w:line="244" w:lineRule="auto"/>
              <w:rPr>
                <w:rFonts w:ascii="Arial"/>
                <w:sz w:val="21"/>
              </w:rPr>
            </w:pPr>
          </w:p>
          <w:p w14:paraId="7D58E299">
            <w:pPr>
              <w:pStyle w:val="8"/>
              <w:spacing w:before="65" w:line="229" w:lineRule="auto"/>
              <w:ind w:left="384"/>
              <w:rPr>
                <w:sz w:val="20"/>
                <w:szCs w:val="20"/>
              </w:rPr>
            </w:pPr>
            <w:r>
              <w:rPr>
                <w:spacing w:val="1"/>
                <w:sz w:val="20"/>
                <w:szCs w:val="20"/>
              </w:rPr>
              <w:t>相符</w:t>
            </w:r>
          </w:p>
        </w:tc>
      </w:tr>
      <w:tr w14:paraId="6FAC9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6" w:hRule="atLeast"/>
        </w:trPr>
        <w:tc>
          <w:tcPr>
            <w:tcW w:w="1064" w:type="dxa"/>
            <w:vAlign w:val="top"/>
          </w:tcPr>
          <w:p w14:paraId="2D682AD2">
            <w:pPr>
              <w:spacing w:line="357" w:lineRule="auto"/>
              <w:rPr>
                <w:rFonts w:ascii="Arial"/>
                <w:sz w:val="21"/>
              </w:rPr>
            </w:pPr>
          </w:p>
          <w:p w14:paraId="242E56C6">
            <w:pPr>
              <w:spacing w:line="357" w:lineRule="auto"/>
              <w:rPr>
                <w:rFonts w:ascii="Arial"/>
                <w:sz w:val="21"/>
              </w:rPr>
            </w:pPr>
          </w:p>
          <w:p w14:paraId="130BC54F">
            <w:pPr>
              <w:pStyle w:val="8"/>
              <w:spacing w:before="65" w:line="280" w:lineRule="auto"/>
              <w:ind w:left="441" w:right="112" w:hanging="310"/>
              <w:rPr>
                <w:sz w:val="20"/>
                <w:szCs w:val="20"/>
              </w:rPr>
            </w:pPr>
            <w:r>
              <w:rPr>
                <w:spacing w:val="3"/>
                <w:sz w:val="20"/>
                <w:szCs w:val="20"/>
              </w:rPr>
              <w:t>第二十八</w:t>
            </w:r>
            <w:r>
              <w:rPr>
                <w:spacing w:val="2"/>
                <w:sz w:val="20"/>
                <w:szCs w:val="20"/>
              </w:rPr>
              <w:t xml:space="preserve"> </w:t>
            </w:r>
            <w:r>
              <w:rPr>
                <w:sz w:val="20"/>
                <w:szCs w:val="20"/>
              </w:rPr>
              <w:t>条</w:t>
            </w:r>
          </w:p>
        </w:tc>
        <w:tc>
          <w:tcPr>
            <w:tcW w:w="4057" w:type="dxa"/>
            <w:vAlign w:val="top"/>
          </w:tcPr>
          <w:p w14:paraId="2A13511D">
            <w:pPr>
              <w:pStyle w:val="8"/>
              <w:spacing w:before="76" w:line="311" w:lineRule="auto"/>
              <w:ind w:left="116" w:right="38" w:firstLine="1"/>
              <w:jc w:val="both"/>
              <w:rPr>
                <w:sz w:val="20"/>
                <w:szCs w:val="20"/>
              </w:rPr>
            </w:pPr>
            <w:r>
              <w:rPr>
                <w:spacing w:val="9"/>
                <w:sz w:val="20"/>
                <w:szCs w:val="20"/>
              </w:rPr>
              <w:t>依法应当编制水土保持方案的生产建设项</w:t>
            </w:r>
            <w:r>
              <w:rPr>
                <w:sz w:val="20"/>
                <w:szCs w:val="20"/>
              </w:rPr>
              <w:t xml:space="preserve">  </w:t>
            </w:r>
            <w:r>
              <w:rPr>
                <w:spacing w:val="5"/>
                <w:sz w:val="20"/>
                <w:szCs w:val="20"/>
              </w:rPr>
              <w:t>目，其生产建设活动中排弃的砂、石、土、</w:t>
            </w:r>
            <w:r>
              <w:rPr>
                <w:spacing w:val="1"/>
                <w:sz w:val="20"/>
                <w:szCs w:val="20"/>
              </w:rPr>
              <w:t xml:space="preserve"> </w:t>
            </w:r>
            <w:r>
              <w:rPr>
                <w:spacing w:val="9"/>
                <w:sz w:val="20"/>
                <w:szCs w:val="20"/>
              </w:rPr>
              <w:t>矸石、尾矿、废渣等应当综合利用；不能</w:t>
            </w:r>
            <w:r>
              <w:rPr>
                <w:sz w:val="20"/>
                <w:szCs w:val="20"/>
              </w:rPr>
              <w:t xml:space="preserve">  </w:t>
            </w:r>
            <w:r>
              <w:rPr>
                <w:spacing w:val="9"/>
                <w:sz w:val="20"/>
                <w:szCs w:val="20"/>
              </w:rPr>
              <w:t>综合利用，确需废弃的，应当堆放在水土</w:t>
            </w:r>
            <w:r>
              <w:rPr>
                <w:sz w:val="20"/>
                <w:szCs w:val="20"/>
              </w:rPr>
              <w:t xml:space="preserve">  </w:t>
            </w:r>
            <w:r>
              <w:rPr>
                <w:spacing w:val="9"/>
                <w:sz w:val="20"/>
                <w:szCs w:val="20"/>
              </w:rPr>
              <w:t>保持方案确定的专门存放地，并采取措施</w:t>
            </w:r>
            <w:r>
              <w:rPr>
                <w:sz w:val="20"/>
                <w:szCs w:val="20"/>
              </w:rPr>
              <w:t xml:space="preserve">  </w:t>
            </w:r>
            <w:r>
              <w:rPr>
                <w:spacing w:val="7"/>
                <w:sz w:val="20"/>
                <w:szCs w:val="20"/>
              </w:rPr>
              <w:t>保证不产生新的危害。</w:t>
            </w:r>
          </w:p>
        </w:tc>
        <w:tc>
          <w:tcPr>
            <w:tcW w:w="2469" w:type="dxa"/>
            <w:vAlign w:val="top"/>
          </w:tcPr>
          <w:p w14:paraId="33230FC8">
            <w:pPr>
              <w:spacing w:line="357" w:lineRule="auto"/>
              <w:rPr>
                <w:rFonts w:ascii="Arial"/>
                <w:sz w:val="21"/>
              </w:rPr>
            </w:pPr>
          </w:p>
          <w:p w14:paraId="259E56BB">
            <w:pPr>
              <w:spacing w:line="357" w:lineRule="auto"/>
              <w:rPr>
                <w:rFonts w:ascii="Arial"/>
                <w:sz w:val="21"/>
              </w:rPr>
            </w:pPr>
          </w:p>
          <w:p w14:paraId="79CC52C4">
            <w:pPr>
              <w:pStyle w:val="8"/>
              <w:spacing w:before="65" w:line="280" w:lineRule="auto"/>
              <w:ind w:left="119" w:right="261"/>
              <w:rPr>
                <w:sz w:val="20"/>
                <w:szCs w:val="20"/>
              </w:rPr>
            </w:pPr>
            <w:r>
              <w:rPr>
                <w:spacing w:val="8"/>
                <w:sz w:val="20"/>
                <w:szCs w:val="20"/>
              </w:rPr>
              <w:t>项目前期无拆除的建筑</w:t>
            </w:r>
            <w:r>
              <w:rPr>
                <w:spacing w:val="2"/>
                <w:sz w:val="20"/>
                <w:szCs w:val="20"/>
              </w:rPr>
              <w:t xml:space="preserve"> </w:t>
            </w:r>
            <w:r>
              <w:rPr>
                <w:sz w:val="20"/>
                <w:szCs w:val="20"/>
              </w:rPr>
              <w:t>垃圾。</w:t>
            </w:r>
          </w:p>
        </w:tc>
        <w:tc>
          <w:tcPr>
            <w:tcW w:w="1164" w:type="dxa"/>
            <w:vAlign w:val="top"/>
          </w:tcPr>
          <w:p w14:paraId="54877765">
            <w:pPr>
              <w:spacing w:line="297" w:lineRule="auto"/>
              <w:rPr>
                <w:rFonts w:ascii="Arial"/>
                <w:sz w:val="21"/>
              </w:rPr>
            </w:pPr>
          </w:p>
          <w:p w14:paraId="3F35D831">
            <w:pPr>
              <w:spacing w:line="298" w:lineRule="auto"/>
              <w:rPr>
                <w:rFonts w:ascii="Arial"/>
                <w:sz w:val="21"/>
              </w:rPr>
            </w:pPr>
          </w:p>
          <w:p w14:paraId="522C0ADF">
            <w:pPr>
              <w:spacing w:line="298" w:lineRule="auto"/>
              <w:rPr>
                <w:rFonts w:ascii="Arial"/>
                <w:sz w:val="21"/>
              </w:rPr>
            </w:pPr>
          </w:p>
          <w:p w14:paraId="5F830D61">
            <w:pPr>
              <w:pStyle w:val="8"/>
              <w:spacing w:before="65" w:line="229" w:lineRule="auto"/>
              <w:ind w:left="384"/>
              <w:rPr>
                <w:sz w:val="20"/>
                <w:szCs w:val="20"/>
              </w:rPr>
            </w:pPr>
            <w:r>
              <w:rPr>
                <w:spacing w:val="1"/>
                <w:sz w:val="20"/>
                <w:szCs w:val="20"/>
              </w:rPr>
              <w:t>相符</w:t>
            </w:r>
          </w:p>
        </w:tc>
      </w:tr>
    </w:tbl>
    <w:p w14:paraId="26A342E8">
      <w:pPr>
        <w:pStyle w:val="2"/>
        <w:spacing w:before="115" w:line="360" w:lineRule="auto"/>
        <w:ind w:left="245" w:right="118" w:firstLine="475"/>
        <w:rPr>
          <w:sz w:val="24"/>
          <w:szCs w:val="24"/>
        </w:rPr>
      </w:pPr>
      <w:r>
        <w:rPr>
          <w:spacing w:val="-7"/>
          <w:sz w:val="24"/>
          <w:szCs w:val="24"/>
        </w:rPr>
        <w:t>经分析，本项目的选址符合水土保持法及《生产建设项目水土保持技术标</w:t>
      </w:r>
      <w:r>
        <w:rPr>
          <w:spacing w:val="-8"/>
          <w:sz w:val="24"/>
          <w:szCs w:val="24"/>
        </w:rPr>
        <w:t>准》</w:t>
      </w:r>
      <w:r>
        <w:rPr>
          <w:sz w:val="24"/>
          <w:szCs w:val="24"/>
        </w:rPr>
        <w:t xml:space="preserve"> </w:t>
      </w:r>
      <w:r>
        <w:rPr>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50433-2018</w:t>
      </w:r>
      <w:r>
        <w:rPr>
          <w:spacing w:val="2"/>
          <w:sz w:val="24"/>
          <w:szCs w:val="24"/>
        </w:rPr>
        <w:t>）的要求，不存在绝对制约项目建设的限制性因素，项目建设</w:t>
      </w:r>
    </w:p>
    <w:p w14:paraId="5B2791FD">
      <w:pPr>
        <w:pStyle w:val="2"/>
        <w:spacing w:before="1" w:line="220" w:lineRule="auto"/>
        <w:ind w:left="241"/>
        <w:rPr>
          <w:sz w:val="24"/>
          <w:szCs w:val="24"/>
        </w:rPr>
      </w:pPr>
      <w:r>
        <w:rPr>
          <w:spacing w:val="-4"/>
          <w:sz w:val="24"/>
          <w:szCs w:val="24"/>
        </w:rPr>
        <w:t>是可行的。</w:t>
      </w:r>
    </w:p>
    <w:p w14:paraId="6A615E1F">
      <w:pPr>
        <w:pStyle w:val="2"/>
        <w:spacing w:before="180" w:line="360" w:lineRule="auto"/>
        <w:ind w:left="240" w:right="224" w:firstLine="480"/>
        <w:rPr>
          <w:sz w:val="24"/>
          <w:szCs w:val="24"/>
        </w:rPr>
      </w:pPr>
      <w:r>
        <w:rPr>
          <w:spacing w:val="-3"/>
          <w:sz w:val="24"/>
          <w:szCs w:val="24"/>
        </w:rPr>
        <w:t>经现场调查，本项目位置不在海南省省级生态保护红线范围</w:t>
      </w:r>
      <w:r>
        <w:rPr>
          <w:spacing w:val="-4"/>
          <w:sz w:val="24"/>
          <w:szCs w:val="24"/>
        </w:rPr>
        <w:t>内的</w:t>
      </w:r>
      <w:r>
        <w:rPr>
          <w:rFonts w:ascii="宋体" w:hAnsi="宋体" w:eastAsia="宋体" w:cs="宋体"/>
          <w:spacing w:val="-4"/>
          <w:sz w:val="24"/>
          <w:szCs w:val="24"/>
        </w:rPr>
        <w:t>Ⅰ</w:t>
      </w:r>
      <w:r>
        <w:rPr>
          <w:spacing w:val="-4"/>
          <w:sz w:val="24"/>
          <w:szCs w:val="24"/>
        </w:rPr>
        <w:t>类红线区</w:t>
      </w:r>
      <w:r>
        <w:rPr>
          <w:sz w:val="24"/>
          <w:szCs w:val="24"/>
        </w:rPr>
        <w:t xml:space="preserve"> </w:t>
      </w:r>
      <w:r>
        <w:rPr>
          <w:spacing w:val="-3"/>
          <w:sz w:val="24"/>
          <w:szCs w:val="24"/>
        </w:rPr>
        <w:t>和</w:t>
      </w:r>
      <w:r>
        <w:rPr>
          <w:rFonts w:ascii="宋体" w:hAnsi="宋体" w:eastAsia="宋体" w:cs="宋体"/>
          <w:spacing w:val="-3"/>
          <w:sz w:val="24"/>
          <w:szCs w:val="24"/>
        </w:rPr>
        <w:t>Ⅱ</w:t>
      </w:r>
      <w:r>
        <w:rPr>
          <w:spacing w:val="-3"/>
          <w:sz w:val="24"/>
          <w:szCs w:val="24"/>
        </w:rPr>
        <w:t>类红线区内，不存在审批的制约性因素。本项目建设区域内没有全国水土保</w:t>
      </w:r>
      <w:r>
        <w:rPr>
          <w:sz w:val="24"/>
          <w:szCs w:val="24"/>
        </w:rPr>
        <w:t xml:space="preserve"> </w:t>
      </w:r>
      <w:r>
        <w:rPr>
          <w:spacing w:val="-3"/>
          <w:sz w:val="24"/>
          <w:szCs w:val="24"/>
        </w:rPr>
        <w:t>持监测网络中的水土保持监测站点和重点实验区；区域降雨充沛，光照充足，生</w:t>
      </w:r>
      <w:r>
        <w:rPr>
          <w:sz w:val="24"/>
          <w:szCs w:val="24"/>
        </w:rPr>
        <w:t xml:space="preserve"> </w:t>
      </w:r>
      <w:r>
        <w:rPr>
          <w:spacing w:val="-3"/>
          <w:sz w:val="24"/>
          <w:szCs w:val="24"/>
        </w:rPr>
        <w:t>态自然恢复相对容易。工程方案能够满足《中华人民共和国水土保持法》在修订</w:t>
      </w:r>
      <w:r>
        <w:rPr>
          <w:sz w:val="24"/>
          <w:szCs w:val="24"/>
        </w:rPr>
        <w:t xml:space="preserve"> </w:t>
      </w:r>
      <w:r>
        <w:rPr>
          <w:spacing w:val="21"/>
          <w:sz w:val="24"/>
          <w:szCs w:val="24"/>
        </w:rPr>
        <w:t>后对开发建设项目提出的新要</w:t>
      </w:r>
      <w:r>
        <w:rPr>
          <w:spacing w:val="-63"/>
          <w:sz w:val="24"/>
          <w:szCs w:val="24"/>
        </w:rPr>
        <w:t xml:space="preserve"> </w:t>
      </w:r>
      <w:r>
        <w:rPr>
          <w:spacing w:val="21"/>
          <w:sz w:val="24"/>
          <w:szCs w:val="24"/>
        </w:rPr>
        <w:t>求和《生产建设项</w:t>
      </w:r>
      <w:r>
        <w:rPr>
          <w:spacing w:val="-31"/>
          <w:sz w:val="24"/>
          <w:szCs w:val="24"/>
        </w:rPr>
        <w:t xml:space="preserve"> </w:t>
      </w:r>
      <w:r>
        <w:rPr>
          <w:spacing w:val="21"/>
          <w:sz w:val="24"/>
          <w:szCs w:val="24"/>
        </w:rPr>
        <w:t>目水土保持技术标</w:t>
      </w:r>
      <w:r>
        <w:rPr>
          <w:spacing w:val="-70"/>
          <w:sz w:val="24"/>
          <w:szCs w:val="24"/>
        </w:rPr>
        <w:t xml:space="preserve"> </w:t>
      </w:r>
      <w:r>
        <w:rPr>
          <w:spacing w:val="21"/>
          <w:sz w:val="24"/>
          <w:szCs w:val="24"/>
        </w:rPr>
        <w:t>准》</w:t>
      </w:r>
    </w:p>
    <w:p w14:paraId="3DE840D7">
      <w:pPr>
        <w:pStyle w:val="2"/>
        <w:spacing w:line="220" w:lineRule="auto"/>
        <w:ind w:left="245"/>
        <w:rPr>
          <w:sz w:val="24"/>
          <w:szCs w:val="24"/>
        </w:rPr>
      </w:pPr>
      <w:r>
        <w:rPr>
          <w:spacing w:val="-3"/>
          <w:sz w:val="24"/>
          <w:szCs w:val="24"/>
        </w:rPr>
        <w:t>（</w:t>
      </w:r>
      <w:r>
        <w:rPr>
          <w:rFonts w:ascii="Times New Roman" w:hAnsi="Times New Roman" w:eastAsia="Times New Roman" w:cs="Times New Roman"/>
          <w:spacing w:val="-3"/>
          <w:sz w:val="24"/>
          <w:szCs w:val="24"/>
        </w:rPr>
        <w:t>GB50433-2018</w:t>
      </w:r>
      <w:r>
        <w:rPr>
          <w:spacing w:val="-3"/>
          <w:sz w:val="24"/>
          <w:szCs w:val="24"/>
        </w:rPr>
        <w:t>）</w:t>
      </w:r>
      <w:r>
        <w:rPr>
          <w:spacing w:val="-65"/>
          <w:sz w:val="24"/>
          <w:szCs w:val="24"/>
        </w:rPr>
        <w:t xml:space="preserve"> </w:t>
      </w:r>
      <w:r>
        <w:rPr>
          <w:spacing w:val="-3"/>
          <w:sz w:val="24"/>
          <w:szCs w:val="24"/>
        </w:rPr>
        <w:t>中明确规定的强制性条款。</w:t>
      </w:r>
    </w:p>
    <w:p w14:paraId="7F0234CB">
      <w:pPr>
        <w:pStyle w:val="2"/>
        <w:spacing w:before="229" w:line="222" w:lineRule="auto"/>
        <w:ind w:left="229"/>
        <w:outlineLvl w:val="3"/>
        <w:rPr>
          <w:sz w:val="30"/>
          <w:szCs w:val="30"/>
        </w:rPr>
      </w:pPr>
      <w:r>
        <w:rPr>
          <w:rFonts w:ascii="Times New Roman" w:hAnsi="Times New Roman" w:eastAsia="Times New Roman" w:cs="Times New Roman"/>
          <w:b/>
          <w:bCs/>
          <w:spacing w:val="-3"/>
          <w:sz w:val="30"/>
          <w:szCs w:val="30"/>
        </w:rPr>
        <w:t>3.2</w:t>
      </w:r>
      <w:r>
        <w:rPr>
          <w:rFonts w:ascii="Times New Roman" w:hAnsi="Times New Roman" w:eastAsia="Times New Roman" w:cs="Times New Roman"/>
          <w:b/>
          <w:bCs/>
          <w:spacing w:val="25"/>
          <w:sz w:val="30"/>
          <w:szCs w:val="30"/>
        </w:rPr>
        <w:t xml:space="preserve"> </w:t>
      </w:r>
      <w:r>
        <w:rPr>
          <w:spacing w:val="-3"/>
          <w:sz w:val="30"/>
          <w:szCs w:val="30"/>
          <w14:textOutline w14:w="5448" w14:cap="sq" w14:cmpd="sng">
            <w14:solidFill>
              <w14:srgbClr w14:val="000000"/>
            </w14:solidFill>
            <w14:prstDash w14:val="solid"/>
            <w14:bevel/>
          </w14:textOutline>
        </w:rPr>
        <w:t>工程占地评价</w:t>
      </w:r>
    </w:p>
    <w:p w14:paraId="6EBAD68F">
      <w:pPr>
        <w:pStyle w:val="2"/>
        <w:spacing w:before="215" w:line="360" w:lineRule="auto"/>
        <w:ind w:left="239" w:right="172" w:firstLine="481"/>
        <w:jc w:val="both"/>
        <w:rPr>
          <w:sz w:val="24"/>
          <w:szCs w:val="24"/>
        </w:rPr>
      </w:pPr>
      <w:r>
        <w:rPr>
          <w:spacing w:val="-1"/>
          <w:sz w:val="24"/>
          <w:szCs w:val="24"/>
        </w:rPr>
        <w:t>本项目总征占地面积为</w:t>
      </w:r>
      <w:r>
        <w:rPr>
          <w:spacing w:val="-30"/>
          <w:sz w:val="24"/>
          <w:szCs w:val="24"/>
        </w:rPr>
        <w:t xml:space="preserve"> </w:t>
      </w:r>
      <w:r>
        <w:rPr>
          <w:rFonts w:ascii="Times New Roman" w:hAnsi="Times New Roman" w:eastAsia="Times New Roman" w:cs="Times New Roman"/>
          <w:spacing w:val="-1"/>
          <w:sz w:val="24"/>
          <w:szCs w:val="24"/>
        </w:rPr>
        <w:t>10883.83m</w:t>
      </w:r>
      <w:r>
        <w:rPr>
          <w:rFonts w:ascii="Times New Roman" w:hAnsi="Times New Roman" w:eastAsia="Times New Roman" w:cs="Times New Roman"/>
          <w:spacing w:val="-1"/>
          <w:position w:val="8"/>
          <w:sz w:val="15"/>
          <w:szCs w:val="15"/>
        </w:rPr>
        <w:t xml:space="preserve">2 </w:t>
      </w:r>
      <w:r>
        <w:rPr>
          <w:spacing w:val="-1"/>
          <w:sz w:val="24"/>
          <w:szCs w:val="24"/>
        </w:rPr>
        <w:t>，其中永久占地</w:t>
      </w:r>
      <w:r>
        <w:rPr>
          <w:spacing w:val="-27"/>
          <w:sz w:val="24"/>
          <w:szCs w:val="24"/>
        </w:rPr>
        <w:t xml:space="preserve"> </w:t>
      </w:r>
      <w:r>
        <w:rPr>
          <w:rFonts w:ascii="Times New Roman" w:hAnsi="Times New Roman" w:eastAsia="Times New Roman" w:cs="Times New Roman"/>
          <w:spacing w:val="-1"/>
          <w:sz w:val="24"/>
          <w:szCs w:val="24"/>
        </w:rPr>
        <w:t>10883.83m</w:t>
      </w:r>
      <w:r>
        <w:rPr>
          <w:rFonts w:ascii="Times New Roman" w:hAnsi="Times New Roman" w:eastAsia="Times New Roman" w:cs="Times New Roman"/>
          <w:spacing w:val="-1"/>
          <w:position w:val="8"/>
          <w:sz w:val="15"/>
          <w:szCs w:val="15"/>
        </w:rPr>
        <w:t xml:space="preserve">2 </w:t>
      </w:r>
      <w:r>
        <w:rPr>
          <w:spacing w:val="-2"/>
          <w:sz w:val="24"/>
          <w:szCs w:val="24"/>
        </w:rPr>
        <w:t>，，</w:t>
      </w:r>
      <w:r>
        <w:rPr>
          <w:spacing w:val="-1"/>
          <w:sz w:val="24"/>
          <w:szCs w:val="24"/>
        </w:rPr>
        <w:t>属于省</w:t>
      </w:r>
      <w:r>
        <w:rPr>
          <w:sz w:val="24"/>
          <w:szCs w:val="24"/>
        </w:rPr>
        <w:t xml:space="preserve"> </w:t>
      </w:r>
      <w:r>
        <w:rPr>
          <w:spacing w:val="-3"/>
          <w:sz w:val="24"/>
          <w:szCs w:val="24"/>
        </w:rPr>
        <w:t>级水土流失重点预防区，执行南方红壤区一级标准，项目分为主体建筑区、道路</w:t>
      </w:r>
      <w:r>
        <w:rPr>
          <w:sz w:val="24"/>
          <w:szCs w:val="24"/>
        </w:rPr>
        <w:t xml:space="preserve"> </w:t>
      </w:r>
      <w:r>
        <w:rPr>
          <w:spacing w:val="-2"/>
          <w:sz w:val="24"/>
          <w:szCs w:val="24"/>
        </w:rPr>
        <w:t>广场区、景观绿化区，临时堆场重复占地不计入新增占地面积，属于临时占地。</w:t>
      </w:r>
      <w:r>
        <w:rPr>
          <w:spacing w:val="16"/>
          <w:sz w:val="24"/>
          <w:szCs w:val="24"/>
        </w:rPr>
        <w:t xml:space="preserve"> </w:t>
      </w:r>
      <w:r>
        <w:rPr>
          <w:spacing w:val="-2"/>
          <w:sz w:val="24"/>
          <w:szCs w:val="24"/>
        </w:rPr>
        <w:t>项目总体布局应遵循“实事求是，集约用地、</w:t>
      </w:r>
      <w:r>
        <w:rPr>
          <w:spacing w:val="-3"/>
          <w:sz w:val="24"/>
          <w:szCs w:val="24"/>
        </w:rPr>
        <w:t>最大限度利用土地价值</w:t>
      </w:r>
      <w:r>
        <w:rPr>
          <w:spacing w:val="-89"/>
          <w:sz w:val="24"/>
          <w:szCs w:val="24"/>
        </w:rPr>
        <w:t xml:space="preserve"> </w:t>
      </w:r>
      <w:r>
        <w:rPr>
          <w:spacing w:val="-3"/>
          <w:sz w:val="24"/>
          <w:szCs w:val="24"/>
        </w:rPr>
        <w:t>”的原则，</w:t>
      </w:r>
      <w:r>
        <w:rPr>
          <w:sz w:val="24"/>
          <w:szCs w:val="24"/>
        </w:rPr>
        <w:t xml:space="preserve"> </w:t>
      </w:r>
      <w:r>
        <w:rPr>
          <w:spacing w:val="-3"/>
          <w:sz w:val="24"/>
          <w:szCs w:val="24"/>
        </w:rPr>
        <w:t>项目组成布局紧凑，用地符合当地用地规划，项目占地基本合理。因此，本项目</w:t>
      </w:r>
      <w:r>
        <w:rPr>
          <w:sz w:val="24"/>
          <w:szCs w:val="24"/>
        </w:rPr>
        <w:t xml:space="preserve"> </w:t>
      </w:r>
      <w:r>
        <w:rPr>
          <w:spacing w:val="-2"/>
          <w:sz w:val="24"/>
          <w:szCs w:val="24"/>
        </w:rPr>
        <w:t>用地符合国家相关政策和当地土地利用总体规划，从占地类型和占地性质来看，</w:t>
      </w:r>
    </w:p>
    <w:p w14:paraId="726106B4">
      <w:pPr>
        <w:pStyle w:val="2"/>
        <w:spacing w:before="1" w:line="220" w:lineRule="auto"/>
        <w:ind w:left="246"/>
        <w:rPr>
          <w:sz w:val="24"/>
          <w:szCs w:val="24"/>
        </w:rPr>
      </w:pPr>
      <w:r>
        <w:rPr>
          <w:spacing w:val="-2"/>
          <w:sz w:val="24"/>
          <w:szCs w:val="24"/>
        </w:rPr>
        <w:t>工程占地符合水土保持要求。</w:t>
      </w:r>
    </w:p>
    <w:p w14:paraId="6E951340">
      <w:pPr>
        <w:spacing w:line="220" w:lineRule="auto"/>
        <w:rPr>
          <w:sz w:val="24"/>
          <w:szCs w:val="24"/>
        </w:rPr>
        <w:sectPr>
          <w:footerReference r:id="rId46" w:type="default"/>
          <w:pgSz w:w="11907" w:h="16840"/>
          <w:pgMar w:top="1104" w:right="1574" w:bottom="996" w:left="1573" w:header="746" w:footer="830" w:gutter="0"/>
          <w:cols w:space="720" w:num="1"/>
        </w:sectPr>
      </w:pPr>
    </w:p>
    <w:p w14:paraId="7B17EDFD">
      <w:pPr>
        <w:spacing w:line="398" w:lineRule="auto"/>
        <w:rPr>
          <w:rFonts w:ascii="Arial"/>
          <w:sz w:val="21"/>
        </w:rPr>
      </w:pPr>
    </w:p>
    <w:p w14:paraId="717EC991">
      <w:pPr>
        <w:pStyle w:val="2"/>
        <w:spacing w:before="98" w:line="221" w:lineRule="auto"/>
        <w:ind w:left="16"/>
        <w:outlineLvl w:val="3"/>
        <w:rPr>
          <w:sz w:val="30"/>
          <w:szCs w:val="30"/>
        </w:rPr>
      </w:pPr>
      <w:r>
        <w:rPr>
          <w:rFonts w:ascii="Times New Roman" w:hAnsi="Times New Roman" w:eastAsia="Times New Roman" w:cs="Times New Roman"/>
          <w:b/>
          <w:bCs/>
          <w:spacing w:val="-1"/>
          <w:sz w:val="30"/>
          <w:szCs w:val="30"/>
        </w:rPr>
        <w:t>3.3</w:t>
      </w:r>
      <w:r>
        <w:rPr>
          <w:rFonts w:ascii="Times New Roman" w:hAnsi="Times New Roman" w:eastAsia="Times New Roman" w:cs="Times New Roman"/>
          <w:b/>
          <w:bCs/>
          <w:spacing w:val="24"/>
          <w:sz w:val="30"/>
          <w:szCs w:val="30"/>
        </w:rPr>
        <w:t xml:space="preserve"> </w:t>
      </w:r>
      <w:r>
        <w:rPr>
          <w:spacing w:val="-1"/>
          <w:sz w:val="30"/>
          <w:szCs w:val="30"/>
          <w14:textOutline w14:w="5448" w14:cap="sq" w14:cmpd="sng">
            <w14:solidFill>
              <w14:srgbClr w14:val="000000"/>
            </w14:solidFill>
            <w14:prstDash w14:val="solid"/>
            <w14:bevel/>
          </w14:textOutline>
        </w:rPr>
        <w:t>体工程设计中水土保持措施界定</w:t>
      </w:r>
    </w:p>
    <w:p w14:paraId="43C482B9">
      <w:pPr>
        <w:pStyle w:val="2"/>
        <w:spacing w:before="273" w:line="222" w:lineRule="auto"/>
        <w:ind w:left="16"/>
        <w:outlineLvl w:val="4"/>
      </w:pPr>
      <w:r>
        <w:rPr>
          <w:rFonts w:ascii="Times New Roman" w:hAnsi="Times New Roman" w:eastAsia="Times New Roman" w:cs="Times New Roman"/>
          <w:b/>
          <w:bCs/>
        </w:rPr>
        <w:t xml:space="preserve">3.31  </w:t>
      </w:r>
      <w:r>
        <w:rPr>
          <w14:textOutline w14:w="5103" w14:cap="sq" w14:cmpd="sng">
            <w14:solidFill>
              <w14:srgbClr w14:val="000000"/>
            </w14:solidFill>
            <w14:prstDash w14:val="solid"/>
            <w14:bevel/>
          </w14:textOutline>
        </w:rPr>
        <w:t>水土保持工程的界定原则</w:t>
      </w:r>
    </w:p>
    <w:p w14:paraId="6E47BF54">
      <w:pPr>
        <w:pStyle w:val="2"/>
        <w:spacing w:before="229" w:line="221" w:lineRule="auto"/>
        <w:ind w:left="508"/>
        <w:rPr>
          <w:sz w:val="24"/>
          <w:szCs w:val="24"/>
        </w:rPr>
      </w:pPr>
      <w:r>
        <w:rPr>
          <w:spacing w:val="-2"/>
          <w:sz w:val="24"/>
          <w:szCs w:val="24"/>
        </w:rPr>
        <w:t>根据水利部水土保持监测中心水保监〔</w:t>
      </w:r>
      <w:r>
        <w:rPr>
          <w:rFonts w:ascii="Times New Roman" w:hAnsi="Times New Roman" w:eastAsia="Times New Roman" w:cs="Times New Roman"/>
          <w:spacing w:val="-2"/>
          <w:sz w:val="24"/>
          <w:szCs w:val="24"/>
        </w:rPr>
        <w:t>2008</w:t>
      </w:r>
      <w:r>
        <w:rPr>
          <w:spacing w:val="-2"/>
          <w:sz w:val="24"/>
          <w:szCs w:val="24"/>
        </w:rPr>
        <w:t>〕</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38"/>
          <w:sz w:val="24"/>
          <w:szCs w:val="24"/>
        </w:rPr>
        <w:t xml:space="preserve"> </w:t>
      </w:r>
      <w:r>
        <w:rPr>
          <w:spacing w:val="-2"/>
          <w:sz w:val="24"/>
          <w:szCs w:val="24"/>
        </w:rPr>
        <w:t>号文规定：</w:t>
      </w:r>
    </w:p>
    <w:p w14:paraId="5C55A549">
      <w:pPr>
        <w:pStyle w:val="2"/>
        <w:spacing w:before="180" w:line="360" w:lineRule="auto"/>
        <w:ind w:left="33" w:right="80" w:firstLine="479"/>
        <w:rPr>
          <w:sz w:val="24"/>
          <w:szCs w:val="24"/>
        </w:rPr>
      </w:pPr>
      <w:r>
        <w:rPr>
          <w:sz w:val="24"/>
          <w:szCs w:val="24"/>
        </w:rPr>
        <w:t>（</w:t>
      </w:r>
      <w:r>
        <w:rPr>
          <w:rFonts w:ascii="Times New Roman" w:hAnsi="Times New Roman" w:eastAsia="Times New Roman" w:cs="Times New Roman"/>
          <w:sz w:val="24"/>
          <w:szCs w:val="24"/>
        </w:rPr>
        <w:t>1</w:t>
      </w:r>
      <w:r>
        <w:rPr>
          <w:sz w:val="24"/>
          <w:szCs w:val="24"/>
        </w:rPr>
        <w:t>）以防治水土流失为主要的防护工程，应界定为水土保持工程。以主体</w:t>
      </w:r>
      <w:r>
        <w:rPr>
          <w:spacing w:val="11"/>
          <w:sz w:val="24"/>
          <w:szCs w:val="24"/>
        </w:rPr>
        <w:t xml:space="preserve"> </w:t>
      </w:r>
      <w:r>
        <w:rPr>
          <w:spacing w:val="-3"/>
          <w:sz w:val="24"/>
          <w:szCs w:val="24"/>
        </w:rPr>
        <w:t>工程设计功能为主、同时兼有水土保持功能的工程，不纳入水土</w:t>
      </w:r>
      <w:r>
        <w:rPr>
          <w:spacing w:val="-4"/>
          <w:sz w:val="24"/>
          <w:szCs w:val="24"/>
        </w:rPr>
        <w:t>流失防范措施体</w:t>
      </w:r>
    </w:p>
    <w:p w14:paraId="5B970F88">
      <w:pPr>
        <w:pStyle w:val="2"/>
        <w:spacing w:before="1" w:line="220" w:lineRule="auto"/>
        <w:ind w:left="36"/>
        <w:rPr>
          <w:sz w:val="24"/>
          <w:szCs w:val="24"/>
        </w:rPr>
      </w:pPr>
      <w:r>
        <w:rPr>
          <w:spacing w:val="-2"/>
          <w:sz w:val="24"/>
          <w:szCs w:val="24"/>
        </w:rPr>
        <w:t>系，仅对其进行水土保持分析与评价。</w:t>
      </w:r>
    </w:p>
    <w:p w14:paraId="2408B0CA">
      <w:pPr>
        <w:pStyle w:val="2"/>
        <w:spacing w:before="181" w:line="360" w:lineRule="auto"/>
        <w:ind w:left="31" w:right="80" w:firstLine="481"/>
        <w:rPr>
          <w:sz w:val="24"/>
          <w:szCs w:val="24"/>
        </w:rPr>
      </w:pPr>
      <w:r>
        <w:rPr>
          <w:sz w:val="24"/>
          <w:szCs w:val="24"/>
        </w:rPr>
        <w:t>（</w:t>
      </w:r>
      <w:r>
        <w:rPr>
          <w:rFonts w:ascii="Times New Roman" w:hAnsi="Times New Roman" w:eastAsia="Times New Roman" w:cs="Times New Roman"/>
          <w:sz w:val="24"/>
          <w:szCs w:val="24"/>
        </w:rPr>
        <w:t>2</w:t>
      </w:r>
      <w:r>
        <w:rPr>
          <w:sz w:val="24"/>
          <w:szCs w:val="24"/>
        </w:rPr>
        <w:t>）对建设过程中的临时征地、临时占地，因施工结束后需归还当地群众</w:t>
      </w:r>
      <w:r>
        <w:rPr>
          <w:spacing w:val="11"/>
          <w:sz w:val="24"/>
          <w:szCs w:val="24"/>
        </w:rPr>
        <w:t xml:space="preserve"> </w:t>
      </w:r>
      <w:r>
        <w:rPr>
          <w:spacing w:val="-3"/>
          <w:sz w:val="24"/>
          <w:szCs w:val="24"/>
        </w:rPr>
        <w:t>或政府，水土流失防治责任将发生转移，须通过水土保持验收予以确</w:t>
      </w:r>
      <w:r>
        <w:rPr>
          <w:spacing w:val="-4"/>
          <w:sz w:val="24"/>
          <w:szCs w:val="24"/>
        </w:rPr>
        <w:t>认，各项防</w:t>
      </w:r>
    </w:p>
    <w:p w14:paraId="2D0535AE">
      <w:pPr>
        <w:pStyle w:val="2"/>
        <w:spacing w:before="1" w:line="220" w:lineRule="auto"/>
        <w:ind w:left="26"/>
        <w:rPr>
          <w:sz w:val="24"/>
          <w:szCs w:val="24"/>
        </w:rPr>
      </w:pPr>
      <w:r>
        <w:rPr>
          <w:spacing w:val="-1"/>
          <w:sz w:val="24"/>
          <w:szCs w:val="24"/>
        </w:rPr>
        <w:t>护措施均应界定为水土保持工程，纳入水土流失防治措施体系。</w:t>
      </w:r>
    </w:p>
    <w:p w14:paraId="7C3C0452">
      <w:pPr>
        <w:pStyle w:val="2"/>
        <w:spacing w:before="181" w:line="360" w:lineRule="auto"/>
        <w:ind w:left="26" w:right="83" w:firstLine="485"/>
        <w:rPr>
          <w:sz w:val="24"/>
          <w:szCs w:val="24"/>
        </w:rPr>
      </w:pPr>
      <w:r>
        <w:rPr>
          <w:sz w:val="24"/>
          <w:szCs w:val="24"/>
        </w:rPr>
        <w:t>（</w:t>
      </w:r>
      <w:r>
        <w:rPr>
          <w:rFonts w:ascii="Times New Roman" w:hAnsi="Times New Roman" w:eastAsia="Times New Roman" w:cs="Times New Roman"/>
          <w:sz w:val="24"/>
          <w:szCs w:val="24"/>
        </w:rPr>
        <w:t>3</w:t>
      </w:r>
      <w:r>
        <w:rPr>
          <w:sz w:val="24"/>
          <w:szCs w:val="24"/>
        </w:rPr>
        <w:t>）对项目区内主体设计功能和水土保持功能难以区分的防护措施，可按</w:t>
      </w:r>
      <w:r>
        <w:rPr>
          <w:spacing w:val="9"/>
          <w:sz w:val="24"/>
          <w:szCs w:val="24"/>
        </w:rPr>
        <w:t xml:space="preserve"> </w:t>
      </w:r>
      <w:r>
        <w:rPr>
          <w:spacing w:val="-3"/>
          <w:sz w:val="24"/>
          <w:szCs w:val="24"/>
        </w:rPr>
        <w:t>破坏性试验的原则进行排除：假定没有这项措施，主体设计功能仍旧可以发挥作</w:t>
      </w:r>
      <w:r>
        <w:rPr>
          <w:sz w:val="24"/>
          <w:szCs w:val="24"/>
        </w:rPr>
        <w:t xml:space="preserve"> </w:t>
      </w:r>
      <w:r>
        <w:rPr>
          <w:spacing w:val="-3"/>
          <w:sz w:val="24"/>
          <w:szCs w:val="24"/>
        </w:rPr>
        <w:t>用，但会产生较大的水土流失，该项防护措施界定为水土保持工程，纳入水土流</w:t>
      </w:r>
    </w:p>
    <w:p w14:paraId="0E19E189">
      <w:pPr>
        <w:pStyle w:val="2"/>
        <w:spacing w:line="222" w:lineRule="auto"/>
        <w:ind w:left="31"/>
        <w:rPr>
          <w:sz w:val="24"/>
          <w:szCs w:val="24"/>
        </w:rPr>
      </w:pPr>
      <w:r>
        <w:rPr>
          <w:spacing w:val="-3"/>
          <w:sz w:val="24"/>
          <w:szCs w:val="24"/>
        </w:rPr>
        <w:t>失防治措施体系。</w:t>
      </w:r>
    </w:p>
    <w:p w14:paraId="1DA602B6">
      <w:pPr>
        <w:pStyle w:val="2"/>
        <w:spacing w:before="237" w:line="222" w:lineRule="auto"/>
        <w:ind w:left="16"/>
        <w:outlineLvl w:val="4"/>
      </w:pPr>
      <w:r>
        <w:rPr>
          <w:rFonts w:ascii="Times New Roman" w:hAnsi="Times New Roman" w:eastAsia="Times New Roman" w:cs="Times New Roman"/>
          <w:b/>
          <w:bCs/>
        </w:rPr>
        <w:t xml:space="preserve">3.2.2  </w:t>
      </w:r>
      <w:r>
        <w:rPr>
          <w14:textOutline w14:w="5103" w14:cap="sq" w14:cmpd="sng">
            <w14:solidFill>
              <w14:srgbClr w14:val="000000"/>
            </w14:solidFill>
            <w14:prstDash w14:val="solid"/>
            <w14:bevel/>
          </w14:textOutline>
        </w:rPr>
        <w:t>水土保持工程的界定</w:t>
      </w:r>
    </w:p>
    <w:p w14:paraId="3B83AFAA">
      <w:pPr>
        <w:pStyle w:val="2"/>
        <w:spacing w:before="229" w:line="221" w:lineRule="auto"/>
        <w:ind w:left="512"/>
        <w:rPr>
          <w:sz w:val="24"/>
          <w:szCs w:val="24"/>
        </w:rPr>
      </w:pPr>
      <w:r>
        <w:rPr>
          <w:color w:val="0D0D0D"/>
          <w:spacing w:val="-2"/>
          <w:sz w:val="24"/>
          <w:szCs w:val="24"/>
        </w:rPr>
        <w:t>（一）主设中界定为水土保持措施的项目</w:t>
      </w:r>
    </w:p>
    <w:p w14:paraId="1A6B610C">
      <w:pPr>
        <w:pStyle w:val="2"/>
        <w:spacing w:before="241" w:line="222" w:lineRule="auto"/>
        <w:ind w:left="519"/>
        <w:outlineLvl w:val="4"/>
        <w:rPr>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27"/>
          <w:sz w:val="24"/>
          <w:szCs w:val="24"/>
        </w:rPr>
        <w:t xml:space="preserve"> </w:t>
      </w:r>
      <w:r>
        <w:rPr>
          <w:spacing w:val="-7"/>
          <w:sz w:val="24"/>
          <w:szCs w:val="24"/>
        </w:rPr>
        <w:t>、主体建筑防治区</w:t>
      </w:r>
    </w:p>
    <w:p w14:paraId="46F15A8A">
      <w:pPr>
        <w:pStyle w:val="2"/>
        <w:spacing w:before="180" w:line="371" w:lineRule="auto"/>
        <w:ind w:left="58" w:right="83" w:firstLine="480"/>
        <w:jc w:val="both"/>
        <w:rPr>
          <w:sz w:val="24"/>
          <w:szCs w:val="24"/>
        </w:rPr>
      </w:pPr>
      <w:r>
        <w:rPr>
          <w:spacing w:val="-4"/>
          <w:sz w:val="24"/>
          <w:szCs w:val="24"/>
        </w:rPr>
        <w:t>由于本项目目前主体建筑已开工，根据初步设计及主体建设情况</w:t>
      </w:r>
      <w:r>
        <w:rPr>
          <w:spacing w:val="-5"/>
          <w:sz w:val="24"/>
          <w:szCs w:val="24"/>
        </w:rPr>
        <w:t>，施工过程</w:t>
      </w:r>
      <w:r>
        <w:rPr>
          <w:sz w:val="24"/>
          <w:szCs w:val="24"/>
        </w:rPr>
        <w:t xml:space="preserve"> </w:t>
      </w:r>
      <w:r>
        <w:rPr>
          <w:spacing w:val="-4"/>
          <w:sz w:val="24"/>
          <w:szCs w:val="24"/>
        </w:rPr>
        <w:t>中主体已有临时排水沟可以</w:t>
      </w:r>
      <w:r>
        <w:rPr>
          <w:color w:val="0D0D0D"/>
          <w:spacing w:val="-4"/>
          <w:sz w:val="24"/>
          <w:szCs w:val="24"/>
        </w:rPr>
        <w:t>界定为</w:t>
      </w:r>
      <w:r>
        <w:rPr>
          <w:spacing w:val="-4"/>
          <w:sz w:val="24"/>
          <w:szCs w:val="24"/>
        </w:rPr>
        <w:t>采取水土保</w:t>
      </w:r>
      <w:r>
        <w:rPr>
          <w:spacing w:val="-5"/>
          <w:sz w:val="24"/>
          <w:szCs w:val="24"/>
        </w:rPr>
        <w:t>持措施，排水沟长</w:t>
      </w:r>
      <w:r>
        <w:rPr>
          <w:spacing w:val="-56"/>
          <w:sz w:val="24"/>
          <w:szCs w:val="24"/>
        </w:rPr>
        <w:t xml:space="preserve"> </w:t>
      </w:r>
      <w:r>
        <w:rPr>
          <w:rFonts w:ascii="Times New Roman" w:hAnsi="Times New Roman" w:eastAsia="Times New Roman" w:cs="Times New Roman"/>
          <w:spacing w:val="-5"/>
          <w:sz w:val="24"/>
          <w:szCs w:val="24"/>
        </w:rPr>
        <w:t>450</w:t>
      </w:r>
      <w:r>
        <w:rPr>
          <w:rFonts w:ascii="Times New Roman" w:hAnsi="Times New Roman" w:eastAsia="Times New Roman" w:cs="Times New Roman"/>
          <w:spacing w:val="19"/>
          <w:sz w:val="24"/>
          <w:szCs w:val="24"/>
        </w:rPr>
        <w:t xml:space="preserve"> </w:t>
      </w:r>
      <w:r>
        <w:rPr>
          <w:spacing w:val="-5"/>
          <w:sz w:val="24"/>
          <w:szCs w:val="24"/>
        </w:rPr>
        <w:t>米，挖方约</w:t>
      </w:r>
    </w:p>
    <w:p w14:paraId="1BF27AA7">
      <w:pPr>
        <w:pStyle w:val="2"/>
        <w:spacing w:line="268" w:lineRule="exact"/>
        <w:ind w:left="16"/>
        <w:rPr>
          <w:sz w:val="24"/>
          <w:szCs w:val="24"/>
        </w:rPr>
      </w:pPr>
      <w:r>
        <w:rPr>
          <w:rFonts w:ascii="Times New Roman" w:hAnsi="Times New Roman" w:eastAsia="Times New Roman" w:cs="Times New Roman"/>
          <w:spacing w:val="-27"/>
          <w:position w:val="1"/>
          <w:sz w:val="24"/>
          <w:szCs w:val="24"/>
        </w:rPr>
        <w:t>25m</w:t>
      </w:r>
      <w:r>
        <w:rPr>
          <w:rFonts w:ascii="微软雅黑" w:hAnsi="微软雅黑" w:eastAsia="微软雅黑" w:cs="微软雅黑"/>
          <w:spacing w:val="-27"/>
          <w:position w:val="1"/>
          <w:sz w:val="24"/>
          <w:szCs w:val="24"/>
        </w:rPr>
        <w:t>。</w:t>
      </w:r>
      <w:r>
        <w:rPr>
          <w:spacing w:val="-27"/>
          <w:position w:val="1"/>
          <w:sz w:val="24"/>
          <w:szCs w:val="24"/>
        </w:rPr>
        <w:t>。</w:t>
      </w:r>
    </w:p>
    <w:p w14:paraId="6A9FBEFD">
      <w:pPr>
        <w:pStyle w:val="2"/>
        <w:spacing w:before="171" w:line="223" w:lineRule="auto"/>
        <w:ind w:left="496"/>
        <w:outlineLvl w:val="4"/>
        <w:rPr>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25"/>
          <w:sz w:val="24"/>
          <w:szCs w:val="24"/>
        </w:rPr>
        <w:t xml:space="preserve"> </w:t>
      </w:r>
      <w:r>
        <w:rPr>
          <w:spacing w:val="-6"/>
          <w:sz w:val="24"/>
          <w:szCs w:val="24"/>
        </w:rPr>
        <w:t>、道路广场区</w:t>
      </w:r>
    </w:p>
    <w:p w14:paraId="6A5B13D7">
      <w:pPr>
        <w:pStyle w:val="2"/>
        <w:spacing w:before="178" w:line="360" w:lineRule="auto"/>
        <w:ind w:left="27" w:right="83" w:firstLine="480"/>
        <w:jc w:val="both"/>
        <w:rPr>
          <w:sz w:val="24"/>
          <w:szCs w:val="24"/>
        </w:rPr>
      </w:pPr>
      <w:r>
        <w:rPr>
          <w:spacing w:val="-1"/>
          <w:sz w:val="24"/>
          <w:szCs w:val="24"/>
        </w:rPr>
        <w:t>道路广场区占地面积为</w:t>
      </w:r>
      <w:r>
        <w:rPr>
          <w:spacing w:val="-50"/>
          <w:sz w:val="24"/>
          <w:szCs w:val="24"/>
        </w:rPr>
        <w:t xml:space="preserve"> </w:t>
      </w:r>
      <w:r>
        <w:rPr>
          <w:rFonts w:ascii="Times New Roman" w:hAnsi="Times New Roman" w:eastAsia="Times New Roman" w:cs="Times New Roman"/>
          <w:spacing w:val="-1"/>
          <w:sz w:val="24"/>
          <w:szCs w:val="24"/>
        </w:rPr>
        <w:t>3893.24m</w:t>
      </w:r>
      <w:r>
        <w:rPr>
          <w:rFonts w:ascii="Times New Roman" w:hAnsi="Times New Roman" w:eastAsia="Times New Roman" w:cs="Times New Roman"/>
          <w:spacing w:val="-1"/>
          <w:position w:val="7"/>
          <w:sz w:val="15"/>
          <w:szCs w:val="15"/>
        </w:rPr>
        <w:t xml:space="preserve">2 </w:t>
      </w:r>
      <w:r>
        <w:rPr>
          <w:spacing w:val="-2"/>
          <w:sz w:val="24"/>
          <w:szCs w:val="24"/>
        </w:rPr>
        <w:t>。包括主体建筑区外规划红线范围内道路</w:t>
      </w:r>
      <w:r>
        <w:rPr>
          <w:sz w:val="24"/>
          <w:szCs w:val="24"/>
        </w:rPr>
        <w:t xml:space="preserve"> </w:t>
      </w:r>
      <w:r>
        <w:rPr>
          <w:spacing w:val="-3"/>
          <w:sz w:val="24"/>
          <w:szCs w:val="24"/>
        </w:rPr>
        <w:t>和硬化区域。施工过程中道路广场区采取水土保持措施为临时苫盖，从而减少雨</w:t>
      </w:r>
    </w:p>
    <w:p w14:paraId="7FA82052">
      <w:pPr>
        <w:pStyle w:val="2"/>
        <w:spacing w:before="1" w:line="220" w:lineRule="auto"/>
        <w:ind w:left="26"/>
        <w:rPr>
          <w:sz w:val="24"/>
          <w:szCs w:val="24"/>
        </w:rPr>
      </w:pPr>
      <w:r>
        <w:rPr>
          <w:spacing w:val="-1"/>
          <w:sz w:val="24"/>
          <w:szCs w:val="24"/>
        </w:rPr>
        <w:t>水对地表的冲刷，具有一定水土保持功能，界定为水土保持措施。</w:t>
      </w:r>
    </w:p>
    <w:p w14:paraId="0E538962">
      <w:pPr>
        <w:pStyle w:val="2"/>
        <w:spacing w:before="181" w:line="222" w:lineRule="auto"/>
        <w:ind w:left="501"/>
        <w:outlineLvl w:val="4"/>
        <w:rPr>
          <w:sz w:val="24"/>
          <w:szCs w:val="24"/>
        </w:rPr>
      </w:pPr>
      <w:r>
        <w:rPr>
          <w:rFonts w:ascii="Times New Roman" w:hAnsi="Times New Roman" w:eastAsia="Times New Roman" w:cs="Times New Roman"/>
          <w:spacing w:val="-7"/>
          <w:sz w:val="24"/>
          <w:szCs w:val="24"/>
        </w:rPr>
        <w:t>3</w:t>
      </w:r>
      <w:r>
        <w:rPr>
          <w:rFonts w:ascii="Times New Roman" w:hAnsi="Times New Roman" w:eastAsia="Times New Roman" w:cs="Times New Roman"/>
          <w:spacing w:val="-22"/>
          <w:sz w:val="24"/>
          <w:szCs w:val="24"/>
        </w:rPr>
        <w:t xml:space="preserve"> </w:t>
      </w:r>
      <w:r>
        <w:rPr>
          <w:spacing w:val="-7"/>
          <w:sz w:val="24"/>
          <w:szCs w:val="24"/>
        </w:rPr>
        <w:t>、景观绿化区</w:t>
      </w:r>
    </w:p>
    <w:p w14:paraId="2E709791">
      <w:pPr>
        <w:pStyle w:val="2"/>
        <w:spacing w:before="144" w:line="503" w:lineRule="exact"/>
        <w:jc w:val="right"/>
        <w:rPr>
          <w:sz w:val="24"/>
          <w:szCs w:val="24"/>
        </w:rPr>
      </w:pPr>
      <w:r>
        <w:rPr>
          <w:color w:val="0D0D0D"/>
          <w:spacing w:val="-5"/>
          <w:position w:val="16"/>
          <w:sz w:val="24"/>
          <w:szCs w:val="24"/>
        </w:rPr>
        <w:t>景观绿化区主设中景观绿化可界定为水土保持措施的项目</w:t>
      </w:r>
      <w:r>
        <w:rPr>
          <w:spacing w:val="-5"/>
          <w:position w:val="16"/>
          <w:sz w:val="24"/>
          <w:szCs w:val="24"/>
        </w:rPr>
        <w:t>。面积约</w:t>
      </w:r>
      <w:r>
        <w:rPr>
          <w:spacing w:val="-40"/>
          <w:position w:val="16"/>
          <w:sz w:val="24"/>
          <w:szCs w:val="24"/>
        </w:rPr>
        <w:t xml:space="preserve"> </w:t>
      </w:r>
      <w:r>
        <w:rPr>
          <w:rFonts w:ascii="Times New Roman" w:hAnsi="Times New Roman" w:eastAsia="Times New Roman" w:cs="Times New Roman"/>
          <w:spacing w:val="-5"/>
          <w:position w:val="16"/>
          <w:sz w:val="24"/>
          <w:szCs w:val="24"/>
        </w:rPr>
        <w:t>0.44hm</w:t>
      </w:r>
      <w:r>
        <w:rPr>
          <w:rFonts w:ascii="Times New Roman" w:hAnsi="Times New Roman" w:eastAsia="Times New Roman" w:cs="Times New Roman"/>
          <w:spacing w:val="-5"/>
          <w:position w:val="23"/>
          <w:sz w:val="15"/>
          <w:szCs w:val="15"/>
        </w:rPr>
        <w:t>2</w:t>
      </w:r>
      <w:r>
        <w:rPr>
          <w:spacing w:val="-5"/>
          <w:position w:val="16"/>
          <w:sz w:val="24"/>
          <w:szCs w:val="24"/>
        </w:rPr>
        <w:t>。</w:t>
      </w:r>
    </w:p>
    <w:p w14:paraId="08569203">
      <w:pPr>
        <w:pStyle w:val="2"/>
        <w:spacing w:before="1" w:line="220" w:lineRule="auto"/>
        <w:ind w:left="512"/>
        <w:rPr>
          <w:sz w:val="24"/>
          <w:szCs w:val="24"/>
        </w:rPr>
      </w:pPr>
      <w:r>
        <w:rPr>
          <w:color w:val="0D0D0D"/>
          <w:spacing w:val="-2"/>
          <w:sz w:val="24"/>
          <w:szCs w:val="24"/>
        </w:rPr>
        <w:t>（二）主设中不界定为水土保持措施的项目</w:t>
      </w:r>
    </w:p>
    <w:p w14:paraId="30542163">
      <w:pPr>
        <w:pStyle w:val="2"/>
        <w:spacing w:before="241" w:line="223" w:lineRule="auto"/>
        <w:ind w:left="512"/>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）雨水管网</w:t>
      </w:r>
    </w:p>
    <w:p w14:paraId="36E9E02F">
      <w:pPr>
        <w:spacing w:line="223" w:lineRule="auto"/>
        <w:rPr>
          <w:sz w:val="24"/>
          <w:szCs w:val="24"/>
        </w:rPr>
        <w:sectPr>
          <w:footerReference r:id="rId47" w:type="default"/>
          <w:pgSz w:w="11907" w:h="16840"/>
          <w:pgMar w:top="1104" w:right="1715" w:bottom="996" w:left="1786" w:header="746" w:footer="830" w:gutter="0"/>
          <w:cols w:space="720" w:num="1"/>
        </w:sectPr>
      </w:pPr>
    </w:p>
    <w:p w14:paraId="1BA601F2">
      <w:pPr>
        <w:spacing w:line="369" w:lineRule="auto"/>
        <w:rPr>
          <w:rFonts w:ascii="Arial"/>
          <w:sz w:val="21"/>
        </w:rPr>
      </w:pPr>
    </w:p>
    <w:p w14:paraId="6461724A">
      <w:pPr>
        <w:pStyle w:val="2"/>
        <w:spacing w:before="78" w:line="360" w:lineRule="auto"/>
        <w:ind w:left="403" w:right="389" w:firstLine="481"/>
        <w:jc w:val="both"/>
        <w:rPr>
          <w:sz w:val="24"/>
          <w:szCs w:val="24"/>
        </w:rPr>
      </w:pPr>
      <w:r>
        <w:rPr>
          <w:spacing w:val="-4"/>
          <w:sz w:val="24"/>
          <w:szCs w:val="24"/>
        </w:rPr>
        <w:t>根据初步设计及报建方案，项目主体外设计</w:t>
      </w:r>
      <w:r>
        <w:rPr>
          <w:spacing w:val="-42"/>
          <w:sz w:val="24"/>
          <w:szCs w:val="24"/>
        </w:rPr>
        <w:t xml:space="preserve"> </w:t>
      </w:r>
      <w:r>
        <w:rPr>
          <w:rFonts w:ascii="Times New Roman" w:hAnsi="Times New Roman" w:eastAsia="Times New Roman" w:cs="Times New Roman"/>
          <w:spacing w:val="-4"/>
          <w:sz w:val="24"/>
          <w:szCs w:val="24"/>
        </w:rPr>
        <w:t>DN500</w:t>
      </w:r>
      <w:r>
        <w:rPr>
          <w:rFonts w:ascii="Times New Roman" w:hAnsi="Times New Roman" w:eastAsia="Times New Roman" w:cs="Times New Roman"/>
          <w:spacing w:val="16"/>
          <w:sz w:val="24"/>
          <w:szCs w:val="24"/>
        </w:rPr>
        <w:t xml:space="preserve"> </w:t>
      </w:r>
      <w:r>
        <w:rPr>
          <w:spacing w:val="-4"/>
          <w:sz w:val="24"/>
          <w:szCs w:val="24"/>
        </w:rPr>
        <w:t>雨水排水管约</w:t>
      </w:r>
      <w:r>
        <w:rPr>
          <w:spacing w:val="-50"/>
          <w:sz w:val="24"/>
          <w:szCs w:val="24"/>
        </w:rPr>
        <w:t xml:space="preserve"> </w:t>
      </w:r>
      <w:r>
        <w:rPr>
          <w:rFonts w:ascii="Times New Roman" w:hAnsi="Times New Roman" w:eastAsia="Times New Roman" w:cs="Times New Roman"/>
          <w:spacing w:val="-4"/>
          <w:sz w:val="24"/>
          <w:szCs w:val="24"/>
        </w:rPr>
        <w:t>320m</w:t>
      </w:r>
      <w:r>
        <w:rPr>
          <w:spacing w:val="-4"/>
          <w:sz w:val="24"/>
          <w:szCs w:val="24"/>
        </w:rPr>
        <w:t>：雨</w:t>
      </w:r>
      <w:r>
        <w:rPr>
          <w:sz w:val="24"/>
          <w:szCs w:val="24"/>
        </w:rPr>
        <w:t xml:space="preserve"> </w:t>
      </w:r>
      <w:r>
        <w:rPr>
          <w:spacing w:val="-3"/>
          <w:sz w:val="24"/>
          <w:szCs w:val="24"/>
        </w:rPr>
        <w:t>水经雨水管网收集后一部分就近排入市政雨水管网。对本项目的施工过程中的水</w:t>
      </w:r>
    </w:p>
    <w:p w14:paraId="01A1535C">
      <w:pPr>
        <w:pStyle w:val="2"/>
        <w:spacing w:line="220" w:lineRule="auto"/>
        <w:ind w:left="407"/>
        <w:rPr>
          <w:sz w:val="24"/>
          <w:szCs w:val="24"/>
        </w:rPr>
      </w:pPr>
      <w:r>
        <w:rPr>
          <w:spacing w:val="-1"/>
          <w:sz w:val="24"/>
          <w:szCs w:val="24"/>
        </w:rPr>
        <w:t>土流失防治作用不大，所以此工程不界定为水土保持措施。</w:t>
      </w:r>
    </w:p>
    <w:p w14:paraId="0E8C6402">
      <w:pPr>
        <w:pStyle w:val="2"/>
        <w:spacing w:before="241" w:line="221" w:lineRule="auto"/>
        <w:ind w:left="890"/>
        <w:rPr>
          <w:sz w:val="24"/>
          <w:szCs w:val="24"/>
        </w:rPr>
      </w:pPr>
      <w:r>
        <w:rPr>
          <w:color w:val="0D0D0D"/>
          <w:spacing w:val="-1"/>
          <w:sz w:val="24"/>
          <w:szCs w:val="24"/>
        </w:rPr>
        <w:t>主体工程设计的纳入水土保持措施体系的措施工程量及投资详见表</w:t>
      </w:r>
      <w:r>
        <w:rPr>
          <w:color w:val="0D0D0D"/>
          <w:spacing w:val="-50"/>
          <w:sz w:val="24"/>
          <w:szCs w:val="24"/>
        </w:rPr>
        <w:t xml:space="preserve"> </w:t>
      </w:r>
      <w:r>
        <w:rPr>
          <w:rFonts w:ascii="Times New Roman" w:hAnsi="Times New Roman" w:eastAsia="Times New Roman" w:cs="Times New Roman"/>
          <w:color w:val="0D0D0D"/>
          <w:spacing w:val="-1"/>
          <w:sz w:val="24"/>
          <w:szCs w:val="24"/>
        </w:rPr>
        <w:t>3-</w:t>
      </w:r>
      <w:r>
        <w:rPr>
          <w:rFonts w:ascii="Times New Roman" w:hAnsi="Times New Roman" w:eastAsia="Times New Roman" w:cs="Times New Roman"/>
          <w:color w:val="0D0D0D"/>
          <w:spacing w:val="-2"/>
          <w:sz w:val="24"/>
          <w:szCs w:val="24"/>
        </w:rPr>
        <w:t>3</w:t>
      </w:r>
      <w:r>
        <w:rPr>
          <w:color w:val="0D0D0D"/>
          <w:spacing w:val="-2"/>
          <w:sz w:val="24"/>
          <w:szCs w:val="24"/>
        </w:rPr>
        <w:t>。</w:t>
      </w:r>
    </w:p>
    <w:p w14:paraId="71052880">
      <w:pPr>
        <w:pStyle w:val="2"/>
        <w:spacing w:before="195" w:line="229" w:lineRule="auto"/>
        <w:ind w:left="2283"/>
        <w:rPr>
          <w:sz w:val="20"/>
          <w:szCs w:val="20"/>
        </w:rPr>
      </w:pPr>
      <w:bookmarkStart w:id="5" w:name="bookmark6"/>
      <w:bookmarkEnd w:id="5"/>
      <w:r>
        <w:rPr>
          <w:spacing w:val="8"/>
          <w:sz w:val="20"/>
          <w:szCs w:val="20"/>
          <w14:textOutline w14:w="3795" w14:cap="sq" w14:cmpd="sng">
            <w14:solidFill>
              <w14:srgbClr w14:val="000000"/>
            </w14:solidFill>
            <w14:prstDash w14:val="solid"/>
            <w14:bevel/>
          </w14:textOutline>
        </w:rPr>
        <w:t>表</w:t>
      </w:r>
      <w:r>
        <w:rPr>
          <w:spacing w:val="-40"/>
          <w:sz w:val="20"/>
          <w:szCs w:val="20"/>
        </w:rPr>
        <w:t xml:space="preserve"> </w:t>
      </w:r>
      <w:r>
        <w:rPr>
          <w:rFonts w:ascii="Times New Roman" w:hAnsi="Times New Roman" w:eastAsia="Times New Roman" w:cs="Times New Roman"/>
          <w:b/>
          <w:bCs/>
          <w:spacing w:val="8"/>
          <w:sz w:val="20"/>
          <w:szCs w:val="20"/>
        </w:rPr>
        <w:t xml:space="preserve">3-3    </w:t>
      </w:r>
      <w:r>
        <w:rPr>
          <w:spacing w:val="8"/>
          <w:sz w:val="20"/>
          <w:szCs w:val="20"/>
          <w14:textOutline w14:w="3795" w14:cap="sq" w14:cmpd="sng">
            <w14:solidFill>
              <w14:srgbClr w14:val="000000"/>
            </w14:solidFill>
            <w14:prstDash w14:val="solid"/>
            <w14:bevel/>
          </w14:textOutline>
        </w:rPr>
        <w:t>主体工程已计列水土保持措施工程量及投资表</w:t>
      </w:r>
    </w:p>
    <w:p w14:paraId="54C5C015">
      <w:pPr>
        <w:spacing w:line="90" w:lineRule="exact"/>
      </w:pPr>
    </w:p>
    <w:tbl>
      <w:tblPr>
        <w:tblStyle w:val="7"/>
        <w:tblW w:w="90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5"/>
        <w:gridCol w:w="1245"/>
        <w:gridCol w:w="1734"/>
        <w:gridCol w:w="781"/>
        <w:gridCol w:w="1002"/>
        <w:gridCol w:w="1199"/>
        <w:gridCol w:w="1397"/>
      </w:tblGrid>
      <w:tr w14:paraId="17864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725" w:type="dxa"/>
            <w:vAlign w:val="top"/>
          </w:tcPr>
          <w:p w14:paraId="6F2180FD">
            <w:pPr>
              <w:pStyle w:val="8"/>
              <w:spacing w:before="133" w:line="231" w:lineRule="auto"/>
              <w:ind w:left="466"/>
              <w:rPr>
                <w:sz w:val="20"/>
                <w:szCs w:val="20"/>
              </w:rPr>
            </w:pPr>
            <w:r>
              <w:rPr>
                <w:color w:val="0D0D0D"/>
                <w:spacing w:val="2"/>
                <w:sz w:val="20"/>
                <w:szCs w:val="20"/>
              </w:rPr>
              <w:t>防治分区</w:t>
            </w:r>
          </w:p>
        </w:tc>
        <w:tc>
          <w:tcPr>
            <w:tcW w:w="1245" w:type="dxa"/>
            <w:vAlign w:val="top"/>
          </w:tcPr>
          <w:p w14:paraId="7BEE5916">
            <w:pPr>
              <w:pStyle w:val="8"/>
              <w:spacing w:before="132" w:line="232" w:lineRule="auto"/>
              <w:ind w:left="212"/>
              <w:rPr>
                <w:sz w:val="20"/>
                <w:szCs w:val="20"/>
              </w:rPr>
            </w:pPr>
            <w:r>
              <w:rPr>
                <w:color w:val="0D0D0D"/>
                <w:spacing w:val="5"/>
                <w:sz w:val="20"/>
                <w:szCs w:val="20"/>
              </w:rPr>
              <w:t>措施类型</w:t>
            </w:r>
          </w:p>
        </w:tc>
        <w:tc>
          <w:tcPr>
            <w:tcW w:w="1734" w:type="dxa"/>
            <w:vAlign w:val="top"/>
          </w:tcPr>
          <w:p w14:paraId="0AF1FABF">
            <w:pPr>
              <w:pStyle w:val="8"/>
              <w:spacing w:before="133" w:line="229" w:lineRule="auto"/>
              <w:ind w:left="458"/>
              <w:rPr>
                <w:sz w:val="20"/>
                <w:szCs w:val="20"/>
              </w:rPr>
            </w:pPr>
            <w:r>
              <w:rPr>
                <w:color w:val="0D0D0D"/>
                <w:spacing w:val="5"/>
                <w:sz w:val="20"/>
                <w:szCs w:val="20"/>
              </w:rPr>
              <w:t>措施名称</w:t>
            </w:r>
          </w:p>
        </w:tc>
        <w:tc>
          <w:tcPr>
            <w:tcW w:w="781" w:type="dxa"/>
            <w:vAlign w:val="top"/>
          </w:tcPr>
          <w:p w14:paraId="5185A456">
            <w:pPr>
              <w:pStyle w:val="8"/>
              <w:spacing w:before="133" w:line="229" w:lineRule="auto"/>
              <w:ind w:left="194"/>
              <w:rPr>
                <w:sz w:val="20"/>
                <w:szCs w:val="20"/>
              </w:rPr>
            </w:pPr>
            <w:r>
              <w:rPr>
                <w:color w:val="0D0D0D"/>
                <w:spacing w:val="-1"/>
                <w:sz w:val="20"/>
                <w:szCs w:val="20"/>
              </w:rPr>
              <w:t>单位</w:t>
            </w:r>
          </w:p>
        </w:tc>
        <w:tc>
          <w:tcPr>
            <w:tcW w:w="1002" w:type="dxa"/>
            <w:vAlign w:val="top"/>
          </w:tcPr>
          <w:p w14:paraId="79A5D99C">
            <w:pPr>
              <w:pStyle w:val="8"/>
              <w:spacing w:before="132" w:line="232" w:lineRule="auto"/>
              <w:ind w:left="202"/>
              <w:rPr>
                <w:sz w:val="20"/>
                <w:szCs w:val="20"/>
              </w:rPr>
            </w:pPr>
            <w:r>
              <w:rPr>
                <w:color w:val="0D0D0D"/>
                <w:spacing w:val="3"/>
                <w:sz w:val="20"/>
                <w:szCs w:val="20"/>
              </w:rPr>
              <w:t>工程量</w:t>
            </w:r>
          </w:p>
        </w:tc>
        <w:tc>
          <w:tcPr>
            <w:tcW w:w="1199" w:type="dxa"/>
            <w:vAlign w:val="top"/>
          </w:tcPr>
          <w:p w14:paraId="3E86B667">
            <w:pPr>
              <w:pStyle w:val="8"/>
              <w:spacing w:before="133" w:line="229" w:lineRule="auto"/>
              <w:ind w:left="125"/>
              <w:rPr>
                <w:sz w:val="20"/>
                <w:szCs w:val="20"/>
              </w:rPr>
            </w:pPr>
            <w:r>
              <w:rPr>
                <w:color w:val="0D0D0D"/>
                <w:spacing w:val="3"/>
                <w:sz w:val="20"/>
                <w:szCs w:val="20"/>
              </w:rPr>
              <w:t>单价（元）</w:t>
            </w:r>
          </w:p>
        </w:tc>
        <w:tc>
          <w:tcPr>
            <w:tcW w:w="1397" w:type="dxa"/>
            <w:vAlign w:val="top"/>
          </w:tcPr>
          <w:p w14:paraId="327DA320">
            <w:pPr>
              <w:pStyle w:val="8"/>
              <w:spacing w:before="133" w:line="232" w:lineRule="auto"/>
              <w:ind w:left="121"/>
              <w:rPr>
                <w:sz w:val="20"/>
                <w:szCs w:val="20"/>
              </w:rPr>
            </w:pPr>
            <w:r>
              <w:rPr>
                <w:color w:val="0D0D0D"/>
                <w:spacing w:val="5"/>
                <w:sz w:val="20"/>
                <w:szCs w:val="20"/>
              </w:rPr>
              <w:t>投资（万元）</w:t>
            </w:r>
          </w:p>
        </w:tc>
      </w:tr>
      <w:tr w14:paraId="12EE0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25" w:type="dxa"/>
            <w:vAlign w:val="top"/>
          </w:tcPr>
          <w:p w14:paraId="228BFEBA">
            <w:pPr>
              <w:pStyle w:val="8"/>
              <w:spacing w:before="132" w:line="231" w:lineRule="auto"/>
              <w:ind w:left="355"/>
              <w:rPr>
                <w:sz w:val="20"/>
                <w:szCs w:val="20"/>
              </w:rPr>
            </w:pPr>
            <w:r>
              <w:rPr>
                <w:color w:val="0D0D0D"/>
                <w:spacing w:val="5"/>
                <w:sz w:val="20"/>
                <w:szCs w:val="20"/>
              </w:rPr>
              <w:t>主体建筑区</w:t>
            </w:r>
          </w:p>
        </w:tc>
        <w:tc>
          <w:tcPr>
            <w:tcW w:w="1245" w:type="dxa"/>
            <w:vAlign w:val="top"/>
          </w:tcPr>
          <w:p w14:paraId="41E15130">
            <w:pPr>
              <w:pStyle w:val="8"/>
              <w:spacing w:before="131" w:line="232" w:lineRule="auto"/>
              <w:ind w:left="225"/>
              <w:rPr>
                <w:sz w:val="20"/>
                <w:szCs w:val="20"/>
              </w:rPr>
            </w:pPr>
            <w:r>
              <w:rPr>
                <w:color w:val="0D0D0D"/>
                <w:spacing w:val="2"/>
                <w:sz w:val="20"/>
                <w:szCs w:val="20"/>
              </w:rPr>
              <w:t>临时措施</w:t>
            </w:r>
          </w:p>
        </w:tc>
        <w:tc>
          <w:tcPr>
            <w:tcW w:w="1734" w:type="dxa"/>
            <w:vAlign w:val="top"/>
          </w:tcPr>
          <w:p w14:paraId="3D85D2F7">
            <w:pPr>
              <w:pStyle w:val="8"/>
              <w:spacing w:before="132" w:line="231" w:lineRule="auto"/>
              <w:ind w:left="365"/>
              <w:rPr>
                <w:sz w:val="20"/>
                <w:szCs w:val="20"/>
              </w:rPr>
            </w:pPr>
            <w:r>
              <w:rPr>
                <w:color w:val="0D0D0D"/>
                <w:spacing w:val="4"/>
                <w:sz w:val="20"/>
                <w:szCs w:val="20"/>
              </w:rPr>
              <w:t>临时排水沟</w:t>
            </w:r>
          </w:p>
        </w:tc>
        <w:tc>
          <w:tcPr>
            <w:tcW w:w="781" w:type="dxa"/>
            <w:vAlign w:val="top"/>
          </w:tcPr>
          <w:p w14:paraId="2EDB0453">
            <w:pPr>
              <w:spacing w:before="148" w:line="216" w:lineRule="auto"/>
              <w:ind w:left="274"/>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002" w:type="dxa"/>
            <w:vAlign w:val="top"/>
          </w:tcPr>
          <w:p w14:paraId="536FD10E">
            <w:pPr>
              <w:spacing w:before="168"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99" w:type="dxa"/>
            <w:vAlign w:val="top"/>
          </w:tcPr>
          <w:p w14:paraId="36E6108A">
            <w:pPr>
              <w:spacing w:before="168"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14</w:t>
            </w:r>
          </w:p>
        </w:tc>
        <w:tc>
          <w:tcPr>
            <w:tcW w:w="1397" w:type="dxa"/>
            <w:vAlign w:val="top"/>
          </w:tcPr>
          <w:p w14:paraId="6E4ED257">
            <w:pPr>
              <w:spacing w:before="168"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r>
      <w:tr w14:paraId="185A1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25" w:type="dxa"/>
            <w:vAlign w:val="top"/>
          </w:tcPr>
          <w:p w14:paraId="576944E5">
            <w:pPr>
              <w:pStyle w:val="8"/>
              <w:spacing w:before="132" w:line="232" w:lineRule="auto"/>
              <w:ind w:left="350"/>
              <w:rPr>
                <w:sz w:val="20"/>
                <w:szCs w:val="20"/>
              </w:rPr>
            </w:pPr>
            <w:r>
              <w:rPr>
                <w:color w:val="0D0D0D"/>
                <w:spacing w:val="6"/>
                <w:sz w:val="20"/>
                <w:szCs w:val="20"/>
              </w:rPr>
              <w:t>道路广场区</w:t>
            </w:r>
          </w:p>
        </w:tc>
        <w:tc>
          <w:tcPr>
            <w:tcW w:w="1245" w:type="dxa"/>
            <w:vAlign w:val="top"/>
          </w:tcPr>
          <w:p w14:paraId="28C60FFC">
            <w:pPr>
              <w:pStyle w:val="8"/>
              <w:spacing w:before="132" w:line="232" w:lineRule="auto"/>
              <w:ind w:left="225"/>
              <w:rPr>
                <w:sz w:val="20"/>
                <w:szCs w:val="20"/>
              </w:rPr>
            </w:pPr>
            <w:r>
              <w:rPr>
                <w:color w:val="0D0D0D"/>
                <w:spacing w:val="2"/>
                <w:sz w:val="20"/>
                <w:szCs w:val="20"/>
              </w:rPr>
              <w:t>临时措施</w:t>
            </w:r>
          </w:p>
        </w:tc>
        <w:tc>
          <w:tcPr>
            <w:tcW w:w="1734" w:type="dxa"/>
            <w:vAlign w:val="top"/>
          </w:tcPr>
          <w:p w14:paraId="4E851A58">
            <w:pPr>
              <w:pStyle w:val="8"/>
              <w:spacing w:before="132" w:line="231" w:lineRule="auto"/>
              <w:ind w:left="470"/>
              <w:rPr>
                <w:sz w:val="20"/>
                <w:szCs w:val="20"/>
              </w:rPr>
            </w:pPr>
            <w:r>
              <w:rPr>
                <w:color w:val="0D0D0D"/>
                <w:spacing w:val="2"/>
                <w:sz w:val="20"/>
                <w:szCs w:val="20"/>
              </w:rPr>
              <w:t>临时苫盖</w:t>
            </w:r>
          </w:p>
        </w:tc>
        <w:tc>
          <w:tcPr>
            <w:tcW w:w="781" w:type="dxa"/>
            <w:vAlign w:val="top"/>
          </w:tcPr>
          <w:p w14:paraId="24A62868">
            <w:pPr>
              <w:spacing w:before="148" w:line="216" w:lineRule="auto"/>
              <w:ind w:left="274"/>
              <w:rPr>
                <w:rFonts w:ascii="Times New Roman" w:hAnsi="Times New Roman" w:eastAsia="Times New Roman" w:cs="Times New Roman"/>
                <w:sz w:val="13"/>
                <w:szCs w:val="13"/>
              </w:rPr>
            </w:pPr>
            <w:r>
              <w:rPr>
                <w:rFonts w:ascii="Times New Roman" w:hAnsi="Times New Roman" w:eastAsia="Times New Roman" w:cs="Times New Roman"/>
                <w:color w:val="0D0D0D"/>
                <w:spacing w:val="4"/>
                <w:position w:val="-3"/>
                <w:sz w:val="20"/>
                <w:szCs w:val="20"/>
              </w:rPr>
              <w:t>m</w:t>
            </w:r>
            <w:r>
              <w:rPr>
                <w:rFonts w:ascii="Times New Roman" w:hAnsi="Times New Roman" w:eastAsia="Times New Roman" w:cs="Times New Roman"/>
                <w:color w:val="0D0D0D"/>
                <w:spacing w:val="4"/>
                <w:position w:val="3"/>
                <w:sz w:val="13"/>
                <w:szCs w:val="13"/>
              </w:rPr>
              <w:t>2</w:t>
            </w:r>
          </w:p>
        </w:tc>
        <w:tc>
          <w:tcPr>
            <w:tcW w:w="1002" w:type="dxa"/>
            <w:vAlign w:val="top"/>
          </w:tcPr>
          <w:p w14:paraId="2441A7C5">
            <w:pPr>
              <w:spacing w:before="168" w:line="195" w:lineRule="auto"/>
              <w:ind w:left="351"/>
              <w:rPr>
                <w:rFonts w:ascii="Times New Roman" w:hAnsi="Times New Roman" w:eastAsia="Times New Roman" w:cs="Times New Roman"/>
                <w:sz w:val="20"/>
                <w:szCs w:val="20"/>
              </w:rPr>
            </w:pPr>
            <w:r>
              <w:rPr>
                <w:rFonts w:ascii="Times New Roman" w:hAnsi="Times New Roman" w:eastAsia="Times New Roman" w:cs="Times New Roman"/>
                <w:color w:val="0D0D0D"/>
                <w:spacing w:val="1"/>
                <w:sz w:val="20"/>
                <w:szCs w:val="20"/>
              </w:rPr>
              <w:t>500</w:t>
            </w:r>
          </w:p>
        </w:tc>
        <w:tc>
          <w:tcPr>
            <w:tcW w:w="1199" w:type="dxa"/>
            <w:vAlign w:val="top"/>
          </w:tcPr>
          <w:p w14:paraId="70EA68F9">
            <w:pPr>
              <w:spacing w:before="16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5.84</w:t>
            </w:r>
          </w:p>
        </w:tc>
        <w:tc>
          <w:tcPr>
            <w:tcW w:w="1397" w:type="dxa"/>
            <w:vAlign w:val="top"/>
          </w:tcPr>
          <w:p w14:paraId="61C75463">
            <w:pPr>
              <w:spacing w:before="168" w:line="195"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r>
      <w:tr w14:paraId="5CCCE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25" w:type="dxa"/>
            <w:vAlign w:val="top"/>
          </w:tcPr>
          <w:p w14:paraId="22F47503">
            <w:pPr>
              <w:pStyle w:val="8"/>
              <w:spacing w:before="133" w:line="231" w:lineRule="auto"/>
              <w:ind w:left="349"/>
              <w:rPr>
                <w:sz w:val="20"/>
                <w:szCs w:val="20"/>
              </w:rPr>
            </w:pPr>
            <w:r>
              <w:rPr>
                <w:color w:val="0D0D0D"/>
                <w:spacing w:val="7"/>
                <w:sz w:val="20"/>
                <w:szCs w:val="20"/>
              </w:rPr>
              <w:t>景观绿化区</w:t>
            </w:r>
          </w:p>
        </w:tc>
        <w:tc>
          <w:tcPr>
            <w:tcW w:w="1245" w:type="dxa"/>
            <w:vAlign w:val="top"/>
          </w:tcPr>
          <w:p w14:paraId="7DD1EF8D">
            <w:pPr>
              <w:pStyle w:val="8"/>
              <w:spacing w:before="133" w:line="229" w:lineRule="auto"/>
              <w:ind w:left="212"/>
              <w:rPr>
                <w:sz w:val="20"/>
                <w:szCs w:val="20"/>
              </w:rPr>
            </w:pPr>
            <w:r>
              <w:rPr>
                <w:color w:val="0D0D0D"/>
                <w:spacing w:val="6"/>
                <w:sz w:val="20"/>
                <w:szCs w:val="20"/>
              </w:rPr>
              <w:t>植物措施</w:t>
            </w:r>
          </w:p>
        </w:tc>
        <w:tc>
          <w:tcPr>
            <w:tcW w:w="1734" w:type="dxa"/>
            <w:vAlign w:val="top"/>
          </w:tcPr>
          <w:p w14:paraId="300B2F0F">
            <w:pPr>
              <w:pStyle w:val="8"/>
              <w:spacing w:before="133" w:line="231" w:lineRule="auto"/>
              <w:ind w:left="461"/>
              <w:rPr>
                <w:sz w:val="20"/>
                <w:szCs w:val="20"/>
              </w:rPr>
            </w:pPr>
            <w:r>
              <w:rPr>
                <w:color w:val="0D0D0D"/>
                <w:spacing w:val="5"/>
                <w:sz w:val="20"/>
                <w:szCs w:val="20"/>
              </w:rPr>
              <w:t>草坪绿化</w:t>
            </w:r>
          </w:p>
        </w:tc>
        <w:tc>
          <w:tcPr>
            <w:tcW w:w="781" w:type="dxa"/>
            <w:vAlign w:val="top"/>
          </w:tcPr>
          <w:p w14:paraId="58DF0FAB">
            <w:pPr>
              <w:spacing w:before="102" w:line="274" w:lineRule="exact"/>
              <w:ind w:left="221"/>
              <w:rPr>
                <w:rFonts w:ascii="Times New Roman" w:hAnsi="Times New Roman" w:eastAsia="Times New Roman" w:cs="Times New Roman"/>
                <w:sz w:val="13"/>
                <w:szCs w:val="13"/>
              </w:rPr>
            </w:pPr>
            <w:r>
              <w:rPr>
                <w:rFonts w:ascii="Times New Roman" w:hAnsi="Times New Roman" w:eastAsia="Times New Roman" w:cs="Times New Roman"/>
                <w:color w:val="0D0D0D"/>
                <w:position w:val="1"/>
                <w:sz w:val="20"/>
                <w:szCs w:val="20"/>
              </w:rPr>
              <w:t>hm</w:t>
            </w:r>
            <w:r>
              <w:rPr>
                <w:rFonts w:ascii="Times New Roman" w:hAnsi="Times New Roman" w:eastAsia="Times New Roman" w:cs="Times New Roman"/>
                <w:color w:val="0D0D0D"/>
                <w:spacing w:val="13"/>
                <w:position w:val="7"/>
                <w:sz w:val="13"/>
                <w:szCs w:val="13"/>
              </w:rPr>
              <w:t>2</w:t>
            </w:r>
          </w:p>
        </w:tc>
        <w:tc>
          <w:tcPr>
            <w:tcW w:w="1002" w:type="dxa"/>
            <w:vAlign w:val="top"/>
          </w:tcPr>
          <w:p w14:paraId="30E0EF0A">
            <w:pPr>
              <w:spacing w:before="169" w:line="195" w:lineRule="auto"/>
              <w:ind w:left="322"/>
              <w:rPr>
                <w:rFonts w:ascii="Times New Roman" w:hAnsi="Times New Roman" w:eastAsia="Times New Roman" w:cs="Times New Roman"/>
                <w:sz w:val="20"/>
                <w:szCs w:val="20"/>
              </w:rPr>
            </w:pPr>
            <w:r>
              <w:rPr>
                <w:rFonts w:ascii="Times New Roman" w:hAnsi="Times New Roman" w:eastAsia="Times New Roman" w:cs="Times New Roman"/>
                <w:color w:val="0D0D0D"/>
                <w:spacing w:val="2"/>
                <w:sz w:val="20"/>
                <w:szCs w:val="20"/>
              </w:rPr>
              <w:t>0.44</w:t>
            </w:r>
          </w:p>
        </w:tc>
        <w:tc>
          <w:tcPr>
            <w:tcW w:w="1199" w:type="dxa"/>
            <w:vAlign w:val="top"/>
          </w:tcPr>
          <w:p w14:paraId="3C94AF99">
            <w:pPr>
              <w:spacing w:before="169" w:line="195" w:lineRule="auto"/>
              <w:ind w:left="475"/>
              <w:rPr>
                <w:rFonts w:ascii="Times New Roman" w:hAnsi="Times New Roman" w:eastAsia="Times New Roman" w:cs="Times New Roman"/>
                <w:sz w:val="20"/>
                <w:szCs w:val="20"/>
              </w:rPr>
            </w:pPr>
            <w:r>
              <w:rPr>
                <w:rFonts w:ascii="Times New Roman" w:hAnsi="Times New Roman" w:eastAsia="Times New Roman" w:cs="Times New Roman"/>
                <w:color w:val="0D0D0D"/>
                <w:spacing w:val="1"/>
                <w:sz w:val="20"/>
                <w:szCs w:val="20"/>
              </w:rPr>
              <w:t>9.5</w:t>
            </w:r>
          </w:p>
        </w:tc>
        <w:tc>
          <w:tcPr>
            <w:tcW w:w="1397" w:type="dxa"/>
            <w:vAlign w:val="top"/>
          </w:tcPr>
          <w:p w14:paraId="7D76127D">
            <w:pPr>
              <w:spacing w:before="169" w:line="195" w:lineRule="auto"/>
              <w:ind w:left="515"/>
              <w:rPr>
                <w:rFonts w:ascii="Times New Roman" w:hAnsi="Times New Roman" w:eastAsia="Times New Roman" w:cs="Times New Roman"/>
                <w:sz w:val="20"/>
                <w:szCs w:val="20"/>
              </w:rPr>
            </w:pPr>
            <w:r>
              <w:rPr>
                <w:rFonts w:ascii="Times New Roman" w:hAnsi="Times New Roman" w:eastAsia="Times New Roman" w:cs="Times New Roman"/>
                <w:color w:val="0D0D0D"/>
                <w:spacing w:val="3"/>
                <w:sz w:val="20"/>
                <w:szCs w:val="20"/>
              </w:rPr>
              <w:t>4.18</w:t>
            </w:r>
          </w:p>
        </w:tc>
      </w:tr>
      <w:tr w14:paraId="16490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970" w:type="dxa"/>
            <w:gridSpan w:val="2"/>
            <w:vAlign w:val="top"/>
          </w:tcPr>
          <w:p w14:paraId="2DC0FE0A">
            <w:pPr>
              <w:pStyle w:val="8"/>
              <w:spacing w:before="133" w:line="231" w:lineRule="auto"/>
              <w:ind w:left="1293"/>
              <w:rPr>
                <w:sz w:val="20"/>
                <w:szCs w:val="20"/>
              </w:rPr>
            </w:pPr>
            <w:r>
              <w:rPr>
                <w:color w:val="0D0D0D"/>
                <w:spacing w:val="-1"/>
                <w:sz w:val="20"/>
                <w:szCs w:val="20"/>
              </w:rPr>
              <w:t>合计</w:t>
            </w:r>
          </w:p>
        </w:tc>
        <w:tc>
          <w:tcPr>
            <w:tcW w:w="1734" w:type="dxa"/>
            <w:vAlign w:val="top"/>
          </w:tcPr>
          <w:p w14:paraId="2F1713D7">
            <w:pPr>
              <w:rPr>
                <w:rFonts w:ascii="Arial"/>
                <w:sz w:val="21"/>
              </w:rPr>
            </w:pPr>
          </w:p>
        </w:tc>
        <w:tc>
          <w:tcPr>
            <w:tcW w:w="781" w:type="dxa"/>
            <w:vAlign w:val="top"/>
          </w:tcPr>
          <w:p w14:paraId="4CD28B06">
            <w:pPr>
              <w:rPr>
                <w:rFonts w:ascii="Arial"/>
                <w:sz w:val="21"/>
              </w:rPr>
            </w:pPr>
          </w:p>
        </w:tc>
        <w:tc>
          <w:tcPr>
            <w:tcW w:w="1002" w:type="dxa"/>
            <w:vAlign w:val="top"/>
          </w:tcPr>
          <w:p w14:paraId="76567F88">
            <w:pPr>
              <w:rPr>
                <w:rFonts w:ascii="Arial"/>
                <w:sz w:val="21"/>
              </w:rPr>
            </w:pPr>
          </w:p>
        </w:tc>
        <w:tc>
          <w:tcPr>
            <w:tcW w:w="1199" w:type="dxa"/>
            <w:vAlign w:val="top"/>
          </w:tcPr>
          <w:p w14:paraId="0FEF8C76">
            <w:pPr>
              <w:rPr>
                <w:rFonts w:ascii="Arial"/>
                <w:sz w:val="21"/>
              </w:rPr>
            </w:pPr>
          </w:p>
        </w:tc>
        <w:tc>
          <w:tcPr>
            <w:tcW w:w="1397" w:type="dxa"/>
            <w:vAlign w:val="top"/>
          </w:tcPr>
          <w:p w14:paraId="097777BE">
            <w:pPr>
              <w:spacing w:before="169" w:line="195" w:lineRule="auto"/>
              <w:ind w:left="515"/>
              <w:rPr>
                <w:rFonts w:ascii="Times New Roman" w:hAnsi="Times New Roman" w:eastAsia="Times New Roman" w:cs="Times New Roman"/>
                <w:sz w:val="20"/>
                <w:szCs w:val="20"/>
              </w:rPr>
            </w:pPr>
            <w:r>
              <w:rPr>
                <w:rFonts w:ascii="Times New Roman" w:hAnsi="Times New Roman" w:eastAsia="Times New Roman" w:cs="Times New Roman"/>
                <w:color w:val="0D0D0D"/>
                <w:spacing w:val="3"/>
                <w:sz w:val="20"/>
                <w:szCs w:val="20"/>
              </w:rPr>
              <w:t>4.59</w:t>
            </w:r>
          </w:p>
        </w:tc>
      </w:tr>
    </w:tbl>
    <w:p w14:paraId="786C21A4">
      <w:pPr>
        <w:rPr>
          <w:rFonts w:ascii="Arial"/>
          <w:sz w:val="21"/>
        </w:rPr>
      </w:pPr>
    </w:p>
    <w:p w14:paraId="5F96D818">
      <w:pPr>
        <w:rPr>
          <w:rFonts w:ascii="Arial" w:hAnsi="Arial" w:eastAsia="Arial" w:cs="Arial"/>
          <w:sz w:val="21"/>
          <w:szCs w:val="21"/>
        </w:rPr>
        <w:sectPr>
          <w:headerReference r:id="rId48" w:type="default"/>
          <w:footerReference r:id="rId49" w:type="default"/>
          <w:pgSz w:w="11907" w:h="16840"/>
          <w:pgMar w:top="1104" w:right="1409" w:bottom="996" w:left="1409" w:header="746" w:footer="830" w:gutter="0"/>
          <w:cols w:space="720" w:num="1"/>
        </w:sectPr>
      </w:pPr>
    </w:p>
    <w:p w14:paraId="64C2BEA2">
      <w:pPr>
        <w:spacing w:line="386" w:lineRule="auto"/>
        <w:rPr>
          <w:rFonts w:ascii="Arial"/>
          <w:sz w:val="21"/>
        </w:rPr>
      </w:pPr>
    </w:p>
    <w:p w14:paraId="3EEB3D5D">
      <w:pPr>
        <w:pStyle w:val="2"/>
        <w:spacing w:before="101" w:line="227" w:lineRule="auto"/>
        <w:ind w:left="19"/>
        <w:outlineLvl w:val="2"/>
        <w:rPr>
          <w:sz w:val="31"/>
          <w:szCs w:val="31"/>
        </w:rPr>
      </w:pPr>
      <w:r>
        <w:rPr>
          <w:rFonts w:ascii="Times New Roman" w:hAnsi="Times New Roman" w:eastAsia="Times New Roman" w:cs="Times New Roman"/>
          <w:b/>
          <w:bCs/>
          <w:spacing w:val="7"/>
          <w:sz w:val="31"/>
          <w:szCs w:val="31"/>
        </w:rPr>
        <w:t>4</w:t>
      </w:r>
      <w:r>
        <w:rPr>
          <w:rFonts w:ascii="Times New Roman" w:hAnsi="Times New Roman" w:eastAsia="Times New Roman" w:cs="Times New Roman"/>
          <w:b/>
          <w:bCs/>
          <w:spacing w:val="27"/>
          <w:w w:val="101"/>
          <w:sz w:val="31"/>
          <w:szCs w:val="31"/>
        </w:rPr>
        <w:t xml:space="preserve"> </w:t>
      </w:r>
      <w:r>
        <w:rPr>
          <w:spacing w:val="7"/>
          <w:sz w:val="31"/>
          <w:szCs w:val="31"/>
          <w14:textOutline w14:w="5793" w14:cap="sq" w14:cmpd="sng">
            <w14:solidFill>
              <w14:srgbClr w14:val="000000"/>
            </w14:solidFill>
            <w14:prstDash w14:val="solid"/>
            <w14:bevel/>
          </w14:textOutline>
        </w:rPr>
        <w:t>水土流失分析与预测</w:t>
      </w:r>
    </w:p>
    <w:p w14:paraId="7F57778E">
      <w:pPr>
        <w:pStyle w:val="2"/>
        <w:spacing w:before="251" w:line="223" w:lineRule="auto"/>
        <w:ind w:left="19"/>
        <w:outlineLvl w:val="3"/>
        <w:rPr>
          <w:sz w:val="30"/>
          <w:szCs w:val="30"/>
        </w:rPr>
      </w:pPr>
      <w:r>
        <w:rPr>
          <w:rFonts w:ascii="Times New Roman" w:hAnsi="Times New Roman" w:eastAsia="Times New Roman" w:cs="Times New Roman"/>
          <w:b/>
          <w:bCs/>
          <w:spacing w:val="-1"/>
          <w:sz w:val="30"/>
          <w:szCs w:val="30"/>
        </w:rPr>
        <w:t xml:space="preserve">4.1 </w:t>
      </w:r>
      <w:r>
        <w:rPr>
          <w:spacing w:val="-1"/>
          <w:sz w:val="30"/>
          <w:szCs w:val="30"/>
          <w14:textOutline w14:w="5448" w14:cap="sq" w14:cmpd="sng">
            <w14:solidFill>
              <w14:srgbClr w14:val="000000"/>
            </w14:solidFill>
            <w14:prstDash w14:val="solid"/>
            <w14:bevel/>
          </w14:textOutline>
        </w:rPr>
        <w:t>水土流失现状</w:t>
      </w:r>
    </w:p>
    <w:p w14:paraId="5E7D4EEC">
      <w:pPr>
        <w:pStyle w:val="2"/>
        <w:spacing w:before="212" w:line="432" w:lineRule="exact"/>
        <w:ind w:right="12"/>
        <w:jc w:val="right"/>
        <w:rPr>
          <w:sz w:val="24"/>
          <w:szCs w:val="24"/>
        </w:rPr>
      </w:pPr>
      <w:r>
        <w:rPr>
          <w:spacing w:val="-3"/>
          <w:position w:val="14"/>
          <w:sz w:val="24"/>
          <w:szCs w:val="24"/>
        </w:rPr>
        <w:t>根据《土壤侵蚀分类分级标准》（</w:t>
      </w:r>
      <w:r>
        <w:rPr>
          <w:rFonts w:ascii="Times New Roman" w:hAnsi="Times New Roman" w:eastAsia="Times New Roman" w:cs="Times New Roman"/>
          <w:spacing w:val="-3"/>
          <w:position w:val="14"/>
          <w:sz w:val="24"/>
          <w:szCs w:val="24"/>
        </w:rPr>
        <w:t>SL190-2007</w:t>
      </w:r>
      <w:r>
        <w:rPr>
          <w:position w:val="14"/>
          <w:sz w:val="24"/>
          <w:szCs w:val="24"/>
        </w:rPr>
        <w:t>），</w:t>
      </w:r>
      <w:r>
        <w:rPr>
          <w:spacing w:val="-3"/>
          <w:position w:val="14"/>
          <w:sz w:val="24"/>
          <w:szCs w:val="24"/>
        </w:rPr>
        <w:t>项目所在区域属南方红壤</w:t>
      </w:r>
    </w:p>
    <w:p w14:paraId="6CDE4C93">
      <w:pPr>
        <w:pStyle w:val="2"/>
        <w:spacing w:line="358" w:lineRule="exact"/>
        <w:ind w:left="48"/>
        <w:rPr>
          <w:sz w:val="24"/>
          <w:szCs w:val="24"/>
        </w:rPr>
      </w:pPr>
      <w:r>
        <w:rPr>
          <w:spacing w:val="-5"/>
          <w:position w:val="2"/>
          <w:sz w:val="24"/>
          <w:szCs w:val="24"/>
        </w:rPr>
        <w:t>区，土壤容许流失量为</w:t>
      </w:r>
      <w:r>
        <w:rPr>
          <w:spacing w:val="-44"/>
          <w:position w:val="2"/>
          <w:sz w:val="24"/>
          <w:szCs w:val="24"/>
        </w:rPr>
        <w:t xml:space="preserve"> </w:t>
      </w:r>
      <w:r>
        <w:rPr>
          <w:rFonts w:ascii="Times New Roman" w:hAnsi="Times New Roman" w:eastAsia="Times New Roman" w:cs="Times New Roman"/>
          <w:spacing w:val="-5"/>
          <w:position w:val="2"/>
          <w:sz w:val="24"/>
          <w:szCs w:val="24"/>
        </w:rPr>
        <w:t>500t/</w:t>
      </w:r>
      <w:r>
        <w:rPr>
          <w:spacing w:val="-5"/>
          <w:position w:val="2"/>
          <w:sz w:val="24"/>
          <w:szCs w:val="24"/>
        </w:rPr>
        <w:t>（</w:t>
      </w:r>
      <w:r>
        <w:rPr>
          <w:rFonts w:ascii="Times New Roman" w:hAnsi="Times New Roman" w:eastAsia="Times New Roman" w:cs="Times New Roman"/>
          <w:spacing w:val="-5"/>
          <w:position w:val="2"/>
          <w:sz w:val="24"/>
          <w:szCs w:val="24"/>
        </w:rPr>
        <w:t>km</w:t>
      </w:r>
      <w:r>
        <w:rPr>
          <w:rFonts w:ascii="Times New Roman" w:hAnsi="Times New Roman" w:eastAsia="Times New Roman" w:cs="Times New Roman"/>
          <w:spacing w:val="-5"/>
          <w:position w:val="9"/>
          <w:sz w:val="15"/>
          <w:szCs w:val="15"/>
        </w:rPr>
        <w:t>2</w:t>
      </w:r>
      <w:r>
        <w:rPr>
          <w:rFonts w:ascii="Times New Roman" w:hAnsi="Times New Roman" w:eastAsia="Times New Roman" w:cs="Times New Roman"/>
          <w:spacing w:val="-11"/>
          <w:position w:val="9"/>
          <w:sz w:val="15"/>
          <w:szCs w:val="15"/>
        </w:rPr>
        <w:t xml:space="preserve"> </w:t>
      </w:r>
      <w:r>
        <w:rPr>
          <w:rFonts w:ascii="Times New Roman" w:hAnsi="Times New Roman" w:eastAsia="Times New Roman" w:cs="Times New Roman"/>
          <w:spacing w:val="-5"/>
          <w:position w:val="2"/>
          <w:sz w:val="24"/>
          <w:szCs w:val="24"/>
        </w:rPr>
        <w:t>·a</w:t>
      </w:r>
      <w:r>
        <w:rPr>
          <w:rFonts w:ascii="Times New Roman" w:hAnsi="Times New Roman" w:eastAsia="Times New Roman" w:cs="Times New Roman"/>
          <w:spacing w:val="-24"/>
          <w:position w:val="2"/>
          <w:sz w:val="24"/>
          <w:szCs w:val="24"/>
        </w:rPr>
        <w:t xml:space="preserve"> </w:t>
      </w:r>
      <w:r>
        <w:rPr>
          <w:spacing w:val="-5"/>
          <w:position w:val="2"/>
          <w:sz w:val="24"/>
          <w:szCs w:val="24"/>
        </w:rPr>
        <w:t>）。</w:t>
      </w:r>
    </w:p>
    <w:p w14:paraId="60D7C329">
      <w:pPr>
        <w:pStyle w:val="2"/>
        <w:spacing w:before="145" w:line="360" w:lineRule="auto"/>
        <w:ind w:left="28" w:right="9" w:firstLine="480"/>
        <w:rPr>
          <w:sz w:val="24"/>
          <w:szCs w:val="24"/>
        </w:rPr>
      </w:pPr>
      <w:r>
        <w:rPr>
          <w:spacing w:val="1"/>
          <w:sz w:val="24"/>
          <w:szCs w:val="24"/>
        </w:rPr>
        <w:t>根据《海南省水土保持公报》（</w:t>
      </w:r>
      <w:r>
        <w:rPr>
          <w:rFonts w:ascii="Times New Roman" w:hAnsi="Times New Roman" w:eastAsia="Times New Roman" w:cs="Times New Roman"/>
          <w:spacing w:val="1"/>
          <w:sz w:val="24"/>
          <w:szCs w:val="24"/>
        </w:rPr>
        <w:t>2022</w:t>
      </w:r>
      <w:r>
        <w:rPr>
          <w:rFonts w:ascii="Times New Roman" w:hAnsi="Times New Roman" w:eastAsia="Times New Roman" w:cs="Times New Roman"/>
          <w:spacing w:val="39"/>
          <w:sz w:val="24"/>
          <w:szCs w:val="24"/>
        </w:rPr>
        <w:t xml:space="preserve"> </w:t>
      </w:r>
      <w:r>
        <w:rPr>
          <w:spacing w:val="1"/>
          <w:sz w:val="24"/>
          <w:szCs w:val="24"/>
        </w:rPr>
        <w:t>年）数据，陵水黎族自治县水力侵蚀</w:t>
      </w:r>
      <w:r>
        <w:rPr>
          <w:sz w:val="24"/>
          <w:szCs w:val="24"/>
        </w:rPr>
        <w:t xml:space="preserve"> </w:t>
      </w:r>
      <w:r>
        <w:rPr>
          <w:spacing w:val="-3"/>
          <w:sz w:val="24"/>
          <w:szCs w:val="24"/>
        </w:rPr>
        <w:t>面积为</w:t>
      </w:r>
      <w:r>
        <w:rPr>
          <w:spacing w:val="-32"/>
          <w:sz w:val="24"/>
          <w:szCs w:val="24"/>
        </w:rPr>
        <w:t xml:space="preserve"> </w:t>
      </w:r>
      <w:r>
        <w:rPr>
          <w:rFonts w:ascii="Times New Roman" w:hAnsi="Times New Roman" w:eastAsia="Times New Roman" w:cs="Times New Roman"/>
          <w:spacing w:val="-3"/>
          <w:sz w:val="24"/>
          <w:szCs w:val="24"/>
        </w:rPr>
        <w:t>69.85km</w:t>
      </w:r>
      <w:r>
        <w:rPr>
          <w:rFonts w:ascii="Times New Roman" w:hAnsi="Times New Roman" w:eastAsia="Times New Roman" w:cs="Times New Roman"/>
          <w:spacing w:val="-3"/>
          <w:position w:val="7"/>
          <w:sz w:val="15"/>
          <w:szCs w:val="15"/>
        </w:rPr>
        <w:t xml:space="preserve">2 </w:t>
      </w:r>
      <w:r>
        <w:rPr>
          <w:spacing w:val="-3"/>
          <w:sz w:val="24"/>
          <w:szCs w:val="24"/>
        </w:rPr>
        <w:t>，其中：轻度侵蚀面积</w:t>
      </w:r>
      <w:r>
        <w:rPr>
          <w:spacing w:val="-48"/>
          <w:sz w:val="24"/>
          <w:szCs w:val="24"/>
        </w:rPr>
        <w:t xml:space="preserve"> </w:t>
      </w:r>
      <w:r>
        <w:rPr>
          <w:rFonts w:ascii="Times New Roman" w:hAnsi="Times New Roman" w:eastAsia="Times New Roman" w:cs="Times New Roman"/>
          <w:spacing w:val="-3"/>
          <w:sz w:val="24"/>
          <w:szCs w:val="24"/>
        </w:rPr>
        <w:t>66.2km</w:t>
      </w:r>
      <w:r>
        <w:rPr>
          <w:rFonts w:ascii="Times New Roman" w:hAnsi="Times New Roman" w:eastAsia="Times New Roman" w:cs="Times New Roman"/>
          <w:spacing w:val="-3"/>
          <w:position w:val="7"/>
          <w:sz w:val="15"/>
          <w:szCs w:val="15"/>
        </w:rPr>
        <w:t xml:space="preserve">2 </w:t>
      </w:r>
      <w:r>
        <w:rPr>
          <w:spacing w:val="-3"/>
          <w:sz w:val="24"/>
          <w:szCs w:val="24"/>
        </w:rPr>
        <w:t>，</w:t>
      </w:r>
      <w:r>
        <w:rPr>
          <w:spacing w:val="-71"/>
          <w:sz w:val="24"/>
          <w:szCs w:val="24"/>
        </w:rPr>
        <w:t xml:space="preserve"> </w:t>
      </w:r>
      <w:r>
        <w:rPr>
          <w:spacing w:val="-3"/>
          <w:sz w:val="24"/>
          <w:szCs w:val="24"/>
        </w:rPr>
        <w:t>中度侵蚀面积</w:t>
      </w:r>
      <w:r>
        <w:rPr>
          <w:spacing w:val="-47"/>
          <w:sz w:val="24"/>
          <w:szCs w:val="24"/>
        </w:rPr>
        <w:t xml:space="preserve"> </w:t>
      </w:r>
      <w:r>
        <w:rPr>
          <w:rFonts w:ascii="Times New Roman" w:hAnsi="Times New Roman" w:eastAsia="Times New Roman" w:cs="Times New Roman"/>
          <w:spacing w:val="-3"/>
          <w:sz w:val="24"/>
          <w:szCs w:val="24"/>
        </w:rPr>
        <w:t>3.03km</w:t>
      </w:r>
      <w:r>
        <w:rPr>
          <w:rFonts w:ascii="Times New Roman" w:hAnsi="Times New Roman" w:eastAsia="Times New Roman" w:cs="Times New Roman"/>
          <w:spacing w:val="-3"/>
          <w:position w:val="7"/>
          <w:sz w:val="15"/>
          <w:szCs w:val="15"/>
        </w:rPr>
        <w:t xml:space="preserve">2 </w:t>
      </w:r>
      <w:r>
        <w:rPr>
          <w:spacing w:val="-3"/>
          <w:sz w:val="24"/>
          <w:szCs w:val="24"/>
        </w:rPr>
        <w:t>，强烈</w:t>
      </w:r>
      <w:r>
        <w:rPr>
          <w:sz w:val="24"/>
          <w:szCs w:val="24"/>
        </w:rPr>
        <w:t xml:space="preserve"> </w:t>
      </w:r>
      <w:r>
        <w:rPr>
          <w:spacing w:val="-3"/>
          <w:sz w:val="24"/>
          <w:szCs w:val="24"/>
        </w:rPr>
        <w:t>侵蚀面积</w:t>
      </w:r>
      <w:r>
        <w:rPr>
          <w:spacing w:val="-46"/>
          <w:sz w:val="24"/>
          <w:szCs w:val="24"/>
        </w:rPr>
        <w:t xml:space="preserve"> </w:t>
      </w:r>
      <w:r>
        <w:rPr>
          <w:rFonts w:ascii="Times New Roman" w:hAnsi="Times New Roman" w:eastAsia="Times New Roman" w:cs="Times New Roman"/>
          <w:spacing w:val="-3"/>
          <w:sz w:val="24"/>
          <w:szCs w:val="24"/>
        </w:rPr>
        <w:t>0.55km</w:t>
      </w:r>
      <w:r>
        <w:rPr>
          <w:rFonts w:ascii="Times New Roman" w:hAnsi="Times New Roman" w:eastAsia="Times New Roman" w:cs="Times New Roman"/>
          <w:spacing w:val="-3"/>
          <w:position w:val="7"/>
          <w:sz w:val="15"/>
          <w:szCs w:val="15"/>
        </w:rPr>
        <w:t xml:space="preserve">2 </w:t>
      </w:r>
      <w:r>
        <w:rPr>
          <w:spacing w:val="-3"/>
          <w:sz w:val="24"/>
          <w:szCs w:val="24"/>
        </w:rPr>
        <w:t>，极强烈侵蚀面积</w:t>
      </w:r>
      <w:r>
        <w:rPr>
          <w:spacing w:val="-52"/>
          <w:sz w:val="24"/>
          <w:szCs w:val="24"/>
        </w:rPr>
        <w:t xml:space="preserve"> </w:t>
      </w:r>
      <w:r>
        <w:rPr>
          <w:rFonts w:ascii="Times New Roman" w:hAnsi="Times New Roman" w:eastAsia="Times New Roman" w:cs="Times New Roman"/>
          <w:spacing w:val="-3"/>
          <w:sz w:val="24"/>
          <w:szCs w:val="24"/>
        </w:rPr>
        <w:t>0.07km</w:t>
      </w:r>
      <w:r>
        <w:rPr>
          <w:rFonts w:ascii="Times New Roman" w:hAnsi="Times New Roman" w:eastAsia="Times New Roman" w:cs="Times New Roman"/>
          <w:spacing w:val="-3"/>
          <w:position w:val="7"/>
          <w:sz w:val="15"/>
          <w:szCs w:val="15"/>
        </w:rPr>
        <w:t xml:space="preserve">2 </w:t>
      </w:r>
      <w:r>
        <w:rPr>
          <w:spacing w:val="-3"/>
          <w:sz w:val="24"/>
          <w:szCs w:val="24"/>
        </w:rPr>
        <w:t>，剧烈侵蚀</w:t>
      </w:r>
      <w:r>
        <w:rPr>
          <w:spacing w:val="-49"/>
          <w:sz w:val="24"/>
          <w:szCs w:val="24"/>
        </w:rPr>
        <w:t xml:space="preserve"> </w:t>
      </w:r>
      <w:r>
        <w:rPr>
          <w:rFonts w:ascii="Times New Roman" w:hAnsi="Times New Roman" w:eastAsia="Times New Roman" w:cs="Times New Roman"/>
          <w:spacing w:val="-3"/>
          <w:sz w:val="24"/>
          <w:szCs w:val="24"/>
        </w:rPr>
        <w:t>0km</w:t>
      </w:r>
      <w:r>
        <w:rPr>
          <w:rFonts w:ascii="Times New Roman" w:hAnsi="Times New Roman" w:eastAsia="Times New Roman" w:cs="Times New Roman"/>
          <w:spacing w:val="-3"/>
          <w:position w:val="7"/>
          <w:sz w:val="15"/>
          <w:szCs w:val="15"/>
        </w:rPr>
        <w:t xml:space="preserve">2 </w:t>
      </w:r>
      <w:r>
        <w:rPr>
          <w:spacing w:val="-3"/>
          <w:sz w:val="24"/>
          <w:szCs w:val="24"/>
        </w:rPr>
        <w:t>。总体上，项目所</w:t>
      </w:r>
    </w:p>
    <w:p w14:paraId="263B7570">
      <w:pPr>
        <w:pStyle w:val="2"/>
        <w:spacing w:before="1" w:line="219" w:lineRule="auto"/>
        <w:ind w:left="29"/>
        <w:rPr>
          <w:sz w:val="24"/>
          <w:szCs w:val="24"/>
        </w:rPr>
      </w:pPr>
      <w:r>
        <w:rPr>
          <w:spacing w:val="-1"/>
          <w:sz w:val="24"/>
          <w:szCs w:val="24"/>
        </w:rPr>
        <w:t>在地陵水黎族自治县土壤侵蚀以轻度水力侵蚀为主。</w:t>
      </w:r>
    </w:p>
    <w:p w14:paraId="0EB351DE">
      <w:pPr>
        <w:pStyle w:val="2"/>
        <w:spacing w:before="217" w:line="222" w:lineRule="auto"/>
        <w:ind w:left="512"/>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）陵水黎族自治县水土流失重点防治区区划</w:t>
      </w:r>
    </w:p>
    <w:p w14:paraId="2250AB37">
      <w:pPr>
        <w:pStyle w:val="2"/>
        <w:spacing w:before="119" w:line="360" w:lineRule="auto"/>
        <w:ind w:left="26" w:right="12" w:firstLine="481"/>
        <w:rPr>
          <w:sz w:val="24"/>
          <w:szCs w:val="24"/>
        </w:rPr>
      </w:pPr>
      <w:r>
        <w:rPr>
          <w:spacing w:val="-1"/>
          <w:sz w:val="24"/>
          <w:szCs w:val="24"/>
        </w:rPr>
        <w:t>根据《海南省水土保持规划（</w:t>
      </w:r>
      <w:r>
        <w:rPr>
          <w:rFonts w:ascii="Times New Roman" w:hAnsi="Times New Roman" w:eastAsia="Times New Roman" w:cs="Times New Roman"/>
          <w:spacing w:val="-1"/>
          <w:sz w:val="24"/>
          <w:szCs w:val="24"/>
        </w:rPr>
        <w:t>2016~2030</w:t>
      </w:r>
      <w:r>
        <w:rPr>
          <w:spacing w:val="-1"/>
          <w:sz w:val="24"/>
          <w:szCs w:val="24"/>
        </w:rPr>
        <w:t>）》，陵水黎族自治县水土流失重</w:t>
      </w:r>
      <w:r>
        <w:rPr>
          <w:spacing w:val="16"/>
          <w:sz w:val="24"/>
          <w:szCs w:val="24"/>
        </w:rPr>
        <w:t xml:space="preserve"> </w:t>
      </w:r>
      <w:r>
        <w:rPr>
          <w:spacing w:val="-3"/>
          <w:sz w:val="24"/>
          <w:szCs w:val="24"/>
        </w:rPr>
        <w:t>点防治区划分情况：根据海南省水土流失重点防治区划分成果，陵水黎族自治县</w:t>
      </w:r>
      <w:r>
        <w:rPr>
          <w:sz w:val="24"/>
          <w:szCs w:val="24"/>
        </w:rPr>
        <w:t xml:space="preserve"> </w:t>
      </w:r>
      <w:r>
        <w:rPr>
          <w:spacing w:val="-3"/>
          <w:sz w:val="24"/>
          <w:szCs w:val="24"/>
        </w:rPr>
        <w:t>省级水土流失重点预防区包括本号镇、椰林镇、三才镇、新村镇、英州镇、黎安</w:t>
      </w:r>
      <w:r>
        <w:rPr>
          <w:sz w:val="24"/>
          <w:szCs w:val="24"/>
        </w:rPr>
        <w:t xml:space="preserve"> </w:t>
      </w:r>
      <w:r>
        <w:rPr>
          <w:spacing w:val="-3"/>
          <w:sz w:val="24"/>
          <w:szCs w:val="24"/>
        </w:rPr>
        <w:t>镇；省级水土流失重点治理区为海文东部沿海阶地水土流失重点治理区，包括光</w:t>
      </w:r>
    </w:p>
    <w:p w14:paraId="347D4C25">
      <w:pPr>
        <w:pStyle w:val="2"/>
        <w:spacing w:line="223" w:lineRule="auto"/>
        <w:ind w:left="27"/>
        <w:rPr>
          <w:sz w:val="24"/>
          <w:szCs w:val="24"/>
        </w:rPr>
      </w:pPr>
      <w:r>
        <w:rPr>
          <w:spacing w:val="-6"/>
          <w:sz w:val="24"/>
          <w:szCs w:val="24"/>
        </w:rPr>
        <w:t>坡镇。</w:t>
      </w:r>
    </w:p>
    <w:p w14:paraId="41B960BB">
      <w:pPr>
        <w:pStyle w:val="2"/>
        <w:spacing w:before="209" w:line="439" w:lineRule="exact"/>
        <w:ind w:right="9"/>
        <w:jc w:val="right"/>
        <w:rPr>
          <w:rFonts w:ascii="Times New Roman" w:hAnsi="Times New Roman" w:eastAsia="Times New Roman" w:cs="Times New Roman"/>
          <w:sz w:val="24"/>
          <w:szCs w:val="24"/>
        </w:rPr>
      </w:pPr>
      <w:r>
        <w:rPr>
          <w:spacing w:val="-2"/>
          <w:position w:val="14"/>
          <w:sz w:val="24"/>
          <w:szCs w:val="24"/>
        </w:rPr>
        <w:t>本项目位于于陵水黎族自治县椰林镇，属于省级水土流失重点预防区：</w:t>
      </w:r>
      <w:r>
        <w:rPr>
          <w:rFonts w:ascii="Times New Roman" w:hAnsi="Times New Roman" w:eastAsia="Times New Roman" w:cs="Times New Roman"/>
          <w:spacing w:val="-2"/>
          <w:position w:val="14"/>
          <w:sz w:val="24"/>
          <w:szCs w:val="24"/>
        </w:rPr>
        <w:t>SY4</w:t>
      </w:r>
    </w:p>
    <w:p w14:paraId="172B7401">
      <w:pPr>
        <w:pStyle w:val="2"/>
        <w:spacing w:line="222" w:lineRule="auto"/>
        <w:ind w:left="18"/>
        <w:rPr>
          <w:sz w:val="24"/>
          <w:szCs w:val="24"/>
        </w:rPr>
      </w:pPr>
      <w:r>
        <w:rPr>
          <w:spacing w:val="-1"/>
          <w:sz w:val="24"/>
          <w:szCs w:val="24"/>
        </w:rPr>
        <w:t>—东南沿海水土流失重点预防区。</w:t>
      </w:r>
    </w:p>
    <w:p w14:paraId="481418A3">
      <w:pPr>
        <w:spacing w:before="17" w:line="5568" w:lineRule="exact"/>
        <w:ind w:firstLine="11"/>
      </w:pPr>
      <w:r>
        <w:rPr>
          <w:position w:val="-111"/>
        </w:rPr>
        <w:drawing>
          <wp:inline distT="0" distB="0" distL="0" distR="0">
            <wp:extent cx="5273040" cy="353504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1"/>
                    <a:stretch>
                      <a:fillRect/>
                    </a:stretch>
                  </pic:blipFill>
                  <pic:spPr>
                    <a:xfrm>
                      <a:off x="0" y="0"/>
                      <a:ext cx="5273040" cy="3535679"/>
                    </a:xfrm>
                    <a:prstGeom prst="rect">
                      <a:avLst/>
                    </a:prstGeom>
                  </pic:spPr>
                </pic:pic>
              </a:graphicData>
            </a:graphic>
          </wp:inline>
        </w:drawing>
      </w:r>
    </w:p>
    <w:p w14:paraId="3ACD4A80">
      <w:pPr>
        <w:pStyle w:val="2"/>
        <w:spacing w:before="184" w:line="222" w:lineRule="auto"/>
        <w:ind w:left="2215"/>
        <w:rPr>
          <w:sz w:val="24"/>
          <w:szCs w:val="24"/>
        </w:rPr>
      </w:pPr>
      <w:r>
        <w:rPr>
          <w:spacing w:val="-4"/>
          <w:sz w:val="24"/>
          <w:szCs w:val="24"/>
        </w:rPr>
        <w:t>图</w:t>
      </w:r>
      <w:r>
        <w:rPr>
          <w:spacing w:val="-45"/>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水土流失防治区划图（局部）</w:t>
      </w:r>
    </w:p>
    <w:p w14:paraId="0EB96C21">
      <w:pPr>
        <w:spacing w:line="222" w:lineRule="auto"/>
        <w:rPr>
          <w:sz w:val="24"/>
          <w:szCs w:val="24"/>
        </w:rPr>
        <w:sectPr>
          <w:footerReference r:id="rId50" w:type="default"/>
          <w:pgSz w:w="11907" w:h="16840"/>
          <w:pgMar w:top="1104" w:right="1786" w:bottom="996" w:left="1786" w:header="746" w:footer="830" w:gutter="0"/>
          <w:cols w:space="720" w:num="1"/>
        </w:sectPr>
      </w:pPr>
    </w:p>
    <w:p w14:paraId="76C2CA79">
      <w:pPr>
        <w:spacing w:line="402" w:lineRule="auto"/>
        <w:rPr>
          <w:rFonts w:ascii="Arial"/>
          <w:sz w:val="21"/>
        </w:rPr>
      </w:pPr>
    </w:p>
    <w:p w14:paraId="37C46578">
      <w:pPr>
        <w:pStyle w:val="2"/>
        <w:spacing w:before="78" w:line="223" w:lineRule="auto"/>
        <w:ind w:left="512"/>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）项目区水土流失现状</w:t>
      </w:r>
    </w:p>
    <w:p w14:paraId="0E91E6D9">
      <w:pPr>
        <w:pStyle w:val="2"/>
        <w:spacing w:before="118" w:line="360" w:lineRule="auto"/>
        <w:ind w:left="26" w:right="17" w:firstLine="481"/>
        <w:rPr>
          <w:sz w:val="24"/>
          <w:szCs w:val="24"/>
        </w:rPr>
      </w:pPr>
      <w:r>
        <w:rPr>
          <w:spacing w:val="-5"/>
          <w:sz w:val="24"/>
          <w:szCs w:val="24"/>
        </w:rPr>
        <w:t>根据《土壤侵蚀分类分级标准》（</w:t>
      </w:r>
      <w:r>
        <w:rPr>
          <w:rFonts w:ascii="Times New Roman" w:hAnsi="Times New Roman" w:eastAsia="Times New Roman" w:cs="Times New Roman"/>
          <w:spacing w:val="-5"/>
          <w:sz w:val="24"/>
          <w:szCs w:val="24"/>
        </w:rPr>
        <w:t>SL190-2007</w:t>
      </w:r>
      <w:r>
        <w:rPr>
          <w:spacing w:val="-26"/>
          <w:sz w:val="24"/>
          <w:szCs w:val="24"/>
        </w:rPr>
        <w:t>），</w:t>
      </w:r>
      <w:r>
        <w:rPr>
          <w:spacing w:val="-5"/>
          <w:sz w:val="24"/>
          <w:szCs w:val="24"/>
        </w:rPr>
        <w:t>项目区土壤侵蚀类型为</w:t>
      </w:r>
      <w:r>
        <w:rPr>
          <w:spacing w:val="-54"/>
          <w:sz w:val="24"/>
          <w:szCs w:val="24"/>
        </w:rPr>
        <w:t xml:space="preserve"> </w:t>
      </w:r>
      <w:r>
        <w:rPr>
          <w:rFonts w:ascii="Times New Roman" w:hAnsi="Times New Roman" w:eastAsia="Times New Roman" w:cs="Times New Roman"/>
          <w:spacing w:val="-5"/>
          <w:sz w:val="24"/>
          <w:szCs w:val="24"/>
        </w:rPr>
        <w:t>III</w:t>
      </w:r>
      <w:r>
        <w:rPr>
          <w:rFonts w:ascii="Times New Roman" w:hAnsi="Times New Roman" w:eastAsia="Times New Roman" w:cs="Times New Roman"/>
          <w:spacing w:val="-5"/>
          <w:position w:val="-1"/>
          <w:sz w:val="15"/>
          <w:szCs w:val="15"/>
        </w:rPr>
        <w:t>3</w:t>
      </w:r>
      <w:r>
        <w:rPr>
          <w:rFonts w:ascii="Times New Roman" w:hAnsi="Times New Roman" w:eastAsia="Times New Roman" w:cs="Times New Roman"/>
          <w:position w:val="-1"/>
          <w:sz w:val="15"/>
          <w:szCs w:val="15"/>
        </w:rPr>
        <w:t xml:space="preserve">   </w:t>
      </w:r>
      <w:r>
        <w:rPr>
          <w:spacing w:val="-3"/>
          <w:sz w:val="24"/>
          <w:szCs w:val="24"/>
        </w:rPr>
        <w:t>南方红壤区，水土流失类型主要为水力侵蚀，根据实地调查，并结合《海南省土</w:t>
      </w:r>
      <w:r>
        <w:rPr>
          <w:sz w:val="24"/>
          <w:szCs w:val="24"/>
        </w:rPr>
        <w:t xml:space="preserve"> </w:t>
      </w:r>
      <w:r>
        <w:rPr>
          <w:spacing w:val="-7"/>
          <w:sz w:val="24"/>
          <w:szCs w:val="24"/>
        </w:rPr>
        <w:t>壤侵蚀强度分布图》和《土壤侵蚀分类分级标准》（</w:t>
      </w:r>
      <w:r>
        <w:rPr>
          <w:rFonts w:ascii="Times New Roman" w:hAnsi="Times New Roman" w:eastAsia="Times New Roman" w:cs="Times New Roman"/>
          <w:spacing w:val="-7"/>
          <w:sz w:val="24"/>
          <w:szCs w:val="24"/>
        </w:rPr>
        <w:t>SL190-2007</w:t>
      </w:r>
      <w:r>
        <w:rPr>
          <w:spacing w:val="-7"/>
          <w:sz w:val="24"/>
          <w:szCs w:val="24"/>
        </w:rPr>
        <w:t>）进行分析得出，</w:t>
      </w:r>
      <w:r>
        <w:rPr>
          <w:spacing w:val="7"/>
          <w:sz w:val="24"/>
          <w:szCs w:val="24"/>
        </w:rPr>
        <w:t xml:space="preserve"> </w:t>
      </w:r>
      <w:r>
        <w:rPr>
          <w:spacing w:val="-3"/>
          <w:sz w:val="24"/>
          <w:szCs w:val="24"/>
        </w:rPr>
        <w:t>项目区土壤侵蚀类型以水力侵蚀为主，项目区内主要为草地，原始场地内植被主</w:t>
      </w:r>
      <w:r>
        <w:rPr>
          <w:sz w:val="24"/>
          <w:szCs w:val="24"/>
        </w:rPr>
        <w:t xml:space="preserve"> </w:t>
      </w:r>
      <w:r>
        <w:rPr>
          <w:spacing w:val="-1"/>
          <w:sz w:val="24"/>
          <w:szCs w:val="24"/>
        </w:rPr>
        <w:t>要为杂草，土壤侵蚀强度以微度为主，土壤侵蚀模数背景值确定为</w:t>
      </w:r>
      <w:r>
        <w:rPr>
          <w:spacing w:val="-36"/>
          <w:sz w:val="24"/>
          <w:szCs w:val="24"/>
        </w:rPr>
        <w:t xml:space="preserve"> </w:t>
      </w:r>
      <w:r>
        <w:rPr>
          <w:rFonts w:ascii="Times New Roman" w:hAnsi="Times New Roman" w:eastAsia="Times New Roman" w:cs="Times New Roman"/>
          <w:spacing w:val="-1"/>
          <w:sz w:val="24"/>
          <w:szCs w:val="24"/>
        </w:rPr>
        <w:t>350t/km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5"/>
          <w:sz w:val="24"/>
          <w:szCs w:val="24"/>
        </w:rPr>
        <w:t xml:space="preserve"> </w:t>
      </w:r>
      <w:r>
        <w:rPr>
          <w:spacing w:val="-1"/>
          <w:sz w:val="24"/>
          <w:szCs w:val="24"/>
        </w:rPr>
        <w:t>，</w:t>
      </w:r>
      <w:r>
        <w:rPr>
          <w:sz w:val="24"/>
          <w:szCs w:val="24"/>
        </w:rPr>
        <w:t xml:space="preserve"> </w:t>
      </w:r>
      <w:r>
        <w:rPr>
          <w:spacing w:val="-2"/>
          <w:sz w:val="24"/>
          <w:szCs w:val="24"/>
        </w:rPr>
        <w:t>容许土壤流失量</w:t>
      </w:r>
      <w:r>
        <w:rPr>
          <w:spacing w:val="-47"/>
          <w:sz w:val="24"/>
          <w:szCs w:val="24"/>
        </w:rPr>
        <w:t xml:space="preserve"> </w:t>
      </w:r>
      <w:r>
        <w:rPr>
          <w:rFonts w:ascii="Times New Roman" w:hAnsi="Times New Roman" w:eastAsia="Times New Roman" w:cs="Times New Roman"/>
          <w:spacing w:val="-2"/>
          <w:sz w:val="24"/>
          <w:szCs w:val="24"/>
        </w:rPr>
        <w:t>500t/km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4"/>
          <w:sz w:val="24"/>
          <w:szCs w:val="24"/>
        </w:rPr>
        <w:t xml:space="preserve"> </w:t>
      </w:r>
      <w:r>
        <w:rPr>
          <w:spacing w:val="-2"/>
          <w:sz w:val="24"/>
          <w:szCs w:val="24"/>
        </w:rPr>
        <w:t>。根据水利部办公厅关于印发《全国水土保持规划国</w:t>
      </w:r>
      <w:r>
        <w:rPr>
          <w:sz w:val="24"/>
          <w:szCs w:val="24"/>
        </w:rPr>
        <w:t xml:space="preserve"> </w:t>
      </w:r>
      <w:r>
        <w:rPr>
          <w:spacing w:val="-1"/>
          <w:sz w:val="24"/>
          <w:szCs w:val="24"/>
        </w:rPr>
        <w:t>家级水土流失重点预防区和重点治理区复核划分成果》的通知（办水保〔</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2"/>
          <w:sz w:val="24"/>
          <w:szCs w:val="24"/>
        </w:rPr>
        <w:t>13</w:t>
      </w:r>
      <w:r>
        <w:rPr>
          <w:spacing w:val="-2"/>
          <w:sz w:val="24"/>
          <w:szCs w:val="24"/>
        </w:rPr>
        <w:t>〕</w:t>
      </w:r>
      <w:r>
        <w:rPr>
          <w:sz w:val="24"/>
          <w:szCs w:val="24"/>
        </w:rPr>
        <w:t xml:space="preserve"> </w:t>
      </w:r>
      <w:r>
        <w:rPr>
          <w:rFonts w:ascii="Times New Roman" w:hAnsi="Times New Roman" w:eastAsia="Times New Roman" w:cs="Times New Roman"/>
          <w:spacing w:val="-1"/>
          <w:sz w:val="24"/>
          <w:szCs w:val="24"/>
        </w:rPr>
        <w:t>188</w:t>
      </w:r>
      <w:r>
        <w:rPr>
          <w:rFonts w:ascii="Times New Roman" w:hAnsi="Times New Roman" w:eastAsia="Times New Roman" w:cs="Times New Roman"/>
          <w:spacing w:val="22"/>
          <w:sz w:val="24"/>
          <w:szCs w:val="24"/>
        </w:rPr>
        <w:t xml:space="preserve"> </w:t>
      </w:r>
      <w:r>
        <w:rPr>
          <w:spacing w:val="-1"/>
          <w:sz w:val="24"/>
          <w:szCs w:val="24"/>
        </w:rPr>
        <w:t>号）、《海南省水土保持规划（</w:t>
      </w:r>
      <w:r>
        <w:rPr>
          <w:rFonts w:ascii="Times New Roman" w:hAnsi="Times New Roman" w:eastAsia="Times New Roman" w:cs="Times New Roman"/>
          <w:spacing w:val="-1"/>
          <w:sz w:val="24"/>
          <w:szCs w:val="24"/>
        </w:rPr>
        <w:t>201</w:t>
      </w:r>
      <w:r>
        <w:rPr>
          <w:rFonts w:ascii="Times New Roman" w:hAnsi="Times New Roman" w:eastAsia="Times New Roman" w:cs="Times New Roman"/>
          <w:spacing w:val="-2"/>
          <w:sz w:val="24"/>
          <w:szCs w:val="24"/>
        </w:rPr>
        <w:t>6-2030</w:t>
      </w:r>
      <w:r>
        <w:rPr>
          <w:rFonts w:ascii="Times New Roman" w:hAnsi="Times New Roman" w:eastAsia="Times New Roman" w:cs="Times New Roman"/>
          <w:spacing w:val="21"/>
          <w:sz w:val="24"/>
          <w:szCs w:val="24"/>
        </w:rPr>
        <w:t xml:space="preserve"> </w:t>
      </w:r>
      <w:r>
        <w:rPr>
          <w:spacing w:val="-2"/>
          <w:sz w:val="24"/>
          <w:szCs w:val="24"/>
        </w:rPr>
        <w:t>年）》，本项目位于陵水黎族自</w:t>
      </w:r>
      <w:r>
        <w:rPr>
          <w:sz w:val="24"/>
          <w:szCs w:val="24"/>
        </w:rPr>
        <w:t xml:space="preserve">  </w:t>
      </w:r>
      <w:r>
        <w:rPr>
          <w:spacing w:val="-3"/>
          <w:sz w:val="24"/>
          <w:szCs w:val="24"/>
        </w:rPr>
        <w:t>治县椰林镇站前一横路与提蒙大道交界处交界西北侧，属于海南省省级水土流失</w:t>
      </w:r>
    </w:p>
    <w:p w14:paraId="5CB5D5CA">
      <w:pPr>
        <w:pStyle w:val="2"/>
        <w:spacing w:line="222" w:lineRule="auto"/>
        <w:ind w:left="35"/>
        <w:rPr>
          <w:sz w:val="24"/>
          <w:szCs w:val="24"/>
        </w:rPr>
      </w:pPr>
      <w:r>
        <w:rPr>
          <w:spacing w:val="-1"/>
          <w:sz w:val="24"/>
          <w:szCs w:val="24"/>
        </w:rPr>
        <w:t>重点预防区，</w:t>
      </w:r>
      <w:r>
        <w:rPr>
          <w:rFonts w:ascii="Times New Roman" w:hAnsi="Times New Roman" w:eastAsia="Times New Roman" w:cs="Times New Roman"/>
          <w:spacing w:val="-1"/>
          <w:sz w:val="24"/>
          <w:szCs w:val="24"/>
        </w:rPr>
        <w:t>SY4</w:t>
      </w:r>
      <w:r>
        <w:rPr>
          <w:spacing w:val="-1"/>
          <w:sz w:val="24"/>
          <w:szCs w:val="24"/>
        </w:rPr>
        <w:t>—东南沿海水土流失重点预</w:t>
      </w:r>
      <w:r>
        <w:rPr>
          <w:spacing w:val="-2"/>
          <w:sz w:val="24"/>
          <w:szCs w:val="24"/>
        </w:rPr>
        <w:t>防区。</w:t>
      </w:r>
    </w:p>
    <w:p w14:paraId="594C0633">
      <w:pPr>
        <w:pStyle w:val="2"/>
        <w:spacing w:before="225" w:line="222" w:lineRule="auto"/>
        <w:ind w:left="19"/>
        <w:outlineLvl w:val="3"/>
        <w:rPr>
          <w:sz w:val="30"/>
          <w:szCs w:val="30"/>
        </w:rPr>
      </w:pPr>
      <w:r>
        <w:rPr>
          <w:rFonts w:ascii="Times New Roman" w:hAnsi="Times New Roman" w:eastAsia="Times New Roman" w:cs="Times New Roman"/>
          <w:b/>
          <w:bCs/>
          <w:spacing w:val="-2"/>
          <w:sz w:val="30"/>
          <w:szCs w:val="30"/>
        </w:rPr>
        <w:t>4.2</w:t>
      </w:r>
      <w:r>
        <w:rPr>
          <w:rFonts w:ascii="Times New Roman" w:hAnsi="Times New Roman" w:eastAsia="Times New Roman" w:cs="Times New Roman"/>
          <w:b/>
          <w:bCs/>
          <w:spacing w:val="25"/>
          <w:w w:val="101"/>
          <w:sz w:val="30"/>
          <w:szCs w:val="30"/>
        </w:rPr>
        <w:t xml:space="preserve"> </w:t>
      </w:r>
      <w:r>
        <w:rPr>
          <w:spacing w:val="-2"/>
          <w:sz w:val="30"/>
          <w:szCs w:val="30"/>
          <w14:textOutline w14:w="5448" w14:cap="sq" w14:cmpd="sng">
            <w14:solidFill>
              <w14:srgbClr w14:val="000000"/>
            </w14:solidFill>
            <w14:prstDash w14:val="solid"/>
            <w14:bevel/>
          </w14:textOutline>
        </w:rPr>
        <w:t>水土流失影响因素分析</w:t>
      </w:r>
    </w:p>
    <w:p w14:paraId="357F6A64">
      <w:pPr>
        <w:pStyle w:val="2"/>
        <w:spacing w:before="217" w:line="223" w:lineRule="auto"/>
        <w:ind w:left="512"/>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）工程建设对水土流失的影响</w:t>
      </w:r>
    </w:p>
    <w:p w14:paraId="68CBF179">
      <w:pPr>
        <w:pStyle w:val="2"/>
        <w:spacing w:before="178" w:line="468" w:lineRule="exact"/>
        <w:ind w:left="499"/>
        <w:rPr>
          <w:sz w:val="24"/>
          <w:szCs w:val="24"/>
        </w:rPr>
      </w:pPr>
      <w:r>
        <w:rPr>
          <w:spacing w:val="-3"/>
          <w:position w:val="17"/>
          <w:sz w:val="24"/>
          <w:szCs w:val="24"/>
        </w:rPr>
        <w:t>①项目在场平过程中大面积扰动，原地貌植被所具有的水土保持功能迅速降</w:t>
      </w:r>
    </w:p>
    <w:p w14:paraId="54F2975E">
      <w:pPr>
        <w:pStyle w:val="2"/>
        <w:spacing w:line="222" w:lineRule="auto"/>
        <w:ind w:left="27"/>
        <w:rPr>
          <w:sz w:val="24"/>
          <w:szCs w:val="24"/>
        </w:rPr>
      </w:pPr>
      <w:r>
        <w:rPr>
          <w:spacing w:val="-1"/>
          <w:sz w:val="24"/>
          <w:szCs w:val="24"/>
        </w:rPr>
        <w:t>低和丧失，遇暴雨、大风等易造成水土流失。</w:t>
      </w:r>
    </w:p>
    <w:p w14:paraId="1D916A55">
      <w:pPr>
        <w:pStyle w:val="2"/>
        <w:spacing w:before="179" w:line="360" w:lineRule="auto"/>
        <w:ind w:left="27" w:right="48" w:firstLine="471"/>
        <w:rPr>
          <w:sz w:val="24"/>
          <w:szCs w:val="24"/>
        </w:rPr>
      </w:pPr>
      <w:r>
        <w:rPr>
          <w:spacing w:val="-3"/>
          <w:sz w:val="24"/>
          <w:szCs w:val="24"/>
        </w:rPr>
        <w:t>②场平、构筑物基础开挖、道路中雨污管线管道沟槽开挖涉及较大的土石方</w:t>
      </w:r>
      <w:r>
        <w:rPr>
          <w:spacing w:val="1"/>
          <w:sz w:val="24"/>
          <w:szCs w:val="24"/>
        </w:rPr>
        <w:t xml:space="preserve"> </w:t>
      </w:r>
      <w:r>
        <w:rPr>
          <w:spacing w:val="-2"/>
          <w:sz w:val="24"/>
          <w:szCs w:val="24"/>
        </w:rPr>
        <w:t>开挖、填筑及临时堆放，在此过程中，破坏工程征占地范围内的原始地貌形</w:t>
      </w:r>
      <w:r>
        <w:rPr>
          <w:spacing w:val="-3"/>
          <w:sz w:val="24"/>
          <w:szCs w:val="24"/>
        </w:rPr>
        <w:t>态，</w:t>
      </w:r>
    </w:p>
    <w:p w14:paraId="3E051283">
      <w:pPr>
        <w:pStyle w:val="2"/>
        <w:spacing w:line="222" w:lineRule="auto"/>
        <w:ind w:left="26"/>
        <w:rPr>
          <w:sz w:val="24"/>
          <w:szCs w:val="24"/>
        </w:rPr>
      </w:pPr>
      <w:r>
        <w:rPr>
          <w:spacing w:val="-2"/>
          <w:sz w:val="24"/>
          <w:szCs w:val="24"/>
        </w:rPr>
        <w:t>从而引起不同程度的水土流失。</w:t>
      </w:r>
    </w:p>
    <w:p w14:paraId="7032B08D">
      <w:pPr>
        <w:pStyle w:val="2"/>
        <w:spacing w:before="179" w:line="468" w:lineRule="exact"/>
        <w:ind w:left="498"/>
        <w:rPr>
          <w:sz w:val="24"/>
          <w:szCs w:val="24"/>
        </w:rPr>
      </w:pPr>
      <w:r>
        <w:rPr>
          <w:spacing w:val="-3"/>
          <w:position w:val="16"/>
          <w:sz w:val="24"/>
          <w:szCs w:val="24"/>
        </w:rPr>
        <w:t>③临时堆土改变了土体原来结构，使其成为松散的堆积物，不但原有的保水</w:t>
      </w:r>
    </w:p>
    <w:p w14:paraId="59362273">
      <w:pPr>
        <w:pStyle w:val="2"/>
        <w:spacing w:line="220" w:lineRule="auto"/>
        <w:jc w:val="right"/>
        <w:rPr>
          <w:sz w:val="24"/>
          <w:szCs w:val="24"/>
        </w:rPr>
      </w:pPr>
      <w:r>
        <w:rPr>
          <w:spacing w:val="-7"/>
          <w:sz w:val="24"/>
          <w:szCs w:val="24"/>
        </w:rPr>
        <w:t>保土功能消失，而且极易被雨水冲刷带走，成为水土流</w:t>
      </w:r>
      <w:r>
        <w:rPr>
          <w:spacing w:val="-8"/>
          <w:sz w:val="24"/>
          <w:szCs w:val="24"/>
        </w:rPr>
        <w:t>失物质源，加剧水土流失。</w:t>
      </w:r>
    </w:p>
    <w:p w14:paraId="3F77A65A">
      <w:pPr>
        <w:pStyle w:val="2"/>
        <w:spacing w:before="182" w:line="360" w:lineRule="auto"/>
        <w:ind w:left="31" w:right="17" w:firstLine="467"/>
        <w:rPr>
          <w:sz w:val="24"/>
          <w:szCs w:val="24"/>
        </w:rPr>
      </w:pPr>
      <w:r>
        <w:rPr>
          <w:spacing w:val="-3"/>
          <w:sz w:val="24"/>
          <w:szCs w:val="24"/>
        </w:rPr>
        <w:t>④建筑物压占和场地硬化，改变原有地形、地貌和植被，大面积的地表硬化</w:t>
      </w:r>
      <w:r>
        <w:rPr>
          <w:spacing w:val="1"/>
          <w:sz w:val="24"/>
          <w:szCs w:val="24"/>
        </w:rPr>
        <w:t xml:space="preserve"> </w:t>
      </w:r>
      <w:r>
        <w:rPr>
          <w:spacing w:val="-8"/>
          <w:sz w:val="24"/>
          <w:szCs w:val="24"/>
        </w:rPr>
        <w:t>或覆盖，植被恢复和重建缓慢，地表植被覆盖度锐减，使雨水下渗能力大幅降低，</w:t>
      </w:r>
    </w:p>
    <w:p w14:paraId="0CAC2C12">
      <w:pPr>
        <w:pStyle w:val="2"/>
        <w:spacing w:before="1" w:line="220" w:lineRule="auto"/>
        <w:ind w:left="28"/>
        <w:rPr>
          <w:sz w:val="24"/>
          <w:szCs w:val="24"/>
        </w:rPr>
      </w:pPr>
      <w:r>
        <w:rPr>
          <w:spacing w:val="-1"/>
          <w:sz w:val="24"/>
          <w:szCs w:val="24"/>
        </w:rPr>
        <w:t>地表径流系数增大，使地下水源的涵养和补给受到阻碍，增大地表径流。</w:t>
      </w:r>
    </w:p>
    <w:p w14:paraId="5816CB67">
      <w:pPr>
        <w:pStyle w:val="2"/>
        <w:spacing w:before="181" w:line="223" w:lineRule="auto"/>
        <w:ind w:left="512"/>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）扰动地表面积</w:t>
      </w:r>
    </w:p>
    <w:p w14:paraId="73D19143">
      <w:pPr>
        <w:pStyle w:val="2"/>
        <w:spacing w:before="178" w:line="360" w:lineRule="auto"/>
        <w:ind w:left="28" w:right="83" w:firstLine="480"/>
        <w:rPr>
          <w:sz w:val="24"/>
          <w:szCs w:val="24"/>
        </w:rPr>
      </w:pPr>
      <w:r>
        <w:rPr>
          <w:spacing w:val="-3"/>
          <w:sz w:val="24"/>
          <w:szCs w:val="24"/>
        </w:rPr>
        <w:t>根据主体工程设计图纸和现状地形图、项目航拍图及卫星</w:t>
      </w:r>
      <w:r>
        <w:rPr>
          <w:spacing w:val="-4"/>
          <w:sz w:val="24"/>
          <w:szCs w:val="24"/>
        </w:rPr>
        <w:t>遥感影响图，采用</w:t>
      </w:r>
      <w:r>
        <w:rPr>
          <w:sz w:val="24"/>
          <w:szCs w:val="24"/>
        </w:rPr>
        <w:t xml:space="preserve"> </w:t>
      </w:r>
      <w:r>
        <w:rPr>
          <w:spacing w:val="-3"/>
          <w:sz w:val="24"/>
          <w:szCs w:val="24"/>
        </w:rPr>
        <w:t>实地调查和图纸量测、数据统计相结合的方法进行分析、测算，整个项目建</w:t>
      </w:r>
      <w:r>
        <w:rPr>
          <w:spacing w:val="-4"/>
          <w:sz w:val="24"/>
          <w:szCs w:val="24"/>
        </w:rPr>
        <w:t>设扰</w:t>
      </w:r>
      <w:r>
        <w:rPr>
          <w:sz w:val="24"/>
          <w:szCs w:val="24"/>
        </w:rPr>
        <w:t xml:space="preserve"> </w:t>
      </w:r>
      <w:r>
        <w:rPr>
          <w:spacing w:val="-3"/>
          <w:sz w:val="24"/>
          <w:szCs w:val="24"/>
        </w:rPr>
        <w:t>动地表面积</w:t>
      </w:r>
      <w:r>
        <w:rPr>
          <w:spacing w:val="-32"/>
          <w:sz w:val="24"/>
          <w:szCs w:val="24"/>
        </w:rPr>
        <w:t xml:space="preserve"> </w:t>
      </w:r>
      <w:r>
        <w:rPr>
          <w:rFonts w:ascii="Times New Roman" w:hAnsi="Times New Roman" w:eastAsia="Times New Roman" w:cs="Times New Roman"/>
          <w:spacing w:val="-3"/>
          <w:sz w:val="24"/>
          <w:szCs w:val="24"/>
        </w:rPr>
        <w:t>10883.83m</w:t>
      </w:r>
      <w:r>
        <w:rPr>
          <w:rFonts w:ascii="Times New Roman" w:hAnsi="Times New Roman" w:eastAsia="Times New Roman" w:cs="Times New Roman"/>
          <w:spacing w:val="-3"/>
          <w:position w:val="8"/>
          <w:sz w:val="15"/>
          <w:szCs w:val="15"/>
        </w:rPr>
        <w:t xml:space="preserve">2 </w:t>
      </w:r>
      <w:r>
        <w:rPr>
          <w:spacing w:val="-3"/>
          <w:sz w:val="24"/>
          <w:szCs w:val="24"/>
        </w:rPr>
        <w:t>，其中主体建筑区建设扰动地表面积</w:t>
      </w:r>
      <w:r>
        <w:rPr>
          <w:spacing w:val="-55"/>
          <w:sz w:val="24"/>
          <w:szCs w:val="24"/>
        </w:rPr>
        <w:t xml:space="preserve"> </w:t>
      </w:r>
      <w:r>
        <w:rPr>
          <w:rFonts w:ascii="Times New Roman" w:hAnsi="Times New Roman" w:eastAsia="Times New Roman" w:cs="Times New Roman"/>
          <w:spacing w:val="-3"/>
          <w:sz w:val="24"/>
          <w:szCs w:val="24"/>
        </w:rPr>
        <w:t>2561.83m</w:t>
      </w:r>
      <w:r>
        <w:rPr>
          <w:rFonts w:ascii="Times New Roman" w:hAnsi="Times New Roman" w:eastAsia="Times New Roman" w:cs="Times New Roman"/>
          <w:spacing w:val="-3"/>
          <w:position w:val="8"/>
          <w:sz w:val="15"/>
          <w:szCs w:val="15"/>
        </w:rPr>
        <w:t xml:space="preserve">2 </w:t>
      </w:r>
      <w:r>
        <w:rPr>
          <w:spacing w:val="-3"/>
          <w:sz w:val="24"/>
          <w:szCs w:val="24"/>
        </w:rPr>
        <w:t>，道路广</w:t>
      </w:r>
      <w:r>
        <w:rPr>
          <w:sz w:val="24"/>
          <w:szCs w:val="24"/>
        </w:rPr>
        <w:t xml:space="preserve"> </w:t>
      </w:r>
      <w:r>
        <w:rPr>
          <w:spacing w:val="1"/>
          <w:sz w:val="24"/>
          <w:szCs w:val="24"/>
        </w:rPr>
        <w:t>场区建设扰动地表面积</w:t>
      </w:r>
      <w:r>
        <w:rPr>
          <w:spacing w:val="-53"/>
          <w:sz w:val="24"/>
          <w:szCs w:val="24"/>
        </w:rPr>
        <w:t xml:space="preserve"> </w:t>
      </w:r>
      <w:r>
        <w:rPr>
          <w:rFonts w:ascii="Times New Roman" w:hAnsi="Times New Roman" w:eastAsia="Times New Roman" w:cs="Times New Roman"/>
          <w:spacing w:val="1"/>
          <w:sz w:val="24"/>
          <w:szCs w:val="24"/>
        </w:rPr>
        <w:t>4428.76m</w:t>
      </w:r>
      <w:r>
        <w:rPr>
          <w:rFonts w:ascii="Times New Roman" w:hAnsi="Times New Roman" w:eastAsia="Times New Roman" w:cs="Times New Roman"/>
          <w:spacing w:val="1"/>
          <w:position w:val="8"/>
          <w:sz w:val="15"/>
          <w:szCs w:val="15"/>
        </w:rPr>
        <w:t xml:space="preserve">2 </w:t>
      </w:r>
      <w:r>
        <w:rPr>
          <w:spacing w:val="1"/>
          <w:sz w:val="24"/>
          <w:szCs w:val="24"/>
        </w:rPr>
        <w:t>，景观绿化区建</w:t>
      </w:r>
      <w:r>
        <w:rPr>
          <w:sz w:val="24"/>
          <w:szCs w:val="24"/>
        </w:rPr>
        <w:t>设扰动地表面积</w:t>
      </w:r>
      <w:r>
        <w:rPr>
          <w:spacing w:val="-46"/>
          <w:sz w:val="24"/>
          <w:szCs w:val="24"/>
        </w:rPr>
        <w:t xml:space="preserve"> </w:t>
      </w:r>
      <w:r>
        <w:rPr>
          <w:rFonts w:ascii="Times New Roman" w:hAnsi="Times New Roman" w:eastAsia="Times New Roman" w:cs="Times New Roman"/>
          <w:sz w:val="24"/>
          <w:szCs w:val="24"/>
        </w:rPr>
        <w:t>3893.24m</w:t>
      </w:r>
      <w:r>
        <w:rPr>
          <w:rFonts w:ascii="Times New Roman" w:hAnsi="Times New Roman" w:eastAsia="Times New Roman" w:cs="Times New Roman"/>
          <w:position w:val="8"/>
          <w:sz w:val="15"/>
          <w:szCs w:val="15"/>
        </w:rPr>
        <w:t>2</w:t>
      </w:r>
      <w:r>
        <w:rPr>
          <w:sz w:val="24"/>
          <w:szCs w:val="24"/>
        </w:rPr>
        <w:t>，</w:t>
      </w:r>
    </w:p>
    <w:p w14:paraId="5E44F093">
      <w:pPr>
        <w:pStyle w:val="2"/>
        <w:spacing w:before="1" w:line="220" w:lineRule="auto"/>
        <w:ind w:left="41"/>
        <w:rPr>
          <w:sz w:val="24"/>
          <w:szCs w:val="24"/>
        </w:rPr>
      </w:pPr>
      <w:r>
        <w:rPr>
          <w:spacing w:val="-1"/>
          <w:sz w:val="24"/>
          <w:szCs w:val="24"/>
        </w:rPr>
        <w:t>临时堆场区</w:t>
      </w:r>
      <w:r>
        <w:rPr>
          <w:spacing w:val="-50"/>
          <w:sz w:val="24"/>
          <w:szCs w:val="24"/>
        </w:rPr>
        <w:t xml:space="preserve"> </w:t>
      </w:r>
      <w:r>
        <w:rPr>
          <w:rFonts w:ascii="Times New Roman" w:hAnsi="Times New Roman" w:eastAsia="Times New Roman" w:cs="Times New Roman"/>
          <w:spacing w:val="-1"/>
          <w:sz w:val="24"/>
          <w:szCs w:val="24"/>
        </w:rPr>
        <w:t>300m</w:t>
      </w:r>
      <w:r>
        <w:rPr>
          <w:rFonts w:ascii="Times New Roman" w:hAnsi="Times New Roman" w:eastAsia="Times New Roman" w:cs="Times New Roman"/>
          <w:spacing w:val="-1"/>
          <w:position w:val="8"/>
          <w:sz w:val="15"/>
          <w:szCs w:val="15"/>
        </w:rPr>
        <w:t>2</w:t>
      </w:r>
      <w:r>
        <w:rPr>
          <w:spacing w:val="-1"/>
          <w:sz w:val="24"/>
          <w:szCs w:val="24"/>
        </w:rPr>
        <w:t>（临时堆场区用地临</w:t>
      </w:r>
      <w:r>
        <w:rPr>
          <w:spacing w:val="-2"/>
          <w:sz w:val="24"/>
          <w:szCs w:val="24"/>
        </w:rPr>
        <w:t>时占用景观绿化区）。</w:t>
      </w:r>
    </w:p>
    <w:p w14:paraId="3A767E40">
      <w:pPr>
        <w:spacing w:line="220" w:lineRule="auto"/>
        <w:rPr>
          <w:sz w:val="24"/>
          <w:szCs w:val="24"/>
        </w:rPr>
        <w:sectPr>
          <w:footerReference r:id="rId51" w:type="default"/>
          <w:pgSz w:w="11907" w:h="16840"/>
          <w:pgMar w:top="1104" w:right="1715" w:bottom="996" w:left="1786" w:header="746" w:footer="830" w:gutter="0"/>
          <w:cols w:space="720" w:num="1"/>
        </w:sectPr>
      </w:pPr>
    </w:p>
    <w:p w14:paraId="178AF349">
      <w:pPr>
        <w:spacing w:line="397" w:lineRule="auto"/>
        <w:rPr>
          <w:rFonts w:ascii="Arial"/>
          <w:sz w:val="21"/>
        </w:rPr>
      </w:pPr>
    </w:p>
    <w:p w14:paraId="53AE98F0">
      <w:pPr>
        <w:pStyle w:val="2"/>
        <w:spacing w:before="65" w:line="229" w:lineRule="auto"/>
        <w:ind w:left="2039"/>
        <w:rPr>
          <w:rFonts w:ascii="Times New Roman" w:hAnsi="Times New Roman" w:eastAsia="Times New Roman" w:cs="Times New Roman"/>
          <w:sz w:val="13"/>
          <w:szCs w:val="13"/>
        </w:rPr>
      </w:pPr>
      <w:r>
        <w:rPr>
          <w:spacing w:val="6"/>
          <w:sz w:val="20"/>
          <w:szCs w:val="20"/>
          <w14:textOutline w14:w="3795" w14:cap="sq" w14:cmpd="sng">
            <w14:solidFill>
              <w14:srgbClr w14:val="000000"/>
            </w14:solidFill>
            <w14:prstDash w14:val="solid"/>
            <w14:bevel/>
          </w14:textOutline>
        </w:rPr>
        <w:t>表</w:t>
      </w:r>
      <w:r>
        <w:rPr>
          <w:spacing w:val="-37"/>
          <w:sz w:val="20"/>
          <w:szCs w:val="20"/>
        </w:rPr>
        <w:t xml:space="preserve"> </w:t>
      </w:r>
      <w:r>
        <w:rPr>
          <w:rFonts w:ascii="Times New Roman" w:hAnsi="Times New Roman" w:eastAsia="Times New Roman" w:cs="Times New Roman"/>
          <w:b/>
          <w:bCs/>
          <w:spacing w:val="6"/>
          <w:sz w:val="20"/>
          <w:szCs w:val="20"/>
        </w:rPr>
        <w:t>4-1</w:t>
      </w:r>
      <w:r>
        <w:rPr>
          <w:rFonts w:ascii="Times New Roman" w:hAnsi="Times New Roman" w:eastAsia="Times New Roman" w:cs="Times New Roman"/>
          <w:b/>
          <w:bCs/>
          <w:spacing w:val="18"/>
          <w:sz w:val="20"/>
          <w:szCs w:val="20"/>
        </w:rPr>
        <w:t xml:space="preserve"> </w:t>
      </w:r>
      <w:r>
        <w:rPr>
          <w:spacing w:val="6"/>
          <w:sz w:val="20"/>
          <w:szCs w:val="20"/>
          <w14:textOutline w14:w="3795" w14:cap="sq" w14:cmpd="sng">
            <w14:solidFill>
              <w14:srgbClr w14:val="000000"/>
            </w14:solidFill>
            <w14:prstDash w14:val="solid"/>
            <w14:bevel/>
          </w14:textOutline>
        </w:rPr>
        <w:t>扰动地表面积统计表</w:t>
      </w:r>
      <w:r>
        <w:rPr>
          <w:spacing w:val="6"/>
          <w:sz w:val="20"/>
          <w:szCs w:val="20"/>
        </w:rPr>
        <w:t xml:space="preserve">             </w:t>
      </w:r>
      <w:r>
        <w:rPr>
          <w:spacing w:val="6"/>
          <w:sz w:val="20"/>
          <w:szCs w:val="20"/>
          <w14:textOutline w14:w="3795" w14:cap="sq" w14:cmpd="sng">
            <w14:solidFill>
              <w14:srgbClr w14:val="000000"/>
            </w14:solidFill>
            <w14:prstDash w14:val="solid"/>
            <w14:bevel/>
          </w14:textOutline>
        </w:rPr>
        <w:t>单位：</w:t>
      </w:r>
      <w:r>
        <w:rPr>
          <w:rFonts w:ascii="Times New Roman" w:hAnsi="Times New Roman" w:eastAsia="Times New Roman" w:cs="Times New Roman"/>
          <w:b/>
          <w:bCs/>
          <w:spacing w:val="6"/>
          <w:sz w:val="20"/>
          <w:szCs w:val="20"/>
        </w:rPr>
        <w:t>m</w:t>
      </w:r>
      <w:r>
        <w:rPr>
          <w:rFonts w:ascii="Times New Roman" w:hAnsi="Times New Roman" w:eastAsia="Times New Roman" w:cs="Times New Roman"/>
          <w:b/>
          <w:bCs/>
          <w:spacing w:val="6"/>
          <w:position w:val="6"/>
          <w:sz w:val="13"/>
          <w:szCs w:val="13"/>
        </w:rPr>
        <w:t>2</w:t>
      </w:r>
    </w:p>
    <w:p w14:paraId="05424AC7">
      <w:pPr>
        <w:spacing w:line="90" w:lineRule="exact"/>
      </w:pPr>
    </w:p>
    <w:tbl>
      <w:tblPr>
        <w:tblStyle w:val="7"/>
        <w:tblW w:w="817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7"/>
        <w:gridCol w:w="1675"/>
        <w:gridCol w:w="2351"/>
        <w:gridCol w:w="3064"/>
      </w:tblGrid>
      <w:tr w14:paraId="6874F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1087" w:type="dxa"/>
            <w:vAlign w:val="top"/>
          </w:tcPr>
          <w:p w14:paraId="4058DFCD">
            <w:pPr>
              <w:pStyle w:val="8"/>
              <w:spacing w:before="135" w:line="231" w:lineRule="auto"/>
              <w:ind w:left="338"/>
              <w:rPr>
                <w:sz w:val="20"/>
                <w:szCs w:val="20"/>
              </w:rPr>
            </w:pPr>
            <w:r>
              <w:rPr>
                <w:spacing w:val="2"/>
                <w:sz w:val="20"/>
                <w:szCs w:val="20"/>
              </w:rPr>
              <w:t>序号</w:t>
            </w:r>
          </w:p>
        </w:tc>
        <w:tc>
          <w:tcPr>
            <w:tcW w:w="1675" w:type="dxa"/>
            <w:vAlign w:val="top"/>
          </w:tcPr>
          <w:p w14:paraId="624A55C7">
            <w:pPr>
              <w:pStyle w:val="8"/>
              <w:spacing w:before="135" w:line="232" w:lineRule="auto"/>
              <w:ind w:left="421"/>
              <w:rPr>
                <w:sz w:val="20"/>
                <w:szCs w:val="20"/>
              </w:rPr>
            </w:pPr>
            <w:r>
              <w:rPr>
                <w:spacing w:val="5"/>
                <w:sz w:val="20"/>
                <w:szCs w:val="20"/>
              </w:rPr>
              <w:t>项目组成</w:t>
            </w:r>
          </w:p>
        </w:tc>
        <w:tc>
          <w:tcPr>
            <w:tcW w:w="2351" w:type="dxa"/>
            <w:vAlign w:val="top"/>
          </w:tcPr>
          <w:p w14:paraId="7386EA43">
            <w:pPr>
              <w:pStyle w:val="8"/>
              <w:spacing w:before="134" w:line="232" w:lineRule="auto"/>
              <w:ind w:left="551"/>
              <w:rPr>
                <w:sz w:val="20"/>
                <w:szCs w:val="20"/>
              </w:rPr>
            </w:pPr>
            <w:r>
              <w:rPr>
                <w:spacing w:val="7"/>
                <w:sz w:val="20"/>
                <w:szCs w:val="20"/>
              </w:rPr>
              <w:t>扰动地表面积</w:t>
            </w:r>
          </w:p>
        </w:tc>
        <w:tc>
          <w:tcPr>
            <w:tcW w:w="3064" w:type="dxa"/>
            <w:vAlign w:val="top"/>
          </w:tcPr>
          <w:p w14:paraId="12ABCDCF">
            <w:pPr>
              <w:pStyle w:val="8"/>
              <w:spacing w:before="135" w:line="231" w:lineRule="auto"/>
              <w:ind w:left="1331"/>
              <w:rPr>
                <w:sz w:val="20"/>
                <w:szCs w:val="20"/>
              </w:rPr>
            </w:pPr>
            <w:r>
              <w:rPr>
                <w:sz w:val="20"/>
                <w:szCs w:val="20"/>
              </w:rPr>
              <w:t>草地</w:t>
            </w:r>
          </w:p>
        </w:tc>
      </w:tr>
      <w:tr w14:paraId="2F2C2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087" w:type="dxa"/>
            <w:vAlign w:val="top"/>
          </w:tcPr>
          <w:p w14:paraId="10C37425">
            <w:pPr>
              <w:spacing w:before="161"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75" w:type="dxa"/>
            <w:vAlign w:val="top"/>
          </w:tcPr>
          <w:p w14:paraId="285719B7">
            <w:pPr>
              <w:pStyle w:val="8"/>
              <w:spacing w:before="125" w:line="231" w:lineRule="auto"/>
              <w:ind w:left="320"/>
              <w:rPr>
                <w:sz w:val="20"/>
                <w:szCs w:val="20"/>
              </w:rPr>
            </w:pPr>
            <w:r>
              <w:rPr>
                <w:spacing w:val="5"/>
                <w:sz w:val="20"/>
                <w:szCs w:val="20"/>
              </w:rPr>
              <w:t>主体建筑区</w:t>
            </w:r>
          </w:p>
        </w:tc>
        <w:tc>
          <w:tcPr>
            <w:tcW w:w="2351" w:type="dxa"/>
            <w:vAlign w:val="top"/>
          </w:tcPr>
          <w:p w14:paraId="0D6B7132">
            <w:pPr>
              <w:spacing w:before="161"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2561.83</w:t>
            </w:r>
          </w:p>
        </w:tc>
        <w:tc>
          <w:tcPr>
            <w:tcW w:w="3064" w:type="dxa"/>
            <w:vAlign w:val="top"/>
          </w:tcPr>
          <w:p w14:paraId="4C855B2A">
            <w:pPr>
              <w:spacing w:before="161" w:line="195" w:lineRule="auto"/>
              <w:ind w:left="11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2561.83</w:t>
            </w:r>
          </w:p>
        </w:tc>
      </w:tr>
      <w:tr w14:paraId="40ECD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087" w:type="dxa"/>
            <w:vAlign w:val="top"/>
          </w:tcPr>
          <w:p w14:paraId="74B29CB4">
            <w:pPr>
              <w:spacing w:before="164" w:line="195" w:lineRule="auto"/>
              <w:ind w:left="52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75" w:type="dxa"/>
            <w:vAlign w:val="top"/>
          </w:tcPr>
          <w:p w14:paraId="3A27882A">
            <w:pPr>
              <w:pStyle w:val="8"/>
              <w:spacing w:before="125" w:line="232" w:lineRule="auto"/>
              <w:ind w:left="315"/>
              <w:rPr>
                <w:sz w:val="20"/>
                <w:szCs w:val="20"/>
              </w:rPr>
            </w:pPr>
            <w:r>
              <w:rPr>
                <w:spacing w:val="6"/>
                <w:sz w:val="20"/>
                <w:szCs w:val="20"/>
              </w:rPr>
              <w:t>道路广场区</w:t>
            </w:r>
          </w:p>
        </w:tc>
        <w:tc>
          <w:tcPr>
            <w:tcW w:w="2351" w:type="dxa"/>
            <w:vAlign w:val="top"/>
          </w:tcPr>
          <w:p w14:paraId="3EFC5836">
            <w:pPr>
              <w:spacing w:before="163"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4428.76</w:t>
            </w:r>
          </w:p>
        </w:tc>
        <w:tc>
          <w:tcPr>
            <w:tcW w:w="3064" w:type="dxa"/>
            <w:vAlign w:val="top"/>
          </w:tcPr>
          <w:p w14:paraId="2B99FE8E">
            <w:pPr>
              <w:spacing w:before="163" w:line="195" w:lineRule="auto"/>
              <w:ind w:left="11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4428.76</w:t>
            </w:r>
          </w:p>
        </w:tc>
      </w:tr>
      <w:tr w14:paraId="11617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087" w:type="dxa"/>
            <w:vAlign w:val="top"/>
          </w:tcPr>
          <w:p w14:paraId="42DAE10F">
            <w:pPr>
              <w:spacing w:before="164"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75" w:type="dxa"/>
            <w:vAlign w:val="top"/>
          </w:tcPr>
          <w:p w14:paraId="1BC9BAE5">
            <w:pPr>
              <w:pStyle w:val="8"/>
              <w:spacing w:before="128" w:line="231" w:lineRule="auto"/>
              <w:ind w:left="314"/>
              <w:rPr>
                <w:sz w:val="20"/>
                <w:szCs w:val="20"/>
              </w:rPr>
            </w:pPr>
            <w:r>
              <w:rPr>
                <w:spacing w:val="7"/>
                <w:sz w:val="20"/>
                <w:szCs w:val="20"/>
              </w:rPr>
              <w:t>景观绿化区</w:t>
            </w:r>
          </w:p>
        </w:tc>
        <w:tc>
          <w:tcPr>
            <w:tcW w:w="2351" w:type="dxa"/>
            <w:vAlign w:val="top"/>
          </w:tcPr>
          <w:p w14:paraId="63553048">
            <w:pPr>
              <w:spacing w:before="164" w:line="195" w:lineRule="auto"/>
              <w:ind w:left="8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3893.24</w:t>
            </w:r>
          </w:p>
        </w:tc>
        <w:tc>
          <w:tcPr>
            <w:tcW w:w="3064" w:type="dxa"/>
            <w:vAlign w:val="top"/>
          </w:tcPr>
          <w:p w14:paraId="4F0AA477">
            <w:pPr>
              <w:spacing w:before="164" w:line="195"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3893.24</w:t>
            </w:r>
          </w:p>
        </w:tc>
      </w:tr>
      <w:tr w14:paraId="57EDB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087" w:type="dxa"/>
            <w:vAlign w:val="top"/>
          </w:tcPr>
          <w:p w14:paraId="2832F914">
            <w:pPr>
              <w:spacing w:before="164"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75" w:type="dxa"/>
            <w:vAlign w:val="top"/>
          </w:tcPr>
          <w:p w14:paraId="0F13145B">
            <w:pPr>
              <w:pStyle w:val="8"/>
              <w:spacing w:before="128" w:line="229" w:lineRule="auto"/>
              <w:ind w:left="223"/>
              <w:rPr>
                <w:sz w:val="20"/>
                <w:szCs w:val="20"/>
              </w:rPr>
            </w:pPr>
            <w:r>
              <w:rPr>
                <w:spacing w:val="5"/>
                <w:sz w:val="20"/>
                <w:szCs w:val="20"/>
              </w:rPr>
              <w:t>临时堆土场区</w:t>
            </w:r>
          </w:p>
        </w:tc>
        <w:tc>
          <w:tcPr>
            <w:tcW w:w="2351" w:type="dxa"/>
            <w:vAlign w:val="top"/>
          </w:tcPr>
          <w:p w14:paraId="1DDA29A3">
            <w:pPr>
              <w:pStyle w:val="8"/>
              <w:spacing w:before="128" w:line="265" w:lineRule="exact"/>
              <w:ind w:left="818"/>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300</w:t>
            </w:r>
            <w:r>
              <w:rPr>
                <w:spacing w:val="1"/>
                <w:position w:val="1"/>
                <w:sz w:val="20"/>
                <w:szCs w:val="20"/>
              </w:rPr>
              <w:t>）</w:t>
            </w:r>
          </w:p>
        </w:tc>
        <w:tc>
          <w:tcPr>
            <w:tcW w:w="3064" w:type="dxa"/>
            <w:vAlign w:val="top"/>
          </w:tcPr>
          <w:p w14:paraId="638567E1">
            <w:pPr>
              <w:pStyle w:val="8"/>
              <w:spacing w:before="128" w:line="265" w:lineRule="exact"/>
              <w:ind w:left="1174"/>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300</w:t>
            </w:r>
            <w:r>
              <w:rPr>
                <w:spacing w:val="1"/>
                <w:position w:val="1"/>
                <w:sz w:val="20"/>
                <w:szCs w:val="20"/>
              </w:rPr>
              <w:t>）</w:t>
            </w:r>
          </w:p>
        </w:tc>
      </w:tr>
      <w:tr w14:paraId="3DB45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762" w:type="dxa"/>
            <w:gridSpan w:val="2"/>
            <w:tcBorders>
              <w:bottom w:val="single" w:color="000000" w:sz="2" w:space="0"/>
            </w:tcBorders>
            <w:vAlign w:val="top"/>
          </w:tcPr>
          <w:p w14:paraId="105EFEF5">
            <w:pPr>
              <w:pStyle w:val="8"/>
              <w:spacing w:before="128" w:line="231" w:lineRule="auto"/>
              <w:ind w:left="1393"/>
              <w:rPr>
                <w:sz w:val="20"/>
                <w:szCs w:val="20"/>
              </w:rPr>
            </w:pPr>
            <w:r>
              <w:rPr>
                <w:spacing w:val="-1"/>
                <w:sz w:val="20"/>
                <w:szCs w:val="20"/>
              </w:rPr>
              <w:t>合计</w:t>
            </w:r>
          </w:p>
        </w:tc>
        <w:tc>
          <w:tcPr>
            <w:tcW w:w="2351" w:type="dxa"/>
            <w:tcBorders>
              <w:bottom w:val="single" w:color="000000" w:sz="2" w:space="0"/>
            </w:tcBorders>
            <w:vAlign w:val="top"/>
          </w:tcPr>
          <w:p w14:paraId="6535605E">
            <w:pPr>
              <w:spacing w:before="166"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10883.83</w:t>
            </w:r>
          </w:p>
        </w:tc>
        <w:tc>
          <w:tcPr>
            <w:tcW w:w="3064" w:type="dxa"/>
            <w:tcBorders>
              <w:bottom w:val="single" w:color="000000" w:sz="2" w:space="0"/>
            </w:tcBorders>
            <w:vAlign w:val="top"/>
          </w:tcPr>
          <w:p w14:paraId="54FD206C">
            <w:pPr>
              <w:spacing w:before="166" w:line="195" w:lineRule="auto"/>
              <w:ind w:left="11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10883.83</w:t>
            </w:r>
          </w:p>
        </w:tc>
      </w:tr>
    </w:tbl>
    <w:p w14:paraId="47848C4E">
      <w:pPr>
        <w:spacing w:line="250" w:lineRule="auto"/>
        <w:rPr>
          <w:rFonts w:ascii="Arial"/>
          <w:sz w:val="21"/>
        </w:rPr>
      </w:pPr>
    </w:p>
    <w:p w14:paraId="2FF50DD6">
      <w:pPr>
        <w:spacing w:line="251" w:lineRule="auto"/>
        <w:rPr>
          <w:rFonts w:ascii="Arial"/>
          <w:sz w:val="21"/>
        </w:rPr>
      </w:pPr>
    </w:p>
    <w:p w14:paraId="77933097">
      <w:pPr>
        <w:pStyle w:val="2"/>
        <w:spacing w:before="78" w:line="222" w:lineRule="auto"/>
        <w:ind w:left="526"/>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）损毁植被面积</w:t>
      </w:r>
    </w:p>
    <w:p w14:paraId="629A041C">
      <w:pPr>
        <w:pStyle w:val="2"/>
        <w:spacing w:before="178" w:line="468" w:lineRule="exact"/>
        <w:ind w:right="65"/>
        <w:jc w:val="right"/>
        <w:rPr>
          <w:sz w:val="24"/>
          <w:szCs w:val="24"/>
        </w:rPr>
      </w:pPr>
      <w:r>
        <w:rPr>
          <w:spacing w:val="-3"/>
          <w:position w:val="17"/>
          <w:sz w:val="24"/>
          <w:szCs w:val="24"/>
        </w:rPr>
        <w:t>根据原始地形图卫星影响资料，项目区已开工建设，项目</w:t>
      </w:r>
      <w:r>
        <w:rPr>
          <w:spacing w:val="-4"/>
          <w:position w:val="17"/>
          <w:sz w:val="24"/>
          <w:szCs w:val="24"/>
        </w:rPr>
        <w:t>区原始为杂草植被</w:t>
      </w:r>
    </w:p>
    <w:p w14:paraId="09832926">
      <w:pPr>
        <w:pStyle w:val="2"/>
        <w:spacing w:line="222" w:lineRule="auto"/>
        <w:ind w:left="43"/>
        <w:rPr>
          <w:sz w:val="24"/>
          <w:szCs w:val="24"/>
        </w:rPr>
      </w:pPr>
      <w:r>
        <w:rPr>
          <w:spacing w:val="-2"/>
          <w:sz w:val="24"/>
          <w:szCs w:val="24"/>
        </w:rPr>
        <w:t>覆盖，杂草植被覆盖率约</w:t>
      </w:r>
      <w:r>
        <w:rPr>
          <w:spacing w:val="-50"/>
          <w:sz w:val="24"/>
          <w:szCs w:val="24"/>
        </w:rPr>
        <w:t xml:space="preserve"> </w:t>
      </w:r>
      <w:r>
        <w:rPr>
          <w:rFonts w:ascii="Times New Roman" w:hAnsi="Times New Roman" w:eastAsia="Times New Roman" w:cs="Times New Roman"/>
          <w:spacing w:val="-2"/>
          <w:sz w:val="24"/>
          <w:szCs w:val="24"/>
        </w:rPr>
        <w:t>64.52</w:t>
      </w:r>
      <w:r>
        <w:rPr>
          <w:rFonts w:ascii="Times New Roman" w:hAnsi="Times New Roman" w:eastAsia="Times New Roman" w:cs="Times New Roman"/>
          <w:spacing w:val="-28"/>
          <w:sz w:val="24"/>
          <w:szCs w:val="24"/>
        </w:rPr>
        <w:t xml:space="preserve"> </w:t>
      </w:r>
      <w:r>
        <w:rPr>
          <w:spacing w:val="-2"/>
          <w:sz w:val="24"/>
          <w:szCs w:val="24"/>
        </w:rPr>
        <w:t>，本项目损毁植被面积约为</w:t>
      </w:r>
      <w:r>
        <w:rPr>
          <w:spacing w:val="-51"/>
          <w:sz w:val="24"/>
          <w:szCs w:val="24"/>
        </w:rPr>
        <w:t xml:space="preserve"> </w:t>
      </w:r>
      <w:r>
        <w:rPr>
          <w:rFonts w:ascii="Times New Roman" w:hAnsi="Times New Roman" w:eastAsia="Times New Roman" w:cs="Times New Roman"/>
          <w:spacing w:val="-2"/>
          <w:sz w:val="24"/>
          <w:szCs w:val="24"/>
        </w:rPr>
        <w:t>7019m</w:t>
      </w:r>
      <w:r>
        <w:rPr>
          <w:rFonts w:ascii="Times New Roman" w:hAnsi="Times New Roman" w:eastAsia="Times New Roman" w:cs="Times New Roman"/>
          <w:spacing w:val="-2"/>
          <w:position w:val="7"/>
          <w:sz w:val="15"/>
          <w:szCs w:val="15"/>
        </w:rPr>
        <w:t>2</w:t>
      </w:r>
      <w:r>
        <w:rPr>
          <w:spacing w:val="-2"/>
          <w:sz w:val="24"/>
          <w:szCs w:val="24"/>
        </w:rPr>
        <w:t>。</w:t>
      </w:r>
    </w:p>
    <w:p w14:paraId="6A4C3305">
      <w:pPr>
        <w:pStyle w:val="2"/>
        <w:spacing w:before="299" w:line="223" w:lineRule="auto"/>
        <w:ind w:left="526"/>
        <w:rPr>
          <w:sz w:val="24"/>
          <w:szCs w:val="24"/>
        </w:rPr>
      </w:pPr>
      <w:r>
        <w:rPr>
          <w:spacing w:val="-4"/>
          <w:sz w:val="24"/>
          <w:szCs w:val="24"/>
        </w:rPr>
        <w:t>（</w:t>
      </w:r>
      <w:r>
        <w:rPr>
          <w:rFonts w:ascii="Times New Roman" w:hAnsi="Times New Roman" w:eastAsia="Times New Roman" w:cs="Times New Roman"/>
          <w:spacing w:val="-4"/>
          <w:sz w:val="24"/>
          <w:szCs w:val="24"/>
        </w:rPr>
        <w:t>4</w:t>
      </w:r>
      <w:r>
        <w:rPr>
          <w:spacing w:val="-4"/>
          <w:sz w:val="24"/>
          <w:szCs w:val="24"/>
        </w:rPr>
        <w:t>）弃方量</w:t>
      </w:r>
    </w:p>
    <w:p w14:paraId="43EB3336">
      <w:pPr>
        <w:pStyle w:val="2"/>
        <w:spacing w:before="212" w:line="439" w:lineRule="exact"/>
        <w:ind w:right="65"/>
        <w:jc w:val="right"/>
        <w:rPr>
          <w:sz w:val="24"/>
          <w:szCs w:val="24"/>
        </w:rPr>
      </w:pPr>
      <w:r>
        <w:rPr>
          <w:spacing w:val="-3"/>
          <w:position w:val="14"/>
          <w:sz w:val="24"/>
          <w:szCs w:val="24"/>
        </w:rPr>
        <w:t>本项目建设过程中挖填总量为</w:t>
      </w:r>
      <w:r>
        <w:rPr>
          <w:spacing w:val="-32"/>
          <w:position w:val="14"/>
          <w:sz w:val="24"/>
          <w:szCs w:val="24"/>
        </w:rPr>
        <w:t xml:space="preserve"> </w:t>
      </w:r>
      <w:r>
        <w:rPr>
          <w:rFonts w:ascii="Times New Roman" w:hAnsi="Times New Roman" w:eastAsia="Times New Roman" w:cs="Times New Roman"/>
          <w:spacing w:val="-3"/>
          <w:position w:val="14"/>
          <w:sz w:val="24"/>
          <w:szCs w:val="24"/>
        </w:rPr>
        <w:t>1.02</w:t>
      </w:r>
      <w:r>
        <w:rPr>
          <w:rFonts w:ascii="Times New Roman" w:hAnsi="Times New Roman" w:eastAsia="Times New Roman" w:cs="Times New Roman"/>
          <w:spacing w:val="23"/>
          <w:position w:val="14"/>
          <w:sz w:val="24"/>
          <w:szCs w:val="24"/>
        </w:rPr>
        <w:t xml:space="preserve"> </w:t>
      </w:r>
      <w:r>
        <w:rPr>
          <w:spacing w:val="-3"/>
          <w:position w:val="14"/>
          <w:sz w:val="24"/>
          <w:szCs w:val="24"/>
        </w:rPr>
        <w:t>万</w:t>
      </w:r>
      <w:r>
        <w:rPr>
          <w:spacing w:val="-58"/>
          <w:position w:val="14"/>
          <w:sz w:val="24"/>
          <w:szCs w:val="24"/>
        </w:rPr>
        <w:t xml:space="preserve"> </w:t>
      </w:r>
      <w:r>
        <w:rPr>
          <w:rFonts w:ascii="Times New Roman" w:hAnsi="Times New Roman" w:eastAsia="Times New Roman" w:cs="Times New Roman"/>
          <w:spacing w:val="-3"/>
          <w:position w:val="14"/>
          <w:sz w:val="24"/>
          <w:szCs w:val="24"/>
        </w:rPr>
        <w:t>m</w:t>
      </w:r>
      <w:r>
        <w:rPr>
          <w:rFonts w:ascii="Times New Roman" w:hAnsi="Times New Roman" w:eastAsia="Times New Roman" w:cs="Times New Roman"/>
          <w:spacing w:val="-3"/>
          <w:position w:val="22"/>
          <w:sz w:val="15"/>
          <w:szCs w:val="15"/>
        </w:rPr>
        <w:t xml:space="preserve">3 </w:t>
      </w:r>
      <w:r>
        <w:rPr>
          <w:spacing w:val="-3"/>
          <w:position w:val="14"/>
          <w:sz w:val="24"/>
          <w:szCs w:val="24"/>
        </w:rPr>
        <w:t>，其中挖方量为</w:t>
      </w:r>
      <w:r>
        <w:rPr>
          <w:spacing w:val="-49"/>
          <w:position w:val="14"/>
          <w:sz w:val="24"/>
          <w:szCs w:val="24"/>
        </w:rPr>
        <w:t xml:space="preserve"> </w:t>
      </w:r>
      <w:r>
        <w:rPr>
          <w:rFonts w:ascii="Times New Roman" w:hAnsi="Times New Roman" w:eastAsia="Times New Roman" w:cs="Times New Roman"/>
          <w:spacing w:val="-3"/>
          <w:position w:val="14"/>
          <w:sz w:val="24"/>
          <w:szCs w:val="24"/>
        </w:rPr>
        <w:t>0.51</w:t>
      </w:r>
      <w:r>
        <w:rPr>
          <w:rFonts w:ascii="Times New Roman" w:hAnsi="Times New Roman" w:eastAsia="Times New Roman" w:cs="Times New Roman"/>
          <w:spacing w:val="20"/>
          <w:position w:val="14"/>
          <w:sz w:val="24"/>
          <w:szCs w:val="24"/>
        </w:rPr>
        <w:t xml:space="preserve"> </w:t>
      </w:r>
      <w:r>
        <w:rPr>
          <w:spacing w:val="-3"/>
          <w:position w:val="14"/>
          <w:sz w:val="24"/>
          <w:szCs w:val="24"/>
        </w:rPr>
        <w:t>万</w:t>
      </w:r>
      <w:r>
        <w:rPr>
          <w:spacing w:val="-56"/>
          <w:position w:val="14"/>
          <w:sz w:val="24"/>
          <w:szCs w:val="24"/>
        </w:rPr>
        <w:t xml:space="preserve"> </w:t>
      </w:r>
      <w:r>
        <w:rPr>
          <w:rFonts w:ascii="Times New Roman" w:hAnsi="Times New Roman" w:eastAsia="Times New Roman" w:cs="Times New Roman"/>
          <w:spacing w:val="-3"/>
          <w:position w:val="14"/>
          <w:sz w:val="24"/>
          <w:szCs w:val="24"/>
        </w:rPr>
        <w:t>m3</w:t>
      </w:r>
      <w:r>
        <w:rPr>
          <w:rFonts w:ascii="Times New Roman" w:hAnsi="Times New Roman" w:eastAsia="Times New Roman" w:cs="Times New Roman"/>
          <w:spacing w:val="-27"/>
          <w:position w:val="14"/>
          <w:sz w:val="24"/>
          <w:szCs w:val="24"/>
        </w:rPr>
        <w:t xml:space="preserve"> </w:t>
      </w:r>
      <w:r>
        <w:rPr>
          <w:spacing w:val="-3"/>
          <w:position w:val="14"/>
          <w:sz w:val="24"/>
          <w:szCs w:val="24"/>
        </w:rPr>
        <w:t>，填方</w:t>
      </w:r>
    </w:p>
    <w:p w14:paraId="202CB5F9">
      <w:pPr>
        <w:pStyle w:val="2"/>
        <w:spacing w:before="1" w:line="222" w:lineRule="auto"/>
        <w:ind w:left="44"/>
        <w:rPr>
          <w:sz w:val="24"/>
          <w:szCs w:val="24"/>
        </w:rPr>
      </w:pPr>
      <w:r>
        <w:rPr>
          <w:spacing w:val="-5"/>
          <w:sz w:val="24"/>
          <w:szCs w:val="24"/>
        </w:rPr>
        <w:t>量为</w:t>
      </w:r>
      <w:r>
        <w:rPr>
          <w:spacing w:val="-43"/>
          <w:sz w:val="24"/>
          <w:szCs w:val="24"/>
        </w:rPr>
        <w:t xml:space="preserve"> </w:t>
      </w:r>
      <w:r>
        <w:rPr>
          <w:rFonts w:ascii="Times New Roman" w:hAnsi="Times New Roman" w:eastAsia="Times New Roman" w:cs="Times New Roman"/>
          <w:spacing w:val="-5"/>
          <w:sz w:val="24"/>
          <w:szCs w:val="24"/>
        </w:rPr>
        <w:t>0.51</w:t>
      </w:r>
      <w:r>
        <w:rPr>
          <w:rFonts w:ascii="Times New Roman" w:hAnsi="Times New Roman" w:eastAsia="Times New Roman" w:cs="Times New Roman"/>
          <w:spacing w:val="18"/>
          <w:sz w:val="24"/>
          <w:szCs w:val="24"/>
        </w:rPr>
        <w:t xml:space="preserve"> </w:t>
      </w:r>
      <w:r>
        <w:rPr>
          <w:spacing w:val="-5"/>
          <w:sz w:val="24"/>
          <w:szCs w:val="24"/>
        </w:rPr>
        <w:t>万</w:t>
      </w:r>
      <w:r>
        <w:rPr>
          <w:spacing w:val="-59"/>
          <w:sz w:val="24"/>
          <w:szCs w:val="24"/>
        </w:rPr>
        <w:t xml:space="preserve"> </w:t>
      </w:r>
      <w:r>
        <w:rPr>
          <w:rFonts w:ascii="Times New Roman" w:hAnsi="Times New Roman" w:eastAsia="Times New Roman" w:cs="Times New Roman"/>
          <w:spacing w:val="-5"/>
          <w:sz w:val="24"/>
          <w:szCs w:val="24"/>
        </w:rPr>
        <w:t>m3</w:t>
      </w:r>
      <w:r>
        <w:rPr>
          <w:rFonts w:ascii="Times New Roman" w:hAnsi="Times New Roman" w:eastAsia="Times New Roman" w:cs="Times New Roman"/>
          <w:spacing w:val="-29"/>
          <w:sz w:val="24"/>
          <w:szCs w:val="24"/>
        </w:rPr>
        <w:t xml:space="preserve"> </w:t>
      </w:r>
      <w:r>
        <w:rPr>
          <w:spacing w:val="-5"/>
          <w:sz w:val="24"/>
          <w:szCs w:val="24"/>
        </w:rPr>
        <w:t>，无借方，无弃方。</w:t>
      </w:r>
    </w:p>
    <w:p w14:paraId="185BFB40">
      <w:pPr>
        <w:pStyle w:val="2"/>
        <w:spacing w:before="166" w:line="223" w:lineRule="auto"/>
        <w:ind w:left="32"/>
        <w:outlineLvl w:val="3"/>
        <w:rPr>
          <w:sz w:val="30"/>
          <w:szCs w:val="30"/>
        </w:rPr>
      </w:pPr>
      <w:r>
        <w:rPr>
          <w:rFonts w:ascii="Times New Roman" w:hAnsi="Times New Roman" w:eastAsia="Times New Roman" w:cs="Times New Roman"/>
          <w:b/>
          <w:bCs/>
          <w:spacing w:val="-2"/>
          <w:sz w:val="30"/>
          <w:szCs w:val="30"/>
        </w:rPr>
        <w:t>4.3</w:t>
      </w:r>
      <w:r>
        <w:rPr>
          <w:rFonts w:ascii="Times New Roman" w:hAnsi="Times New Roman" w:eastAsia="Times New Roman" w:cs="Times New Roman"/>
          <w:b/>
          <w:bCs/>
          <w:spacing w:val="25"/>
          <w:w w:val="101"/>
          <w:sz w:val="30"/>
          <w:szCs w:val="30"/>
        </w:rPr>
        <w:t xml:space="preserve"> </w:t>
      </w:r>
      <w:r>
        <w:rPr>
          <w:spacing w:val="-2"/>
          <w:sz w:val="30"/>
          <w:szCs w:val="30"/>
          <w14:textOutline w14:w="5448" w14:cap="sq" w14:cmpd="sng">
            <w14:solidFill>
              <w14:srgbClr w14:val="000000"/>
            </w14:solidFill>
            <w14:prstDash w14:val="solid"/>
            <w14:bevel/>
          </w14:textOutline>
        </w:rPr>
        <w:t>土壤流失量调查及预测</w:t>
      </w:r>
    </w:p>
    <w:p w14:paraId="65EBB5AE">
      <w:pPr>
        <w:pStyle w:val="2"/>
        <w:spacing w:before="214" w:line="468" w:lineRule="exact"/>
        <w:ind w:right="65"/>
        <w:jc w:val="right"/>
        <w:rPr>
          <w:sz w:val="24"/>
          <w:szCs w:val="24"/>
        </w:rPr>
      </w:pPr>
      <w:r>
        <w:rPr>
          <w:color w:val="0D0D0D"/>
          <w:spacing w:val="-6"/>
          <w:position w:val="17"/>
          <w:sz w:val="24"/>
          <w:szCs w:val="24"/>
        </w:rPr>
        <w:t>项目当前已开工建设，已于</w:t>
      </w:r>
      <w:r>
        <w:rPr>
          <w:color w:val="0D0D0D"/>
          <w:spacing w:val="-55"/>
          <w:position w:val="17"/>
          <w:sz w:val="24"/>
          <w:szCs w:val="24"/>
        </w:rPr>
        <w:t xml:space="preserve"> </w:t>
      </w:r>
      <w:r>
        <w:rPr>
          <w:rFonts w:ascii="Times New Roman" w:hAnsi="Times New Roman" w:eastAsia="Times New Roman" w:cs="Times New Roman"/>
          <w:color w:val="0D0D0D"/>
          <w:spacing w:val="-6"/>
          <w:position w:val="17"/>
          <w:sz w:val="24"/>
          <w:szCs w:val="24"/>
        </w:rPr>
        <w:t>2023</w:t>
      </w:r>
      <w:r>
        <w:rPr>
          <w:rFonts w:ascii="Times New Roman" w:hAnsi="Times New Roman" w:eastAsia="Times New Roman" w:cs="Times New Roman"/>
          <w:color w:val="0D0D0D"/>
          <w:spacing w:val="20"/>
          <w:w w:val="101"/>
          <w:position w:val="17"/>
          <w:sz w:val="24"/>
          <w:szCs w:val="24"/>
        </w:rPr>
        <w:t xml:space="preserve"> </w:t>
      </w:r>
      <w:r>
        <w:rPr>
          <w:color w:val="0D0D0D"/>
          <w:spacing w:val="-6"/>
          <w:position w:val="17"/>
          <w:sz w:val="24"/>
          <w:szCs w:val="24"/>
        </w:rPr>
        <w:t>年</w:t>
      </w:r>
      <w:r>
        <w:rPr>
          <w:color w:val="0D0D0D"/>
          <w:spacing w:val="-50"/>
          <w:position w:val="17"/>
          <w:sz w:val="24"/>
          <w:szCs w:val="24"/>
        </w:rPr>
        <w:t xml:space="preserve"> </w:t>
      </w:r>
      <w:r>
        <w:rPr>
          <w:rFonts w:ascii="Times New Roman" w:hAnsi="Times New Roman" w:eastAsia="Times New Roman" w:cs="Times New Roman"/>
          <w:color w:val="0D0D0D"/>
          <w:spacing w:val="-6"/>
          <w:position w:val="17"/>
          <w:sz w:val="24"/>
          <w:szCs w:val="24"/>
        </w:rPr>
        <w:t>6</w:t>
      </w:r>
      <w:r>
        <w:rPr>
          <w:rFonts w:ascii="Times New Roman" w:hAnsi="Times New Roman" w:eastAsia="Times New Roman" w:cs="Times New Roman"/>
          <w:color w:val="0D0D0D"/>
          <w:spacing w:val="27"/>
          <w:w w:val="101"/>
          <w:position w:val="17"/>
          <w:sz w:val="24"/>
          <w:szCs w:val="24"/>
        </w:rPr>
        <w:t xml:space="preserve"> </w:t>
      </w:r>
      <w:r>
        <w:rPr>
          <w:color w:val="0D0D0D"/>
          <w:spacing w:val="-6"/>
          <w:position w:val="17"/>
          <w:sz w:val="24"/>
          <w:szCs w:val="24"/>
        </w:rPr>
        <w:t>月</w:t>
      </w:r>
      <w:r>
        <w:rPr>
          <w:color w:val="0D0D0D"/>
          <w:spacing w:val="-7"/>
          <w:position w:val="17"/>
          <w:sz w:val="24"/>
          <w:szCs w:val="24"/>
        </w:rPr>
        <w:t>开工，于</w:t>
      </w:r>
      <w:r>
        <w:rPr>
          <w:color w:val="0D0D0D"/>
          <w:spacing w:val="-55"/>
          <w:position w:val="17"/>
          <w:sz w:val="24"/>
          <w:szCs w:val="24"/>
        </w:rPr>
        <w:t xml:space="preserve"> </w:t>
      </w:r>
      <w:r>
        <w:rPr>
          <w:rFonts w:ascii="Times New Roman" w:hAnsi="Times New Roman" w:eastAsia="Times New Roman" w:cs="Times New Roman"/>
          <w:color w:val="0D0D0D"/>
          <w:spacing w:val="-7"/>
          <w:position w:val="17"/>
          <w:sz w:val="24"/>
          <w:szCs w:val="24"/>
        </w:rPr>
        <w:t>2024</w:t>
      </w:r>
      <w:r>
        <w:rPr>
          <w:rFonts w:ascii="Times New Roman" w:hAnsi="Times New Roman" w:eastAsia="Times New Roman" w:cs="Times New Roman"/>
          <w:color w:val="0D0D0D"/>
          <w:spacing w:val="20"/>
          <w:w w:val="101"/>
          <w:position w:val="17"/>
          <w:sz w:val="24"/>
          <w:szCs w:val="24"/>
        </w:rPr>
        <w:t xml:space="preserve"> </w:t>
      </w:r>
      <w:r>
        <w:rPr>
          <w:color w:val="0D0D0D"/>
          <w:spacing w:val="-7"/>
          <w:position w:val="17"/>
          <w:sz w:val="24"/>
          <w:szCs w:val="24"/>
        </w:rPr>
        <w:t>年</w:t>
      </w:r>
      <w:r>
        <w:rPr>
          <w:color w:val="0D0D0D"/>
          <w:spacing w:val="-50"/>
          <w:position w:val="17"/>
          <w:sz w:val="24"/>
          <w:szCs w:val="24"/>
        </w:rPr>
        <w:t xml:space="preserve"> </w:t>
      </w:r>
      <w:r>
        <w:rPr>
          <w:rFonts w:ascii="Times New Roman" w:hAnsi="Times New Roman" w:eastAsia="Times New Roman" w:cs="Times New Roman"/>
          <w:color w:val="0D0D0D"/>
          <w:spacing w:val="-7"/>
          <w:position w:val="17"/>
          <w:sz w:val="24"/>
          <w:szCs w:val="24"/>
        </w:rPr>
        <w:t>6</w:t>
      </w:r>
      <w:r>
        <w:rPr>
          <w:rFonts w:ascii="Times New Roman" w:hAnsi="Times New Roman" w:eastAsia="Times New Roman" w:cs="Times New Roman"/>
          <w:color w:val="0D0D0D"/>
          <w:spacing w:val="27"/>
          <w:w w:val="101"/>
          <w:position w:val="17"/>
          <w:sz w:val="24"/>
          <w:szCs w:val="24"/>
        </w:rPr>
        <w:t xml:space="preserve"> </w:t>
      </w:r>
      <w:r>
        <w:rPr>
          <w:color w:val="0D0D0D"/>
          <w:spacing w:val="-7"/>
          <w:position w:val="17"/>
          <w:sz w:val="24"/>
          <w:szCs w:val="24"/>
        </w:rPr>
        <w:t>月完工。故本项</w:t>
      </w:r>
    </w:p>
    <w:p w14:paraId="4A39191D">
      <w:pPr>
        <w:pStyle w:val="2"/>
        <w:spacing w:before="1" w:line="222" w:lineRule="auto"/>
        <w:ind w:left="83"/>
        <w:rPr>
          <w:sz w:val="24"/>
          <w:szCs w:val="24"/>
        </w:rPr>
      </w:pPr>
      <w:r>
        <w:rPr>
          <w:color w:val="0D0D0D"/>
          <w:spacing w:val="-5"/>
          <w:sz w:val="24"/>
          <w:szCs w:val="24"/>
        </w:rPr>
        <w:t>目需要开展水土流失调查预测。</w:t>
      </w:r>
    </w:p>
    <w:p w14:paraId="22B8BBC6">
      <w:pPr>
        <w:pStyle w:val="2"/>
        <w:spacing w:before="179" w:line="360" w:lineRule="auto"/>
        <w:ind w:left="40" w:firstLine="481"/>
        <w:jc w:val="both"/>
        <w:rPr>
          <w:sz w:val="24"/>
          <w:szCs w:val="24"/>
        </w:rPr>
      </w:pPr>
      <w:r>
        <w:rPr>
          <w:spacing w:val="-1"/>
          <w:sz w:val="24"/>
          <w:szCs w:val="24"/>
        </w:rPr>
        <w:t>根据《生产建设项目水土保持技术标准》（</w:t>
      </w:r>
      <w:r>
        <w:rPr>
          <w:rFonts w:ascii="Times New Roman" w:hAnsi="Times New Roman" w:eastAsia="Times New Roman" w:cs="Times New Roman"/>
          <w:spacing w:val="-1"/>
          <w:sz w:val="24"/>
          <w:szCs w:val="24"/>
        </w:rPr>
        <w:t>GB50433-2018</w:t>
      </w:r>
      <w:r>
        <w:rPr>
          <w:spacing w:val="8"/>
          <w:sz w:val="24"/>
          <w:szCs w:val="24"/>
        </w:rPr>
        <w:t>），</w:t>
      </w:r>
      <w:r>
        <w:rPr>
          <w:spacing w:val="-1"/>
          <w:sz w:val="24"/>
          <w:szCs w:val="24"/>
        </w:rPr>
        <w:t>水土流失预</w:t>
      </w:r>
      <w:r>
        <w:rPr>
          <w:sz w:val="24"/>
          <w:szCs w:val="24"/>
        </w:rPr>
        <w:t xml:space="preserve">  </w:t>
      </w:r>
      <w:r>
        <w:rPr>
          <w:spacing w:val="-3"/>
          <w:sz w:val="24"/>
          <w:szCs w:val="24"/>
        </w:rPr>
        <w:t>测分为施工期（含施工准备）和自然恢复期。各预测单元施工期和自然恢复期应</w:t>
      </w:r>
      <w:r>
        <w:rPr>
          <w:sz w:val="24"/>
          <w:szCs w:val="24"/>
        </w:rPr>
        <w:t xml:space="preserve"> </w:t>
      </w:r>
      <w:r>
        <w:rPr>
          <w:spacing w:val="-3"/>
          <w:sz w:val="24"/>
          <w:szCs w:val="24"/>
        </w:rPr>
        <w:t>根据施工进度分别确定；施工期为实际扰功地表时间，施工期预测时间应按连续</w:t>
      </w:r>
      <w:r>
        <w:rPr>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8"/>
          <w:sz w:val="24"/>
          <w:szCs w:val="24"/>
        </w:rPr>
        <w:t xml:space="preserve"> </w:t>
      </w:r>
      <w:r>
        <w:rPr>
          <w:spacing w:val="-3"/>
          <w:sz w:val="24"/>
          <w:szCs w:val="24"/>
        </w:rPr>
        <w:t>个月为一年计；不足</w:t>
      </w:r>
      <w:r>
        <w:rPr>
          <w:spacing w:val="-32"/>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7"/>
          <w:sz w:val="24"/>
          <w:szCs w:val="24"/>
        </w:rPr>
        <w:t xml:space="preserve"> </w:t>
      </w:r>
      <w:r>
        <w:rPr>
          <w:spacing w:val="-3"/>
          <w:sz w:val="24"/>
          <w:szCs w:val="24"/>
        </w:rPr>
        <w:t>个月，但达到一个雨季长度的，按一年计；不足一个</w:t>
      </w:r>
      <w:r>
        <w:rPr>
          <w:sz w:val="24"/>
          <w:szCs w:val="24"/>
        </w:rPr>
        <w:t xml:space="preserve"> </w:t>
      </w:r>
      <w:r>
        <w:rPr>
          <w:spacing w:val="-3"/>
          <w:sz w:val="24"/>
          <w:szCs w:val="24"/>
        </w:rPr>
        <w:t>雨季长度的，按占雨季长度的比例计算；自然恢复期为施工扰动结束后，不采取</w:t>
      </w:r>
      <w:r>
        <w:rPr>
          <w:sz w:val="24"/>
          <w:szCs w:val="24"/>
        </w:rPr>
        <w:t xml:space="preserve"> </w:t>
      </w:r>
      <w:r>
        <w:rPr>
          <w:spacing w:val="-3"/>
          <w:sz w:val="24"/>
          <w:szCs w:val="24"/>
        </w:rPr>
        <w:t>水土保持措施的情况下，土壤侵蚀强度自然恢复到扰动前土壤侵蚀强度所需要的</w:t>
      </w:r>
      <w:r>
        <w:rPr>
          <w:sz w:val="24"/>
          <w:szCs w:val="24"/>
        </w:rPr>
        <w:t xml:space="preserve"> </w:t>
      </w:r>
      <w:r>
        <w:rPr>
          <w:spacing w:val="-10"/>
          <w:sz w:val="24"/>
          <w:szCs w:val="24"/>
        </w:rPr>
        <w:t>时间．应根据当地自然条件确定，本项目取</w:t>
      </w:r>
      <w:r>
        <w:rPr>
          <w:spacing w:val="-29"/>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0"/>
          <w:w w:val="101"/>
          <w:sz w:val="24"/>
          <w:szCs w:val="24"/>
        </w:rPr>
        <w:t xml:space="preserve"> </w:t>
      </w:r>
      <w:r>
        <w:rPr>
          <w:spacing w:val="-10"/>
          <w:sz w:val="24"/>
          <w:szCs w:val="24"/>
        </w:rPr>
        <w:t>年。项目所在地区雨季为</w:t>
      </w:r>
      <w:r>
        <w:rPr>
          <w:spacing w:val="-49"/>
          <w:sz w:val="24"/>
          <w:szCs w:val="24"/>
        </w:rPr>
        <w:t xml:space="preserve"> </w:t>
      </w:r>
      <w:r>
        <w:rPr>
          <w:rFonts w:ascii="Times New Roman" w:hAnsi="Times New Roman" w:eastAsia="Times New Roman" w:cs="Times New Roman"/>
          <w:spacing w:val="-10"/>
          <w:sz w:val="24"/>
          <w:szCs w:val="24"/>
        </w:rPr>
        <w:t>5</w:t>
      </w:r>
      <w:r>
        <w:rPr>
          <w:spacing w:val="-10"/>
          <w:sz w:val="24"/>
          <w:szCs w:val="24"/>
        </w:rPr>
        <w:t>～</w:t>
      </w:r>
      <w:r>
        <w:rPr>
          <w:rFonts w:ascii="Times New Roman" w:hAnsi="Times New Roman" w:eastAsia="Times New Roman" w:cs="Times New Roman"/>
          <w:spacing w:val="-10"/>
          <w:sz w:val="24"/>
          <w:szCs w:val="24"/>
        </w:rPr>
        <w:t>10</w:t>
      </w:r>
      <w:r>
        <w:rPr>
          <w:rFonts w:ascii="Times New Roman" w:hAnsi="Times New Roman" w:eastAsia="Times New Roman" w:cs="Times New Roman"/>
          <w:spacing w:val="27"/>
          <w:w w:val="101"/>
          <w:sz w:val="24"/>
          <w:szCs w:val="24"/>
        </w:rPr>
        <w:t xml:space="preserve"> </w:t>
      </w:r>
      <w:r>
        <w:rPr>
          <w:spacing w:val="-10"/>
          <w:sz w:val="24"/>
          <w:szCs w:val="24"/>
        </w:rPr>
        <w:t>月，</w:t>
      </w:r>
    </w:p>
    <w:p w14:paraId="570A4B00">
      <w:pPr>
        <w:pStyle w:val="2"/>
        <w:spacing w:line="223" w:lineRule="auto"/>
        <w:ind w:left="41"/>
        <w:rPr>
          <w:sz w:val="24"/>
          <w:szCs w:val="24"/>
        </w:rPr>
      </w:pPr>
      <w:r>
        <w:rPr>
          <w:spacing w:val="-8"/>
          <w:sz w:val="24"/>
          <w:szCs w:val="24"/>
        </w:rPr>
        <w:t>长度</w:t>
      </w:r>
      <w:r>
        <w:rPr>
          <w:spacing w:val="-46"/>
          <w:sz w:val="24"/>
          <w:szCs w:val="24"/>
        </w:rPr>
        <w:t xml:space="preserve"> </w:t>
      </w:r>
      <w:r>
        <w:rPr>
          <w:rFonts w:ascii="Times New Roman" w:hAnsi="Times New Roman" w:eastAsia="Times New Roman" w:cs="Times New Roman"/>
          <w:spacing w:val="-8"/>
          <w:sz w:val="24"/>
          <w:szCs w:val="24"/>
        </w:rPr>
        <w:t>6</w:t>
      </w:r>
      <w:r>
        <w:rPr>
          <w:rFonts w:ascii="Times New Roman" w:hAnsi="Times New Roman" w:eastAsia="Times New Roman" w:cs="Times New Roman"/>
          <w:spacing w:val="17"/>
          <w:sz w:val="24"/>
          <w:szCs w:val="24"/>
        </w:rPr>
        <w:t xml:space="preserve"> </w:t>
      </w:r>
      <w:r>
        <w:rPr>
          <w:spacing w:val="-8"/>
          <w:sz w:val="24"/>
          <w:szCs w:val="24"/>
        </w:rPr>
        <w:t>个月。</w:t>
      </w:r>
    </w:p>
    <w:p w14:paraId="08DDD395">
      <w:pPr>
        <w:pStyle w:val="2"/>
        <w:spacing w:before="233" w:line="224" w:lineRule="auto"/>
        <w:ind w:left="32"/>
        <w:outlineLvl w:val="4"/>
      </w:pPr>
      <w:r>
        <w:rPr>
          <w:rFonts w:ascii="Times New Roman" w:hAnsi="Times New Roman" w:eastAsia="Times New Roman" w:cs="Times New Roman"/>
          <w:b/>
          <w:bCs/>
          <w:spacing w:val="-1"/>
        </w:rPr>
        <w:t xml:space="preserve">4.3.1 </w:t>
      </w:r>
      <w:r>
        <w:rPr>
          <w:spacing w:val="-1"/>
          <w14:textOutline w14:w="5103" w14:cap="sq" w14:cmpd="sng">
            <w14:solidFill>
              <w14:srgbClr w14:val="000000"/>
            </w14:solidFill>
            <w14:prstDash w14:val="solid"/>
            <w14:bevel/>
          </w14:textOutline>
        </w:rPr>
        <w:t>水土流失预测</w:t>
      </w:r>
    </w:p>
    <w:p w14:paraId="32A9F2D9">
      <w:pPr>
        <w:pStyle w:val="2"/>
        <w:spacing w:before="229" w:line="223" w:lineRule="auto"/>
        <w:ind w:left="526"/>
        <w:rPr>
          <w:sz w:val="24"/>
          <w:szCs w:val="24"/>
        </w:rPr>
      </w:pPr>
      <w:r>
        <w:rPr>
          <w:color w:val="0D0D0D"/>
          <w:spacing w:val="-3"/>
          <w:sz w:val="24"/>
          <w:szCs w:val="24"/>
        </w:rPr>
        <w:t>（</w:t>
      </w:r>
      <w:r>
        <w:rPr>
          <w:rFonts w:ascii="Times New Roman" w:hAnsi="Times New Roman" w:eastAsia="Times New Roman" w:cs="Times New Roman"/>
          <w:color w:val="0D0D0D"/>
          <w:spacing w:val="-3"/>
          <w:sz w:val="24"/>
          <w:szCs w:val="24"/>
        </w:rPr>
        <w:t>1</w:t>
      </w:r>
      <w:r>
        <w:rPr>
          <w:color w:val="0D0D0D"/>
          <w:spacing w:val="-3"/>
          <w:sz w:val="24"/>
          <w:szCs w:val="24"/>
        </w:rPr>
        <w:t>）预测范围</w:t>
      </w:r>
    </w:p>
    <w:p w14:paraId="45672C3C">
      <w:pPr>
        <w:pStyle w:val="2"/>
        <w:spacing w:before="238" w:line="221" w:lineRule="auto"/>
        <w:ind w:left="522"/>
        <w:rPr>
          <w:sz w:val="24"/>
          <w:szCs w:val="24"/>
        </w:rPr>
      </w:pPr>
      <w:r>
        <w:rPr>
          <w:spacing w:val="-3"/>
          <w:sz w:val="24"/>
          <w:szCs w:val="24"/>
        </w:rPr>
        <w:t>根据项目的特点，结合各施工区的原地貌、土壤扰动程度</w:t>
      </w:r>
      <w:r>
        <w:rPr>
          <w:spacing w:val="-4"/>
          <w:sz w:val="24"/>
          <w:szCs w:val="24"/>
        </w:rPr>
        <w:t>、施工工艺、工程</w:t>
      </w:r>
    </w:p>
    <w:p w14:paraId="249CD3ED">
      <w:pPr>
        <w:spacing w:line="221" w:lineRule="auto"/>
        <w:rPr>
          <w:sz w:val="24"/>
          <w:szCs w:val="24"/>
        </w:rPr>
        <w:sectPr>
          <w:headerReference r:id="rId52" w:type="default"/>
          <w:footerReference r:id="rId53" w:type="default"/>
          <w:pgSz w:w="11907" w:h="16840"/>
          <w:pgMar w:top="1104" w:right="1732" w:bottom="996" w:left="1772" w:header="746" w:footer="830" w:gutter="0"/>
          <w:cols w:space="720" w:num="1"/>
        </w:sectPr>
      </w:pPr>
    </w:p>
    <w:p w14:paraId="7C2B4D49">
      <w:pPr>
        <w:spacing w:line="369" w:lineRule="auto"/>
        <w:rPr>
          <w:rFonts w:ascii="Arial"/>
          <w:sz w:val="21"/>
        </w:rPr>
      </w:pPr>
    </w:p>
    <w:p w14:paraId="4AA617C6">
      <w:pPr>
        <w:pStyle w:val="2"/>
        <w:spacing w:before="78" w:line="360" w:lineRule="auto"/>
        <w:ind w:left="139" w:right="120" w:hanging="1"/>
        <w:jc w:val="both"/>
        <w:rPr>
          <w:sz w:val="24"/>
          <w:szCs w:val="24"/>
        </w:rPr>
      </w:pPr>
      <w:r>
        <w:rPr>
          <w:spacing w:val="-3"/>
          <w:sz w:val="24"/>
          <w:szCs w:val="24"/>
        </w:rPr>
        <w:t>规模、施工期的长短，以及项目不同施工区域的土壤侵蚀类型及特点等因素，将</w:t>
      </w:r>
      <w:r>
        <w:rPr>
          <w:sz w:val="24"/>
          <w:szCs w:val="24"/>
        </w:rPr>
        <w:t xml:space="preserve"> </w:t>
      </w:r>
      <w:r>
        <w:rPr>
          <w:spacing w:val="-4"/>
          <w:sz w:val="24"/>
          <w:szCs w:val="24"/>
        </w:rPr>
        <w:t>项目区划分为主体建筑区、道路广场区、景观绿化区等</w:t>
      </w:r>
      <w:r>
        <w:rPr>
          <w:spacing w:val="-44"/>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7"/>
          <w:sz w:val="24"/>
          <w:szCs w:val="24"/>
        </w:rPr>
        <w:t xml:space="preserve"> </w:t>
      </w:r>
      <w:r>
        <w:rPr>
          <w:spacing w:val="-4"/>
          <w:sz w:val="24"/>
          <w:szCs w:val="24"/>
        </w:rPr>
        <w:t>个预测单元来进行水土</w:t>
      </w:r>
    </w:p>
    <w:p w14:paraId="6F3F3F07">
      <w:pPr>
        <w:pStyle w:val="2"/>
        <w:spacing w:line="223" w:lineRule="auto"/>
        <w:ind w:left="138"/>
        <w:rPr>
          <w:sz w:val="24"/>
          <w:szCs w:val="24"/>
        </w:rPr>
      </w:pPr>
      <w:r>
        <w:rPr>
          <w:spacing w:val="-4"/>
          <w:sz w:val="24"/>
          <w:szCs w:val="24"/>
        </w:rPr>
        <w:t>流失预测。</w:t>
      </w:r>
    </w:p>
    <w:p w14:paraId="2B97C732">
      <w:pPr>
        <w:pStyle w:val="2"/>
        <w:spacing w:before="142" w:line="318" w:lineRule="auto"/>
        <w:ind w:left="139" w:right="175" w:firstLine="479"/>
        <w:rPr>
          <w:sz w:val="24"/>
          <w:szCs w:val="24"/>
        </w:rPr>
      </w:pPr>
      <w:r>
        <w:rPr>
          <w:color w:val="0D0D0D"/>
          <w:spacing w:val="-1"/>
          <w:sz w:val="24"/>
          <w:szCs w:val="24"/>
        </w:rPr>
        <w:t>经现场调查，本工程扰动面积为</w:t>
      </w:r>
      <w:r>
        <w:rPr>
          <w:color w:val="0D0D0D"/>
          <w:spacing w:val="-27"/>
          <w:sz w:val="24"/>
          <w:szCs w:val="24"/>
        </w:rPr>
        <w:t xml:space="preserve"> </w:t>
      </w:r>
      <w:r>
        <w:rPr>
          <w:rFonts w:ascii="Times New Roman" w:hAnsi="Times New Roman" w:eastAsia="Times New Roman" w:cs="Times New Roman"/>
          <w:color w:val="0D0D0D"/>
          <w:spacing w:val="-1"/>
          <w:sz w:val="24"/>
          <w:szCs w:val="24"/>
        </w:rPr>
        <w:t>1.09hm</w:t>
      </w:r>
      <w:r>
        <w:rPr>
          <w:rFonts w:ascii="Times New Roman" w:hAnsi="Times New Roman" w:eastAsia="Times New Roman" w:cs="Times New Roman"/>
          <w:color w:val="0D0D0D"/>
          <w:spacing w:val="-1"/>
          <w:position w:val="7"/>
          <w:sz w:val="15"/>
          <w:szCs w:val="15"/>
        </w:rPr>
        <w:t xml:space="preserve">2 </w:t>
      </w:r>
      <w:r>
        <w:rPr>
          <w:color w:val="0D0D0D"/>
          <w:spacing w:val="-1"/>
          <w:sz w:val="24"/>
          <w:szCs w:val="24"/>
        </w:rPr>
        <w:t>，其中主体建筑区占地</w:t>
      </w:r>
      <w:r>
        <w:rPr>
          <w:color w:val="0D0D0D"/>
          <w:spacing w:val="-47"/>
          <w:sz w:val="24"/>
          <w:szCs w:val="24"/>
        </w:rPr>
        <w:t xml:space="preserve"> </w:t>
      </w:r>
      <w:r>
        <w:rPr>
          <w:rFonts w:ascii="Times New Roman" w:hAnsi="Times New Roman" w:eastAsia="Times New Roman" w:cs="Times New Roman"/>
          <w:color w:val="0D0D0D"/>
          <w:spacing w:val="-2"/>
          <w:sz w:val="24"/>
          <w:szCs w:val="24"/>
        </w:rPr>
        <w:t>0.25hm</w:t>
      </w:r>
      <w:r>
        <w:rPr>
          <w:rFonts w:ascii="Times New Roman" w:hAnsi="Times New Roman" w:eastAsia="Times New Roman" w:cs="Times New Roman"/>
          <w:color w:val="0D0D0D"/>
          <w:spacing w:val="-2"/>
          <w:position w:val="7"/>
          <w:sz w:val="15"/>
          <w:szCs w:val="15"/>
        </w:rPr>
        <w:t>2</w:t>
      </w:r>
      <w:r>
        <w:rPr>
          <w:color w:val="0D0D0D"/>
          <w:spacing w:val="-2"/>
          <w:sz w:val="24"/>
          <w:szCs w:val="24"/>
        </w:rPr>
        <w:t>，</w:t>
      </w:r>
      <w:r>
        <w:rPr>
          <w:color w:val="0D0D0D"/>
          <w:sz w:val="24"/>
          <w:szCs w:val="24"/>
        </w:rPr>
        <w:t xml:space="preserve"> </w:t>
      </w:r>
      <w:r>
        <w:rPr>
          <w:color w:val="0D0D0D"/>
          <w:spacing w:val="-2"/>
          <w:sz w:val="24"/>
          <w:szCs w:val="24"/>
        </w:rPr>
        <w:t>道路广场区占地</w:t>
      </w:r>
      <w:r>
        <w:rPr>
          <w:color w:val="0D0D0D"/>
          <w:spacing w:val="-51"/>
          <w:sz w:val="24"/>
          <w:szCs w:val="24"/>
        </w:rPr>
        <w:t xml:space="preserve"> </w:t>
      </w:r>
      <w:r>
        <w:rPr>
          <w:rFonts w:ascii="Times New Roman" w:hAnsi="Times New Roman" w:eastAsia="Times New Roman" w:cs="Times New Roman"/>
          <w:color w:val="0D0D0D"/>
          <w:spacing w:val="-2"/>
          <w:sz w:val="24"/>
          <w:szCs w:val="24"/>
        </w:rPr>
        <w:t>0.44hm</w:t>
      </w:r>
      <w:r>
        <w:rPr>
          <w:rFonts w:ascii="Times New Roman" w:hAnsi="Times New Roman" w:eastAsia="Times New Roman" w:cs="Times New Roman"/>
          <w:color w:val="0D0D0D"/>
          <w:spacing w:val="-2"/>
          <w:position w:val="7"/>
          <w:sz w:val="15"/>
          <w:szCs w:val="15"/>
        </w:rPr>
        <w:t xml:space="preserve">2 </w:t>
      </w:r>
      <w:r>
        <w:rPr>
          <w:color w:val="0D0D0D"/>
          <w:spacing w:val="-2"/>
          <w:sz w:val="24"/>
          <w:szCs w:val="24"/>
        </w:rPr>
        <w:t>，景观绿化区占地</w:t>
      </w:r>
      <w:r>
        <w:rPr>
          <w:color w:val="0D0D0D"/>
          <w:spacing w:val="-51"/>
          <w:sz w:val="24"/>
          <w:szCs w:val="24"/>
        </w:rPr>
        <w:t xml:space="preserve"> </w:t>
      </w:r>
      <w:r>
        <w:rPr>
          <w:rFonts w:ascii="Times New Roman" w:hAnsi="Times New Roman" w:eastAsia="Times New Roman" w:cs="Times New Roman"/>
          <w:color w:val="0D0D0D"/>
          <w:spacing w:val="-3"/>
          <w:sz w:val="24"/>
          <w:szCs w:val="24"/>
        </w:rPr>
        <w:t>0.39hm</w:t>
      </w:r>
      <w:r>
        <w:rPr>
          <w:rFonts w:ascii="Times New Roman" w:hAnsi="Times New Roman" w:eastAsia="Times New Roman" w:cs="Times New Roman"/>
          <w:color w:val="0D0D0D"/>
          <w:spacing w:val="-3"/>
          <w:position w:val="7"/>
          <w:sz w:val="15"/>
          <w:szCs w:val="15"/>
        </w:rPr>
        <w:t>2</w:t>
      </w:r>
      <w:r>
        <w:rPr>
          <w:color w:val="0D0D0D"/>
          <w:spacing w:val="-3"/>
          <w:sz w:val="24"/>
          <w:szCs w:val="24"/>
        </w:rPr>
        <w:t>。</w:t>
      </w:r>
    </w:p>
    <w:p w14:paraId="0F9FC6D0">
      <w:pPr>
        <w:pStyle w:val="2"/>
        <w:spacing w:before="144" w:line="223" w:lineRule="auto"/>
        <w:ind w:left="623"/>
        <w:rPr>
          <w:sz w:val="24"/>
          <w:szCs w:val="24"/>
        </w:rPr>
      </w:pPr>
      <w:r>
        <w:rPr>
          <w:color w:val="0D0D0D"/>
          <w:spacing w:val="-2"/>
          <w:sz w:val="24"/>
          <w:szCs w:val="24"/>
        </w:rPr>
        <w:t>（</w:t>
      </w:r>
      <w:r>
        <w:rPr>
          <w:rFonts w:ascii="Times New Roman" w:hAnsi="Times New Roman" w:eastAsia="Times New Roman" w:cs="Times New Roman"/>
          <w:color w:val="0D0D0D"/>
          <w:spacing w:val="-2"/>
          <w:sz w:val="24"/>
          <w:szCs w:val="24"/>
        </w:rPr>
        <w:t>2</w:t>
      </w:r>
      <w:r>
        <w:rPr>
          <w:color w:val="0D0D0D"/>
          <w:spacing w:val="-2"/>
          <w:sz w:val="24"/>
          <w:szCs w:val="24"/>
        </w:rPr>
        <w:t>）水土流失调查时段</w:t>
      </w:r>
    </w:p>
    <w:p w14:paraId="3E61B5EA">
      <w:pPr>
        <w:pStyle w:val="2"/>
        <w:spacing w:before="238" w:line="360" w:lineRule="auto"/>
        <w:ind w:left="143" w:right="120" w:firstLine="476"/>
        <w:jc w:val="both"/>
        <w:rPr>
          <w:sz w:val="24"/>
          <w:szCs w:val="24"/>
        </w:rPr>
      </w:pPr>
      <w:r>
        <w:rPr>
          <w:spacing w:val="-6"/>
          <w:sz w:val="24"/>
          <w:szCs w:val="24"/>
        </w:rPr>
        <w:t>根据工程施工进度，本项目已于</w:t>
      </w:r>
      <w:r>
        <w:rPr>
          <w:spacing w:val="-55"/>
          <w:sz w:val="24"/>
          <w:szCs w:val="24"/>
        </w:rPr>
        <w:t xml:space="preserve"> </w:t>
      </w:r>
      <w:r>
        <w:rPr>
          <w:rFonts w:ascii="Times New Roman" w:hAnsi="Times New Roman" w:eastAsia="Times New Roman" w:cs="Times New Roman"/>
          <w:spacing w:val="-6"/>
          <w:sz w:val="24"/>
          <w:szCs w:val="24"/>
        </w:rPr>
        <w:t>2023</w:t>
      </w:r>
      <w:r>
        <w:rPr>
          <w:rFonts w:ascii="Times New Roman" w:hAnsi="Times New Roman" w:eastAsia="Times New Roman" w:cs="Times New Roman"/>
          <w:spacing w:val="20"/>
          <w:w w:val="101"/>
          <w:sz w:val="24"/>
          <w:szCs w:val="24"/>
        </w:rPr>
        <w:t xml:space="preserve"> </w:t>
      </w:r>
      <w:r>
        <w:rPr>
          <w:spacing w:val="-6"/>
          <w:sz w:val="24"/>
          <w:szCs w:val="24"/>
        </w:rPr>
        <w:t>年</w:t>
      </w:r>
      <w:r>
        <w:rPr>
          <w:spacing w:val="-50"/>
          <w:sz w:val="24"/>
          <w:szCs w:val="24"/>
        </w:rPr>
        <w:t xml:space="preserve"> </w:t>
      </w:r>
      <w:r>
        <w:rPr>
          <w:rFonts w:ascii="Times New Roman" w:hAnsi="Times New Roman" w:eastAsia="Times New Roman" w:cs="Times New Roman"/>
          <w:spacing w:val="-7"/>
          <w:sz w:val="24"/>
          <w:szCs w:val="24"/>
        </w:rPr>
        <w:t>6</w:t>
      </w:r>
      <w:r>
        <w:rPr>
          <w:rFonts w:ascii="Times New Roman" w:hAnsi="Times New Roman" w:eastAsia="Times New Roman" w:cs="Times New Roman"/>
          <w:spacing w:val="27"/>
          <w:w w:val="101"/>
          <w:sz w:val="24"/>
          <w:szCs w:val="24"/>
        </w:rPr>
        <w:t xml:space="preserve"> </w:t>
      </w:r>
      <w:r>
        <w:rPr>
          <w:spacing w:val="-7"/>
          <w:sz w:val="24"/>
          <w:szCs w:val="24"/>
        </w:rPr>
        <w:t>月开工建设，计划于</w:t>
      </w:r>
      <w:r>
        <w:rPr>
          <w:spacing w:val="-55"/>
          <w:sz w:val="24"/>
          <w:szCs w:val="24"/>
        </w:rPr>
        <w:t xml:space="preserve"> </w:t>
      </w:r>
      <w:r>
        <w:rPr>
          <w:rFonts w:ascii="Times New Roman" w:hAnsi="Times New Roman" w:eastAsia="Times New Roman" w:cs="Times New Roman"/>
          <w:spacing w:val="-7"/>
          <w:sz w:val="24"/>
          <w:szCs w:val="24"/>
        </w:rPr>
        <w:t>2024</w:t>
      </w:r>
      <w:r>
        <w:rPr>
          <w:rFonts w:ascii="Times New Roman" w:hAnsi="Times New Roman" w:eastAsia="Times New Roman" w:cs="Times New Roman"/>
          <w:spacing w:val="20"/>
          <w:w w:val="101"/>
          <w:sz w:val="24"/>
          <w:szCs w:val="24"/>
        </w:rPr>
        <w:t xml:space="preserve"> </w:t>
      </w:r>
      <w:r>
        <w:rPr>
          <w:spacing w:val="-7"/>
          <w:sz w:val="24"/>
          <w:szCs w:val="24"/>
        </w:rPr>
        <w:t>年</w:t>
      </w:r>
      <w:r>
        <w:rPr>
          <w:spacing w:val="-50"/>
          <w:sz w:val="24"/>
          <w:szCs w:val="24"/>
        </w:rPr>
        <w:t xml:space="preserve"> </w:t>
      </w:r>
      <w:r>
        <w:rPr>
          <w:rFonts w:ascii="Times New Roman" w:hAnsi="Times New Roman" w:eastAsia="Times New Roman" w:cs="Times New Roman"/>
          <w:spacing w:val="-7"/>
          <w:sz w:val="24"/>
          <w:szCs w:val="24"/>
        </w:rPr>
        <w:t>6</w:t>
      </w:r>
      <w:r>
        <w:rPr>
          <w:rFonts w:ascii="Times New Roman" w:hAnsi="Times New Roman" w:eastAsia="Times New Roman" w:cs="Times New Roman"/>
          <w:spacing w:val="27"/>
          <w:w w:val="101"/>
          <w:sz w:val="24"/>
          <w:szCs w:val="24"/>
        </w:rPr>
        <w:t xml:space="preserve"> </w:t>
      </w:r>
      <w:r>
        <w:rPr>
          <w:spacing w:val="-7"/>
          <w:sz w:val="24"/>
          <w:szCs w:val="24"/>
        </w:rPr>
        <w:t>月</w:t>
      </w:r>
      <w:r>
        <w:rPr>
          <w:sz w:val="24"/>
          <w:szCs w:val="24"/>
        </w:rPr>
        <w:t xml:space="preserve"> </w:t>
      </w:r>
      <w:r>
        <w:rPr>
          <w:spacing w:val="-6"/>
          <w:sz w:val="24"/>
          <w:szCs w:val="24"/>
        </w:rPr>
        <w:t>完工，结合工程实际情况，本项目调查预测时段以</w:t>
      </w:r>
      <w:r>
        <w:rPr>
          <w:spacing w:val="-41"/>
          <w:sz w:val="24"/>
          <w:szCs w:val="24"/>
        </w:rPr>
        <w:t xml:space="preserve"> </w:t>
      </w:r>
      <w:r>
        <w:rPr>
          <w:rFonts w:ascii="Times New Roman" w:hAnsi="Times New Roman" w:eastAsia="Times New Roman" w:cs="Times New Roman"/>
          <w:spacing w:val="-6"/>
          <w:sz w:val="24"/>
          <w:szCs w:val="24"/>
        </w:rPr>
        <w:t>2023</w:t>
      </w:r>
      <w:r>
        <w:rPr>
          <w:rFonts w:ascii="Times New Roman" w:hAnsi="Times New Roman" w:eastAsia="Times New Roman" w:cs="Times New Roman"/>
          <w:spacing w:val="20"/>
          <w:w w:val="101"/>
          <w:sz w:val="24"/>
          <w:szCs w:val="24"/>
        </w:rPr>
        <w:t xml:space="preserve"> </w:t>
      </w:r>
      <w:r>
        <w:rPr>
          <w:spacing w:val="-6"/>
          <w:sz w:val="24"/>
          <w:szCs w:val="24"/>
        </w:rPr>
        <w:t>年</w:t>
      </w:r>
      <w:r>
        <w:rPr>
          <w:spacing w:val="-32"/>
          <w:sz w:val="24"/>
          <w:szCs w:val="24"/>
        </w:rPr>
        <w:t xml:space="preserve"> </w:t>
      </w:r>
      <w:r>
        <w:rPr>
          <w:rFonts w:ascii="Times New Roman" w:hAnsi="Times New Roman" w:eastAsia="Times New Roman" w:cs="Times New Roman"/>
          <w:spacing w:val="-6"/>
          <w:sz w:val="24"/>
          <w:szCs w:val="24"/>
        </w:rPr>
        <w:t>11</w:t>
      </w:r>
      <w:r>
        <w:rPr>
          <w:rFonts w:ascii="Times New Roman" w:hAnsi="Times New Roman" w:eastAsia="Times New Roman" w:cs="Times New Roman"/>
          <w:spacing w:val="25"/>
          <w:sz w:val="24"/>
          <w:szCs w:val="24"/>
        </w:rPr>
        <w:t xml:space="preserve"> </w:t>
      </w:r>
      <w:r>
        <w:rPr>
          <w:spacing w:val="-6"/>
          <w:sz w:val="24"/>
          <w:szCs w:val="24"/>
        </w:rPr>
        <w:t>月为界，</w:t>
      </w:r>
      <w:r>
        <w:rPr>
          <w:rFonts w:ascii="Times New Roman" w:hAnsi="Times New Roman" w:eastAsia="Times New Roman" w:cs="Times New Roman"/>
          <w:spacing w:val="-6"/>
          <w:sz w:val="24"/>
          <w:szCs w:val="24"/>
        </w:rPr>
        <w:t>2013</w:t>
      </w:r>
      <w:r>
        <w:rPr>
          <w:rFonts w:ascii="Times New Roman" w:hAnsi="Times New Roman" w:eastAsia="Times New Roman" w:cs="Times New Roman"/>
          <w:spacing w:val="20"/>
          <w:w w:val="101"/>
          <w:sz w:val="24"/>
          <w:szCs w:val="24"/>
        </w:rPr>
        <w:t xml:space="preserve"> </w:t>
      </w:r>
      <w:r>
        <w:rPr>
          <w:spacing w:val="-6"/>
          <w:sz w:val="24"/>
          <w:szCs w:val="24"/>
        </w:rPr>
        <w:t>年</w:t>
      </w:r>
      <w:r>
        <w:rPr>
          <w:spacing w:val="-50"/>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z w:val="24"/>
          <w:szCs w:val="24"/>
        </w:rPr>
        <w:t xml:space="preserve"> </w:t>
      </w:r>
      <w:r>
        <w:rPr>
          <w:spacing w:val="-1"/>
          <w:sz w:val="24"/>
          <w:szCs w:val="24"/>
        </w:rPr>
        <w:t>月</w:t>
      </w:r>
      <w:r>
        <w:rPr>
          <w:rFonts w:ascii="Times New Roman" w:hAnsi="Times New Roman" w:eastAsia="Times New Roman" w:cs="Times New Roman"/>
          <w:spacing w:val="-1"/>
          <w:sz w:val="24"/>
          <w:szCs w:val="24"/>
        </w:rPr>
        <w:t>~2023</w:t>
      </w:r>
      <w:r>
        <w:rPr>
          <w:rFonts w:ascii="Times New Roman" w:hAnsi="Times New Roman" w:eastAsia="Times New Roman" w:cs="Times New Roman"/>
          <w:spacing w:val="39"/>
          <w:sz w:val="24"/>
          <w:szCs w:val="24"/>
        </w:rPr>
        <w:t xml:space="preserve"> </w:t>
      </w:r>
      <w:r>
        <w:rPr>
          <w:spacing w:val="-1"/>
          <w:sz w:val="24"/>
          <w:szCs w:val="24"/>
        </w:rPr>
        <w:t>年</w:t>
      </w:r>
      <w:r>
        <w:rPr>
          <w:spacing w:val="-30"/>
          <w:sz w:val="24"/>
          <w:szCs w:val="24"/>
        </w:rPr>
        <w:t xml:space="preserve"> </w:t>
      </w:r>
      <w:r>
        <w:rPr>
          <w:rFonts w:ascii="Times New Roman" w:hAnsi="Times New Roman" w:eastAsia="Times New Roman" w:cs="Times New Roman"/>
          <w:spacing w:val="-1"/>
          <w:sz w:val="24"/>
          <w:szCs w:val="24"/>
        </w:rPr>
        <w:t>11</w:t>
      </w:r>
      <w:r>
        <w:rPr>
          <w:rFonts w:ascii="Times New Roman" w:hAnsi="Times New Roman" w:eastAsia="Times New Roman" w:cs="Times New Roman"/>
          <w:spacing w:val="27"/>
          <w:w w:val="101"/>
          <w:sz w:val="24"/>
          <w:szCs w:val="24"/>
        </w:rPr>
        <w:t xml:space="preserve"> </w:t>
      </w:r>
      <w:r>
        <w:rPr>
          <w:spacing w:val="-1"/>
          <w:sz w:val="24"/>
          <w:szCs w:val="24"/>
        </w:rPr>
        <w:t>月为水土流失调查时段，达到一个雨季长度的，按一年计；调查</w:t>
      </w:r>
    </w:p>
    <w:p w14:paraId="213C936E">
      <w:pPr>
        <w:pStyle w:val="2"/>
        <w:spacing w:line="222" w:lineRule="auto"/>
        <w:ind w:left="155"/>
        <w:rPr>
          <w:sz w:val="24"/>
          <w:szCs w:val="24"/>
        </w:rPr>
      </w:pPr>
      <w:r>
        <w:rPr>
          <w:spacing w:val="-8"/>
          <w:sz w:val="24"/>
          <w:szCs w:val="24"/>
        </w:rPr>
        <w:t>时间取</w:t>
      </w:r>
      <w:r>
        <w:rPr>
          <w:spacing w:val="-31"/>
          <w:sz w:val="24"/>
          <w:szCs w:val="24"/>
        </w:rPr>
        <w:t xml:space="preserve"> </w:t>
      </w:r>
      <w:r>
        <w:rPr>
          <w:rFonts w:ascii="Times New Roman" w:hAnsi="Times New Roman" w:eastAsia="Times New Roman" w:cs="Times New Roman"/>
          <w:spacing w:val="-8"/>
          <w:sz w:val="24"/>
          <w:szCs w:val="24"/>
        </w:rPr>
        <w:t>1.0a</w:t>
      </w:r>
      <w:r>
        <w:rPr>
          <w:spacing w:val="-8"/>
          <w:sz w:val="24"/>
          <w:szCs w:val="24"/>
        </w:rPr>
        <w:t>。</w:t>
      </w:r>
    </w:p>
    <w:p w14:paraId="7D94EBDD">
      <w:pPr>
        <w:pStyle w:val="2"/>
        <w:spacing w:before="116" w:line="232" w:lineRule="auto"/>
        <w:ind w:left="3104"/>
        <w:rPr>
          <w:sz w:val="20"/>
          <w:szCs w:val="20"/>
        </w:rPr>
      </w:pPr>
      <w:r>
        <w:rPr>
          <w:spacing w:val="6"/>
          <w:sz w:val="20"/>
          <w:szCs w:val="20"/>
          <w14:textOutline w14:w="3795" w14:cap="sq" w14:cmpd="sng">
            <w14:solidFill>
              <w14:srgbClr w14:val="000000"/>
            </w14:solidFill>
            <w14:prstDash w14:val="solid"/>
            <w14:bevel/>
          </w14:textOutline>
        </w:rPr>
        <w:t>表</w:t>
      </w:r>
      <w:r>
        <w:rPr>
          <w:spacing w:val="-33"/>
          <w:sz w:val="20"/>
          <w:szCs w:val="20"/>
        </w:rPr>
        <w:t xml:space="preserve"> </w:t>
      </w:r>
      <w:r>
        <w:rPr>
          <w:rFonts w:ascii="Times New Roman" w:hAnsi="Times New Roman" w:eastAsia="Times New Roman" w:cs="Times New Roman"/>
          <w:b/>
          <w:bCs/>
          <w:spacing w:val="6"/>
          <w:sz w:val="20"/>
          <w:szCs w:val="20"/>
        </w:rPr>
        <w:t xml:space="preserve">4-2    </w:t>
      </w:r>
      <w:r>
        <w:rPr>
          <w:spacing w:val="6"/>
          <w:sz w:val="20"/>
          <w:szCs w:val="20"/>
          <w14:textOutline w14:w="3795" w14:cap="sq" w14:cmpd="sng">
            <w14:solidFill>
              <w14:srgbClr w14:val="000000"/>
            </w14:solidFill>
            <w14:prstDash w14:val="solid"/>
            <w14:bevel/>
          </w14:textOutline>
        </w:rPr>
        <w:t>项目水土流失调查时段</w:t>
      </w:r>
    </w:p>
    <w:p w14:paraId="4572EEF5">
      <w:pPr>
        <w:spacing w:line="102" w:lineRule="auto"/>
        <w:rPr>
          <w:rFonts w:ascii="Arial"/>
          <w:sz w:val="2"/>
        </w:rPr>
      </w:pPr>
    </w:p>
    <w:tbl>
      <w:tblPr>
        <w:tblStyle w:val="7"/>
        <w:tblW w:w="851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8"/>
        <w:gridCol w:w="2195"/>
        <w:gridCol w:w="1878"/>
        <w:gridCol w:w="1994"/>
      </w:tblGrid>
      <w:tr w14:paraId="6AD34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448" w:type="dxa"/>
            <w:vMerge w:val="restart"/>
            <w:tcBorders>
              <w:bottom w:val="nil"/>
            </w:tcBorders>
            <w:vAlign w:val="top"/>
          </w:tcPr>
          <w:p w14:paraId="44AA4999">
            <w:pPr>
              <w:spacing w:line="302" w:lineRule="auto"/>
              <w:rPr>
                <w:rFonts w:ascii="Arial"/>
                <w:sz w:val="21"/>
              </w:rPr>
            </w:pPr>
          </w:p>
          <w:p w14:paraId="5D93109D">
            <w:pPr>
              <w:spacing w:line="302" w:lineRule="auto"/>
              <w:rPr>
                <w:rFonts w:ascii="Arial"/>
                <w:sz w:val="21"/>
              </w:rPr>
            </w:pPr>
          </w:p>
          <w:p w14:paraId="6B8108A4">
            <w:pPr>
              <w:pStyle w:val="8"/>
              <w:spacing w:before="65" w:line="229" w:lineRule="auto"/>
              <w:ind w:left="816"/>
              <w:rPr>
                <w:sz w:val="20"/>
                <w:szCs w:val="20"/>
              </w:rPr>
            </w:pPr>
            <w:r>
              <w:rPr>
                <w:spacing w:val="5"/>
                <w:sz w:val="20"/>
                <w:szCs w:val="20"/>
              </w:rPr>
              <w:t>调查单元</w:t>
            </w:r>
          </w:p>
        </w:tc>
        <w:tc>
          <w:tcPr>
            <w:tcW w:w="4073" w:type="dxa"/>
            <w:gridSpan w:val="2"/>
            <w:vAlign w:val="top"/>
          </w:tcPr>
          <w:p w14:paraId="07E46743">
            <w:pPr>
              <w:pStyle w:val="8"/>
              <w:spacing w:before="192" w:line="232" w:lineRule="auto"/>
              <w:ind w:left="1370"/>
              <w:rPr>
                <w:sz w:val="20"/>
                <w:szCs w:val="20"/>
              </w:rPr>
            </w:pPr>
            <w:r>
              <w:rPr>
                <w:sz w:val="20"/>
                <w:szCs w:val="20"/>
              </w:rPr>
              <w:t>调查时段（</w:t>
            </w:r>
            <w:r>
              <w:rPr>
                <w:spacing w:val="-60"/>
                <w:sz w:val="20"/>
                <w:szCs w:val="20"/>
              </w:rPr>
              <w:t xml:space="preserve"> </w:t>
            </w:r>
            <w:r>
              <w:rPr>
                <w:rFonts w:ascii="Times New Roman" w:hAnsi="Times New Roman" w:eastAsia="Times New Roman" w:cs="Times New Roman"/>
                <w:sz w:val="20"/>
                <w:szCs w:val="20"/>
              </w:rPr>
              <w:t>a</w:t>
            </w:r>
            <w:r>
              <w:rPr>
                <w:sz w:val="20"/>
                <w:szCs w:val="20"/>
              </w:rPr>
              <w:t>）</w:t>
            </w:r>
          </w:p>
        </w:tc>
        <w:tc>
          <w:tcPr>
            <w:tcW w:w="1994" w:type="dxa"/>
            <w:vAlign w:val="top"/>
          </w:tcPr>
          <w:p w14:paraId="3669E437">
            <w:pPr>
              <w:pStyle w:val="8"/>
              <w:spacing w:before="162" w:line="274" w:lineRule="exact"/>
              <w:ind w:left="208"/>
              <w:rPr>
                <w:sz w:val="20"/>
                <w:szCs w:val="20"/>
              </w:rPr>
            </w:pPr>
            <w:r>
              <w:rPr>
                <w:spacing w:val="7"/>
                <w:position w:val="1"/>
                <w:sz w:val="20"/>
                <w:szCs w:val="20"/>
              </w:rPr>
              <w:t>调查面积（</w:t>
            </w:r>
            <w:r>
              <w:rPr>
                <w:rFonts w:ascii="Times New Roman" w:hAnsi="Times New Roman" w:eastAsia="Times New Roman" w:cs="Times New Roman"/>
                <w:position w:val="1"/>
                <w:sz w:val="20"/>
                <w:szCs w:val="20"/>
              </w:rPr>
              <w:t>hm</w:t>
            </w:r>
            <w:r>
              <w:rPr>
                <w:rFonts w:ascii="Times New Roman" w:hAnsi="Times New Roman" w:eastAsia="Times New Roman" w:cs="Times New Roman"/>
                <w:spacing w:val="7"/>
                <w:position w:val="7"/>
                <w:sz w:val="13"/>
                <w:szCs w:val="13"/>
              </w:rPr>
              <w:t>2</w:t>
            </w:r>
            <w:r>
              <w:rPr>
                <w:spacing w:val="7"/>
                <w:position w:val="1"/>
                <w:sz w:val="20"/>
                <w:szCs w:val="20"/>
              </w:rPr>
              <w:t>）</w:t>
            </w:r>
          </w:p>
        </w:tc>
      </w:tr>
      <w:tr w14:paraId="22EE3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448" w:type="dxa"/>
            <w:vMerge w:val="continue"/>
            <w:tcBorders>
              <w:top w:val="nil"/>
              <w:bottom w:val="nil"/>
            </w:tcBorders>
            <w:vAlign w:val="top"/>
          </w:tcPr>
          <w:p w14:paraId="53044733">
            <w:pPr>
              <w:rPr>
                <w:rFonts w:ascii="Arial"/>
                <w:sz w:val="21"/>
              </w:rPr>
            </w:pPr>
          </w:p>
        </w:tc>
        <w:tc>
          <w:tcPr>
            <w:tcW w:w="2195" w:type="dxa"/>
            <w:vAlign w:val="top"/>
          </w:tcPr>
          <w:p w14:paraId="38CE3C14">
            <w:pPr>
              <w:pStyle w:val="8"/>
              <w:spacing w:before="188" w:line="232" w:lineRule="auto"/>
              <w:ind w:left="791"/>
              <w:rPr>
                <w:sz w:val="20"/>
                <w:szCs w:val="20"/>
              </w:rPr>
            </w:pPr>
            <w:r>
              <w:rPr>
                <w:spacing w:val="5"/>
                <w:sz w:val="20"/>
                <w:szCs w:val="20"/>
              </w:rPr>
              <w:t>施工期</w:t>
            </w:r>
          </w:p>
        </w:tc>
        <w:tc>
          <w:tcPr>
            <w:tcW w:w="1878" w:type="dxa"/>
            <w:vAlign w:val="top"/>
          </w:tcPr>
          <w:p w14:paraId="28BB5D82">
            <w:pPr>
              <w:pStyle w:val="8"/>
              <w:spacing w:before="189" w:line="231" w:lineRule="auto"/>
              <w:ind w:left="744"/>
              <w:rPr>
                <w:sz w:val="20"/>
                <w:szCs w:val="20"/>
              </w:rPr>
            </w:pPr>
            <w:r>
              <w:rPr>
                <w:spacing w:val="-1"/>
                <w:sz w:val="20"/>
                <w:szCs w:val="20"/>
              </w:rPr>
              <w:t>年限</w:t>
            </w:r>
          </w:p>
        </w:tc>
        <w:tc>
          <w:tcPr>
            <w:tcW w:w="1994" w:type="dxa"/>
            <w:vMerge w:val="restart"/>
            <w:tcBorders>
              <w:bottom w:val="nil"/>
            </w:tcBorders>
            <w:vAlign w:val="top"/>
          </w:tcPr>
          <w:p w14:paraId="59739FA2">
            <w:pPr>
              <w:spacing w:line="361" w:lineRule="auto"/>
              <w:rPr>
                <w:rFonts w:ascii="Arial"/>
                <w:sz w:val="21"/>
              </w:rPr>
            </w:pPr>
          </w:p>
          <w:p w14:paraId="77251452">
            <w:pPr>
              <w:pStyle w:val="8"/>
              <w:spacing w:before="65" w:line="232" w:lineRule="auto"/>
              <w:ind w:left="690"/>
              <w:rPr>
                <w:sz w:val="20"/>
                <w:szCs w:val="20"/>
              </w:rPr>
            </w:pPr>
            <w:r>
              <w:rPr>
                <w:spacing w:val="5"/>
                <w:sz w:val="20"/>
                <w:szCs w:val="20"/>
              </w:rPr>
              <w:t>施工期</w:t>
            </w:r>
          </w:p>
        </w:tc>
      </w:tr>
      <w:tr w14:paraId="5CE76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448" w:type="dxa"/>
            <w:vMerge w:val="continue"/>
            <w:tcBorders>
              <w:top w:val="nil"/>
            </w:tcBorders>
            <w:vAlign w:val="top"/>
          </w:tcPr>
          <w:p w14:paraId="46F9F194">
            <w:pPr>
              <w:rPr>
                <w:rFonts w:ascii="Arial"/>
                <w:sz w:val="21"/>
              </w:rPr>
            </w:pPr>
          </w:p>
        </w:tc>
        <w:tc>
          <w:tcPr>
            <w:tcW w:w="2195" w:type="dxa"/>
            <w:vAlign w:val="top"/>
          </w:tcPr>
          <w:p w14:paraId="377AAF96">
            <w:pPr>
              <w:spacing w:before="226"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2023.6~2023.</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2"/>
                <w:sz w:val="20"/>
                <w:szCs w:val="20"/>
              </w:rPr>
              <w:t>11</w:t>
            </w:r>
          </w:p>
        </w:tc>
        <w:tc>
          <w:tcPr>
            <w:tcW w:w="1878" w:type="dxa"/>
            <w:vAlign w:val="top"/>
          </w:tcPr>
          <w:p w14:paraId="2403171B">
            <w:pPr>
              <w:spacing w:before="226"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994" w:type="dxa"/>
            <w:vMerge w:val="continue"/>
            <w:tcBorders>
              <w:top w:val="nil"/>
            </w:tcBorders>
            <w:vAlign w:val="top"/>
          </w:tcPr>
          <w:p w14:paraId="2FFD8959">
            <w:pPr>
              <w:rPr>
                <w:rFonts w:ascii="Arial"/>
                <w:sz w:val="21"/>
              </w:rPr>
            </w:pPr>
          </w:p>
        </w:tc>
      </w:tr>
      <w:tr w14:paraId="46272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448" w:type="dxa"/>
            <w:vAlign w:val="top"/>
          </w:tcPr>
          <w:p w14:paraId="617A9D67">
            <w:pPr>
              <w:pStyle w:val="8"/>
              <w:spacing w:before="191" w:line="231" w:lineRule="auto"/>
              <w:ind w:left="716"/>
              <w:rPr>
                <w:sz w:val="20"/>
                <w:szCs w:val="20"/>
              </w:rPr>
            </w:pPr>
            <w:r>
              <w:rPr>
                <w:spacing w:val="5"/>
                <w:sz w:val="20"/>
                <w:szCs w:val="20"/>
              </w:rPr>
              <w:t>主体建筑区</w:t>
            </w:r>
          </w:p>
        </w:tc>
        <w:tc>
          <w:tcPr>
            <w:tcW w:w="2195" w:type="dxa"/>
            <w:vAlign w:val="top"/>
          </w:tcPr>
          <w:p w14:paraId="44A19218">
            <w:pPr>
              <w:spacing w:before="227"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2023.6~2023.</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2"/>
                <w:sz w:val="20"/>
                <w:szCs w:val="20"/>
              </w:rPr>
              <w:t>11</w:t>
            </w:r>
          </w:p>
        </w:tc>
        <w:tc>
          <w:tcPr>
            <w:tcW w:w="1878" w:type="dxa"/>
            <w:vAlign w:val="top"/>
          </w:tcPr>
          <w:p w14:paraId="3DAC7993">
            <w:pPr>
              <w:spacing w:before="227"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994" w:type="dxa"/>
            <w:vAlign w:val="top"/>
          </w:tcPr>
          <w:p w14:paraId="41B45BA0">
            <w:pPr>
              <w:spacing w:before="227" w:line="195"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r>
      <w:tr w14:paraId="03CE5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448" w:type="dxa"/>
            <w:vAlign w:val="top"/>
          </w:tcPr>
          <w:p w14:paraId="730F46C5">
            <w:pPr>
              <w:pStyle w:val="8"/>
              <w:spacing w:before="191" w:line="232" w:lineRule="auto"/>
              <w:ind w:left="711"/>
              <w:rPr>
                <w:sz w:val="20"/>
                <w:szCs w:val="20"/>
              </w:rPr>
            </w:pPr>
            <w:r>
              <w:rPr>
                <w:spacing w:val="6"/>
                <w:sz w:val="20"/>
                <w:szCs w:val="20"/>
              </w:rPr>
              <w:t>道路广场区</w:t>
            </w:r>
          </w:p>
        </w:tc>
        <w:tc>
          <w:tcPr>
            <w:tcW w:w="2195" w:type="dxa"/>
            <w:vAlign w:val="top"/>
          </w:tcPr>
          <w:p w14:paraId="097BED96">
            <w:pPr>
              <w:spacing w:before="228"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2023.6~2023.</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2"/>
                <w:sz w:val="20"/>
                <w:szCs w:val="20"/>
              </w:rPr>
              <w:t>11</w:t>
            </w:r>
          </w:p>
        </w:tc>
        <w:tc>
          <w:tcPr>
            <w:tcW w:w="1878" w:type="dxa"/>
            <w:vAlign w:val="top"/>
          </w:tcPr>
          <w:p w14:paraId="4EE8C128">
            <w:pPr>
              <w:spacing w:before="228"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994" w:type="dxa"/>
            <w:vAlign w:val="top"/>
          </w:tcPr>
          <w:p w14:paraId="7B14C64D">
            <w:pPr>
              <w:spacing w:before="228" w:line="195"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r>
      <w:tr w14:paraId="6E2A9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448" w:type="dxa"/>
            <w:vAlign w:val="top"/>
          </w:tcPr>
          <w:p w14:paraId="6ABF9E0E">
            <w:pPr>
              <w:pStyle w:val="8"/>
              <w:spacing w:before="193" w:line="231" w:lineRule="auto"/>
              <w:ind w:left="710"/>
              <w:rPr>
                <w:sz w:val="20"/>
                <w:szCs w:val="20"/>
              </w:rPr>
            </w:pPr>
            <w:r>
              <w:rPr>
                <w:spacing w:val="7"/>
                <w:sz w:val="20"/>
                <w:szCs w:val="20"/>
              </w:rPr>
              <w:t>景观绿化区</w:t>
            </w:r>
          </w:p>
        </w:tc>
        <w:tc>
          <w:tcPr>
            <w:tcW w:w="2195" w:type="dxa"/>
            <w:vAlign w:val="top"/>
          </w:tcPr>
          <w:p w14:paraId="58FCB9A9">
            <w:pPr>
              <w:spacing w:before="229"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2023.6~2023.</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2"/>
                <w:sz w:val="20"/>
                <w:szCs w:val="20"/>
              </w:rPr>
              <w:t>11</w:t>
            </w:r>
          </w:p>
        </w:tc>
        <w:tc>
          <w:tcPr>
            <w:tcW w:w="1878" w:type="dxa"/>
            <w:vAlign w:val="top"/>
          </w:tcPr>
          <w:p w14:paraId="7F03FEAE">
            <w:pPr>
              <w:spacing w:before="229" w:line="195" w:lineRule="auto"/>
              <w:ind w:left="8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994" w:type="dxa"/>
            <w:vAlign w:val="top"/>
          </w:tcPr>
          <w:p w14:paraId="5277E0E7">
            <w:pPr>
              <w:spacing w:before="229" w:line="195" w:lineRule="auto"/>
              <w:ind w:left="8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0.39</w:t>
            </w:r>
          </w:p>
        </w:tc>
      </w:tr>
      <w:tr w14:paraId="3D906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448" w:type="dxa"/>
            <w:vAlign w:val="top"/>
          </w:tcPr>
          <w:p w14:paraId="01AC074B">
            <w:pPr>
              <w:pStyle w:val="8"/>
              <w:spacing w:before="193" w:line="231" w:lineRule="auto"/>
              <w:ind w:left="1031"/>
              <w:rPr>
                <w:sz w:val="20"/>
                <w:szCs w:val="20"/>
              </w:rPr>
            </w:pPr>
            <w:r>
              <w:rPr>
                <w:spacing w:val="-1"/>
                <w:sz w:val="20"/>
                <w:szCs w:val="20"/>
              </w:rPr>
              <w:t>合计</w:t>
            </w:r>
          </w:p>
        </w:tc>
        <w:tc>
          <w:tcPr>
            <w:tcW w:w="2195" w:type="dxa"/>
            <w:vAlign w:val="top"/>
          </w:tcPr>
          <w:p w14:paraId="12B80E27">
            <w:pPr>
              <w:spacing w:before="162" w:line="274" w:lineRule="exact"/>
              <w:ind w:left="106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78" w:type="dxa"/>
            <w:vAlign w:val="top"/>
          </w:tcPr>
          <w:p w14:paraId="66951354">
            <w:pPr>
              <w:spacing w:before="162" w:line="274" w:lineRule="exact"/>
              <w:ind w:left="9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994" w:type="dxa"/>
            <w:vAlign w:val="top"/>
          </w:tcPr>
          <w:p w14:paraId="17DC9A15">
            <w:pPr>
              <w:spacing w:before="229" w:line="195"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w:t>
            </w:r>
          </w:p>
        </w:tc>
      </w:tr>
      <w:tr w14:paraId="3AE71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8515" w:type="dxa"/>
            <w:gridSpan w:val="4"/>
            <w:vAlign w:val="top"/>
          </w:tcPr>
          <w:p w14:paraId="26C1A030">
            <w:pPr>
              <w:pStyle w:val="8"/>
              <w:spacing w:before="150" w:line="229" w:lineRule="auto"/>
              <w:ind w:left="455"/>
              <w:rPr>
                <w:sz w:val="20"/>
                <w:szCs w:val="20"/>
              </w:rPr>
            </w:pPr>
            <w:r>
              <w:rPr>
                <w:spacing w:val="7"/>
                <w:sz w:val="20"/>
                <w:szCs w:val="20"/>
              </w:rPr>
              <w:t>注：临时堆土场为重复占地，</w:t>
            </w:r>
            <w:r>
              <w:rPr>
                <w:spacing w:val="-48"/>
                <w:sz w:val="20"/>
                <w:szCs w:val="20"/>
              </w:rPr>
              <w:t xml:space="preserve"> </w:t>
            </w:r>
            <w:r>
              <w:rPr>
                <w:spacing w:val="7"/>
                <w:sz w:val="20"/>
                <w:szCs w:val="20"/>
              </w:rPr>
              <w:t>已对各区相应重复占地进行扣除。</w:t>
            </w:r>
          </w:p>
        </w:tc>
      </w:tr>
    </w:tbl>
    <w:p w14:paraId="7B4331FE">
      <w:pPr>
        <w:spacing w:line="250" w:lineRule="auto"/>
        <w:rPr>
          <w:rFonts w:ascii="Arial"/>
          <w:sz w:val="21"/>
        </w:rPr>
      </w:pPr>
    </w:p>
    <w:p w14:paraId="53A8C01A">
      <w:pPr>
        <w:spacing w:line="251" w:lineRule="auto"/>
        <w:rPr>
          <w:rFonts w:ascii="Arial"/>
          <w:sz w:val="21"/>
        </w:rPr>
      </w:pPr>
    </w:p>
    <w:p w14:paraId="593DFA86">
      <w:pPr>
        <w:pStyle w:val="2"/>
        <w:spacing w:before="78" w:line="223" w:lineRule="auto"/>
        <w:ind w:left="623"/>
        <w:rPr>
          <w:sz w:val="24"/>
          <w:szCs w:val="24"/>
        </w:rPr>
      </w:pPr>
      <w:r>
        <w:rPr>
          <w:color w:val="0D0D0D"/>
          <w:spacing w:val="-3"/>
          <w:sz w:val="24"/>
          <w:szCs w:val="24"/>
        </w:rPr>
        <w:t>（</w:t>
      </w:r>
      <w:r>
        <w:rPr>
          <w:rFonts w:ascii="Times New Roman" w:hAnsi="Times New Roman" w:eastAsia="Times New Roman" w:cs="Times New Roman"/>
          <w:color w:val="0D0D0D"/>
          <w:spacing w:val="-3"/>
          <w:sz w:val="24"/>
          <w:szCs w:val="24"/>
        </w:rPr>
        <w:t>3</w:t>
      </w:r>
      <w:r>
        <w:rPr>
          <w:color w:val="0D0D0D"/>
          <w:spacing w:val="-3"/>
          <w:sz w:val="24"/>
          <w:szCs w:val="24"/>
        </w:rPr>
        <w:t>）预测时段</w:t>
      </w:r>
    </w:p>
    <w:p w14:paraId="10A8FAA0">
      <w:pPr>
        <w:pStyle w:val="2"/>
        <w:spacing w:before="210" w:line="222" w:lineRule="auto"/>
        <w:ind w:left="619"/>
        <w:rPr>
          <w:sz w:val="24"/>
          <w:szCs w:val="24"/>
        </w:rPr>
      </w:pPr>
      <w:r>
        <w:rPr>
          <w:color w:val="0D0D0D"/>
          <w:spacing w:val="-5"/>
          <w:sz w:val="24"/>
          <w:szCs w:val="24"/>
        </w:rPr>
        <w:t>本工程预测时段为</w:t>
      </w:r>
      <w:r>
        <w:rPr>
          <w:color w:val="0D0D0D"/>
          <w:spacing w:val="-55"/>
          <w:sz w:val="24"/>
          <w:szCs w:val="24"/>
        </w:rPr>
        <w:t xml:space="preserve"> </w:t>
      </w:r>
      <w:r>
        <w:rPr>
          <w:rFonts w:ascii="Times New Roman" w:hAnsi="Times New Roman" w:eastAsia="Times New Roman" w:cs="Times New Roman"/>
          <w:color w:val="0D0D0D"/>
          <w:spacing w:val="-5"/>
          <w:sz w:val="24"/>
          <w:szCs w:val="24"/>
        </w:rPr>
        <w:t>2023</w:t>
      </w:r>
      <w:r>
        <w:rPr>
          <w:rFonts w:ascii="Times New Roman" w:hAnsi="Times New Roman" w:eastAsia="Times New Roman" w:cs="Times New Roman"/>
          <w:color w:val="0D0D0D"/>
          <w:spacing w:val="20"/>
          <w:w w:val="101"/>
          <w:sz w:val="24"/>
          <w:szCs w:val="24"/>
        </w:rPr>
        <w:t xml:space="preserve"> </w:t>
      </w:r>
      <w:r>
        <w:rPr>
          <w:color w:val="0D0D0D"/>
          <w:spacing w:val="-5"/>
          <w:sz w:val="24"/>
          <w:szCs w:val="24"/>
        </w:rPr>
        <w:t>年</w:t>
      </w:r>
      <w:r>
        <w:rPr>
          <w:color w:val="0D0D0D"/>
          <w:spacing w:val="-32"/>
          <w:sz w:val="24"/>
          <w:szCs w:val="24"/>
        </w:rPr>
        <w:t xml:space="preserve"> </w:t>
      </w:r>
      <w:r>
        <w:rPr>
          <w:rFonts w:ascii="Times New Roman" w:hAnsi="Times New Roman" w:eastAsia="Times New Roman" w:cs="Times New Roman"/>
          <w:color w:val="0D0D0D"/>
          <w:spacing w:val="-5"/>
          <w:sz w:val="24"/>
          <w:szCs w:val="24"/>
        </w:rPr>
        <w:t>11</w:t>
      </w:r>
      <w:r>
        <w:rPr>
          <w:rFonts w:ascii="Times New Roman" w:hAnsi="Times New Roman" w:eastAsia="Times New Roman" w:cs="Times New Roman"/>
          <w:color w:val="0D0D0D"/>
          <w:spacing w:val="22"/>
          <w:sz w:val="24"/>
          <w:szCs w:val="24"/>
        </w:rPr>
        <w:t xml:space="preserve"> </w:t>
      </w:r>
      <w:r>
        <w:rPr>
          <w:color w:val="0D0D0D"/>
          <w:spacing w:val="-5"/>
          <w:sz w:val="24"/>
          <w:szCs w:val="24"/>
        </w:rPr>
        <w:t>月至</w:t>
      </w:r>
      <w:r>
        <w:rPr>
          <w:color w:val="0D0D0D"/>
          <w:spacing w:val="-55"/>
          <w:sz w:val="24"/>
          <w:szCs w:val="24"/>
        </w:rPr>
        <w:t xml:space="preserve"> </w:t>
      </w:r>
      <w:r>
        <w:rPr>
          <w:rFonts w:ascii="Times New Roman" w:hAnsi="Times New Roman" w:eastAsia="Times New Roman" w:cs="Times New Roman"/>
          <w:color w:val="0D0D0D"/>
          <w:spacing w:val="-5"/>
          <w:sz w:val="24"/>
          <w:szCs w:val="24"/>
        </w:rPr>
        <w:t>2024</w:t>
      </w:r>
      <w:r>
        <w:rPr>
          <w:rFonts w:ascii="Times New Roman" w:hAnsi="Times New Roman" w:eastAsia="Times New Roman" w:cs="Times New Roman"/>
          <w:color w:val="0D0D0D"/>
          <w:spacing w:val="21"/>
          <w:sz w:val="24"/>
          <w:szCs w:val="24"/>
        </w:rPr>
        <w:t xml:space="preserve"> </w:t>
      </w:r>
      <w:r>
        <w:rPr>
          <w:color w:val="0D0D0D"/>
          <w:spacing w:val="-6"/>
          <w:sz w:val="24"/>
          <w:szCs w:val="24"/>
        </w:rPr>
        <w:t>年</w:t>
      </w:r>
      <w:r>
        <w:rPr>
          <w:color w:val="0D0D0D"/>
          <w:spacing w:val="-50"/>
          <w:sz w:val="24"/>
          <w:szCs w:val="24"/>
        </w:rPr>
        <w:t xml:space="preserve"> </w:t>
      </w:r>
      <w:r>
        <w:rPr>
          <w:rFonts w:ascii="Times New Roman" w:hAnsi="Times New Roman" w:eastAsia="Times New Roman" w:cs="Times New Roman"/>
          <w:color w:val="0D0D0D"/>
          <w:spacing w:val="-6"/>
          <w:sz w:val="24"/>
          <w:szCs w:val="24"/>
        </w:rPr>
        <w:t>6</w:t>
      </w:r>
      <w:r>
        <w:rPr>
          <w:rFonts w:ascii="Times New Roman" w:hAnsi="Times New Roman" w:eastAsia="Times New Roman" w:cs="Times New Roman"/>
          <w:color w:val="0D0D0D"/>
          <w:spacing w:val="27"/>
          <w:w w:val="101"/>
          <w:sz w:val="24"/>
          <w:szCs w:val="24"/>
        </w:rPr>
        <w:t xml:space="preserve"> </w:t>
      </w:r>
      <w:r>
        <w:rPr>
          <w:color w:val="0D0D0D"/>
          <w:spacing w:val="-6"/>
          <w:sz w:val="24"/>
          <w:szCs w:val="24"/>
        </w:rPr>
        <w:t>月，施工期预测时间为</w:t>
      </w:r>
      <w:r>
        <w:rPr>
          <w:color w:val="0D0D0D"/>
          <w:spacing w:val="-32"/>
          <w:sz w:val="24"/>
          <w:szCs w:val="24"/>
        </w:rPr>
        <w:t xml:space="preserve"> </w:t>
      </w:r>
      <w:r>
        <w:rPr>
          <w:rFonts w:ascii="Times New Roman" w:hAnsi="Times New Roman" w:eastAsia="Times New Roman" w:cs="Times New Roman"/>
          <w:color w:val="0D0D0D"/>
          <w:spacing w:val="-6"/>
          <w:sz w:val="24"/>
          <w:szCs w:val="24"/>
        </w:rPr>
        <w:t>1a</w:t>
      </w:r>
      <w:r>
        <w:rPr>
          <w:color w:val="0D0D0D"/>
          <w:spacing w:val="-6"/>
          <w:sz w:val="24"/>
          <w:szCs w:val="24"/>
        </w:rPr>
        <w:t>。</w:t>
      </w:r>
    </w:p>
    <w:p w14:paraId="3195E9BC">
      <w:pPr>
        <w:pStyle w:val="2"/>
        <w:spacing w:before="57" w:line="231" w:lineRule="auto"/>
        <w:ind w:left="3104"/>
        <w:rPr>
          <w:sz w:val="20"/>
          <w:szCs w:val="20"/>
        </w:rPr>
      </w:pPr>
      <w:r>
        <w:rPr>
          <w:spacing w:val="6"/>
          <w:sz w:val="20"/>
          <w:szCs w:val="20"/>
          <w14:textOutline w14:w="3795" w14:cap="sq" w14:cmpd="sng">
            <w14:solidFill>
              <w14:srgbClr w14:val="000000"/>
            </w14:solidFill>
            <w14:prstDash w14:val="solid"/>
            <w14:bevel/>
          </w14:textOutline>
        </w:rPr>
        <w:t>表</w:t>
      </w:r>
      <w:r>
        <w:rPr>
          <w:spacing w:val="-33"/>
          <w:sz w:val="20"/>
          <w:szCs w:val="20"/>
        </w:rPr>
        <w:t xml:space="preserve"> </w:t>
      </w:r>
      <w:r>
        <w:rPr>
          <w:rFonts w:ascii="Times New Roman" w:hAnsi="Times New Roman" w:eastAsia="Times New Roman" w:cs="Times New Roman"/>
          <w:b/>
          <w:bCs/>
          <w:spacing w:val="6"/>
          <w:sz w:val="20"/>
          <w:szCs w:val="20"/>
        </w:rPr>
        <w:t xml:space="preserve">4-3    </w:t>
      </w:r>
      <w:r>
        <w:rPr>
          <w:spacing w:val="6"/>
          <w:sz w:val="20"/>
          <w:szCs w:val="20"/>
          <w14:textOutline w14:w="3795" w14:cap="sq" w14:cmpd="sng">
            <w14:solidFill>
              <w14:srgbClr w14:val="000000"/>
            </w14:solidFill>
            <w14:prstDash w14:val="solid"/>
            <w14:bevel/>
          </w14:textOutline>
        </w:rPr>
        <w:t>项目水土流失预测情况</w:t>
      </w:r>
    </w:p>
    <w:p w14:paraId="33E536E0">
      <w:pPr>
        <w:spacing w:line="110" w:lineRule="auto"/>
        <w:rPr>
          <w:rFonts w:ascii="Arial"/>
          <w:sz w:val="2"/>
        </w:rPr>
      </w:pPr>
    </w:p>
    <w:tbl>
      <w:tblPr>
        <w:tblStyle w:val="7"/>
        <w:tblW w:w="852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1893"/>
        <w:gridCol w:w="711"/>
        <w:gridCol w:w="1416"/>
        <w:gridCol w:w="944"/>
        <w:gridCol w:w="1416"/>
        <w:gridCol w:w="722"/>
      </w:tblGrid>
      <w:tr w14:paraId="6C3D4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427" w:type="dxa"/>
            <w:vMerge w:val="restart"/>
            <w:tcBorders>
              <w:top w:val="single" w:color="000000" w:sz="10" w:space="0"/>
              <w:left w:val="single" w:color="000000" w:sz="10" w:space="0"/>
              <w:bottom w:val="nil"/>
            </w:tcBorders>
            <w:vAlign w:val="top"/>
          </w:tcPr>
          <w:p w14:paraId="38B7C3F9">
            <w:pPr>
              <w:spacing w:line="279" w:lineRule="auto"/>
              <w:rPr>
                <w:rFonts w:ascii="Arial"/>
                <w:sz w:val="21"/>
              </w:rPr>
            </w:pPr>
          </w:p>
          <w:p w14:paraId="35988E9D">
            <w:pPr>
              <w:spacing w:line="279" w:lineRule="auto"/>
              <w:rPr>
                <w:rFonts w:ascii="Arial"/>
                <w:sz w:val="21"/>
              </w:rPr>
            </w:pPr>
          </w:p>
          <w:p w14:paraId="60FEF301">
            <w:pPr>
              <w:pStyle w:val="8"/>
              <w:spacing w:before="65" w:line="229" w:lineRule="auto"/>
              <w:ind w:left="291"/>
              <w:rPr>
                <w:sz w:val="20"/>
                <w:szCs w:val="20"/>
              </w:rPr>
            </w:pPr>
            <w:r>
              <w:rPr>
                <w:spacing w:val="5"/>
                <w:sz w:val="20"/>
                <w:szCs w:val="20"/>
              </w:rPr>
              <w:t>调查单元</w:t>
            </w:r>
          </w:p>
        </w:tc>
        <w:tc>
          <w:tcPr>
            <w:tcW w:w="4020" w:type="dxa"/>
            <w:gridSpan w:val="3"/>
            <w:tcBorders>
              <w:top w:val="single" w:color="000000" w:sz="10" w:space="0"/>
            </w:tcBorders>
            <w:vAlign w:val="top"/>
          </w:tcPr>
          <w:p w14:paraId="464101C0">
            <w:pPr>
              <w:pStyle w:val="8"/>
              <w:spacing w:before="177" w:line="232" w:lineRule="auto"/>
              <w:ind w:left="1343"/>
              <w:rPr>
                <w:sz w:val="20"/>
                <w:szCs w:val="20"/>
              </w:rPr>
            </w:pPr>
            <w:r>
              <w:rPr>
                <w:spacing w:val="-1"/>
                <w:sz w:val="20"/>
                <w:szCs w:val="20"/>
              </w:rPr>
              <w:t>预测时段（</w:t>
            </w:r>
            <w:r>
              <w:rPr>
                <w:spacing w:val="-55"/>
                <w:sz w:val="20"/>
                <w:szCs w:val="20"/>
              </w:rPr>
              <w:t xml:space="preserve"> </w:t>
            </w:r>
            <w:r>
              <w:rPr>
                <w:rFonts w:ascii="Times New Roman" w:hAnsi="Times New Roman" w:eastAsia="Times New Roman" w:cs="Times New Roman"/>
                <w:spacing w:val="-1"/>
                <w:sz w:val="20"/>
                <w:szCs w:val="20"/>
              </w:rPr>
              <w:t>a</w:t>
            </w:r>
            <w:r>
              <w:rPr>
                <w:spacing w:val="-1"/>
                <w:sz w:val="20"/>
                <w:szCs w:val="20"/>
              </w:rPr>
              <w:t>）</w:t>
            </w:r>
          </w:p>
        </w:tc>
        <w:tc>
          <w:tcPr>
            <w:tcW w:w="2360" w:type="dxa"/>
            <w:gridSpan w:val="2"/>
            <w:tcBorders>
              <w:top w:val="single" w:color="000000" w:sz="10" w:space="0"/>
            </w:tcBorders>
            <w:vAlign w:val="top"/>
          </w:tcPr>
          <w:p w14:paraId="1388E23A">
            <w:pPr>
              <w:pStyle w:val="8"/>
              <w:spacing w:before="146" w:line="275" w:lineRule="exact"/>
              <w:ind w:left="402"/>
              <w:rPr>
                <w:sz w:val="20"/>
                <w:szCs w:val="20"/>
              </w:rPr>
            </w:pPr>
            <w:r>
              <w:rPr>
                <w:spacing w:val="7"/>
                <w:position w:val="1"/>
                <w:sz w:val="20"/>
                <w:szCs w:val="20"/>
              </w:rPr>
              <w:t>预测范围（</w:t>
            </w:r>
            <w:r>
              <w:rPr>
                <w:rFonts w:ascii="Times New Roman" w:hAnsi="Times New Roman" w:eastAsia="Times New Roman" w:cs="Times New Roman"/>
                <w:position w:val="1"/>
                <w:sz w:val="20"/>
                <w:szCs w:val="20"/>
              </w:rPr>
              <w:t>hm</w:t>
            </w:r>
            <w:r>
              <w:rPr>
                <w:rFonts w:ascii="Times New Roman" w:hAnsi="Times New Roman" w:eastAsia="Times New Roman" w:cs="Times New Roman"/>
                <w:spacing w:val="7"/>
                <w:position w:val="7"/>
                <w:sz w:val="13"/>
                <w:szCs w:val="13"/>
              </w:rPr>
              <w:t>2</w:t>
            </w:r>
            <w:r>
              <w:rPr>
                <w:spacing w:val="7"/>
                <w:position w:val="1"/>
                <w:sz w:val="20"/>
                <w:szCs w:val="20"/>
              </w:rPr>
              <w:t>）</w:t>
            </w:r>
          </w:p>
        </w:tc>
        <w:tc>
          <w:tcPr>
            <w:tcW w:w="722" w:type="dxa"/>
            <w:vMerge w:val="restart"/>
            <w:tcBorders>
              <w:top w:val="single" w:color="000000" w:sz="10" w:space="0"/>
              <w:bottom w:val="nil"/>
              <w:right w:val="single" w:color="000000" w:sz="10" w:space="0"/>
            </w:tcBorders>
            <w:vAlign w:val="top"/>
          </w:tcPr>
          <w:p w14:paraId="52C7E432">
            <w:pPr>
              <w:spacing w:line="336" w:lineRule="auto"/>
              <w:rPr>
                <w:rFonts w:ascii="Arial"/>
                <w:sz w:val="21"/>
              </w:rPr>
            </w:pPr>
          </w:p>
          <w:p w14:paraId="0603A2F2">
            <w:pPr>
              <w:pStyle w:val="8"/>
              <w:spacing w:before="65" w:line="233" w:lineRule="auto"/>
              <w:ind w:left="169"/>
              <w:rPr>
                <w:sz w:val="20"/>
                <w:szCs w:val="20"/>
              </w:rPr>
            </w:pPr>
            <w:r>
              <w:rPr>
                <w:spacing w:val="1"/>
                <w:sz w:val="20"/>
                <w:szCs w:val="20"/>
              </w:rPr>
              <w:t>备注</w:t>
            </w:r>
          </w:p>
        </w:tc>
      </w:tr>
      <w:tr w14:paraId="4F6CB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427" w:type="dxa"/>
            <w:vMerge w:val="continue"/>
            <w:tcBorders>
              <w:top w:val="nil"/>
              <w:left w:val="single" w:color="000000" w:sz="10" w:space="0"/>
              <w:bottom w:val="nil"/>
            </w:tcBorders>
            <w:vAlign w:val="top"/>
          </w:tcPr>
          <w:p w14:paraId="581343B5">
            <w:pPr>
              <w:rPr>
                <w:rFonts w:ascii="Arial"/>
                <w:sz w:val="21"/>
              </w:rPr>
            </w:pPr>
          </w:p>
        </w:tc>
        <w:tc>
          <w:tcPr>
            <w:tcW w:w="2604" w:type="dxa"/>
            <w:gridSpan w:val="2"/>
            <w:vAlign w:val="top"/>
          </w:tcPr>
          <w:p w14:paraId="28B9950C">
            <w:pPr>
              <w:pStyle w:val="8"/>
              <w:spacing w:before="174" w:line="232" w:lineRule="auto"/>
              <w:ind w:left="993"/>
              <w:rPr>
                <w:sz w:val="20"/>
                <w:szCs w:val="20"/>
              </w:rPr>
            </w:pPr>
            <w:r>
              <w:rPr>
                <w:spacing w:val="5"/>
                <w:sz w:val="20"/>
                <w:szCs w:val="20"/>
              </w:rPr>
              <w:t>施工期</w:t>
            </w:r>
          </w:p>
        </w:tc>
        <w:tc>
          <w:tcPr>
            <w:tcW w:w="1416" w:type="dxa"/>
            <w:vAlign w:val="top"/>
          </w:tcPr>
          <w:p w14:paraId="789623ED">
            <w:pPr>
              <w:pStyle w:val="8"/>
              <w:spacing w:before="175" w:line="229" w:lineRule="auto"/>
              <w:ind w:left="236"/>
              <w:rPr>
                <w:sz w:val="20"/>
                <w:szCs w:val="20"/>
              </w:rPr>
            </w:pPr>
            <w:r>
              <w:rPr>
                <w:spacing w:val="-1"/>
                <w:sz w:val="20"/>
                <w:szCs w:val="20"/>
              </w:rPr>
              <w:t>自然恢复期</w:t>
            </w:r>
          </w:p>
        </w:tc>
        <w:tc>
          <w:tcPr>
            <w:tcW w:w="944" w:type="dxa"/>
            <w:vAlign w:val="top"/>
          </w:tcPr>
          <w:p w14:paraId="2083485F">
            <w:pPr>
              <w:pStyle w:val="8"/>
              <w:spacing w:before="174" w:line="232" w:lineRule="auto"/>
              <w:ind w:left="172"/>
              <w:rPr>
                <w:sz w:val="20"/>
                <w:szCs w:val="20"/>
              </w:rPr>
            </w:pPr>
            <w:r>
              <w:rPr>
                <w:spacing w:val="5"/>
                <w:sz w:val="20"/>
                <w:szCs w:val="20"/>
              </w:rPr>
              <w:t>施工期</w:t>
            </w:r>
          </w:p>
        </w:tc>
        <w:tc>
          <w:tcPr>
            <w:tcW w:w="1416" w:type="dxa"/>
            <w:vAlign w:val="top"/>
          </w:tcPr>
          <w:p w14:paraId="20591369">
            <w:pPr>
              <w:pStyle w:val="8"/>
              <w:spacing w:before="175" w:line="229" w:lineRule="auto"/>
              <w:ind w:left="242"/>
              <w:rPr>
                <w:sz w:val="20"/>
                <w:szCs w:val="20"/>
              </w:rPr>
            </w:pPr>
            <w:r>
              <w:rPr>
                <w:spacing w:val="-1"/>
                <w:sz w:val="20"/>
                <w:szCs w:val="20"/>
              </w:rPr>
              <w:t>自然恢复期</w:t>
            </w:r>
          </w:p>
        </w:tc>
        <w:tc>
          <w:tcPr>
            <w:tcW w:w="722" w:type="dxa"/>
            <w:vMerge w:val="continue"/>
            <w:tcBorders>
              <w:top w:val="nil"/>
              <w:right w:val="single" w:color="000000" w:sz="10" w:space="0"/>
            </w:tcBorders>
            <w:vAlign w:val="top"/>
          </w:tcPr>
          <w:p w14:paraId="2A0141B1">
            <w:pPr>
              <w:rPr>
                <w:rFonts w:ascii="Arial"/>
                <w:sz w:val="21"/>
              </w:rPr>
            </w:pPr>
          </w:p>
        </w:tc>
      </w:tr>
      <w:tr w14:paraId="67726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427" w:type="dxa"/>
            <w:vMerge w:val="continue"/>
            <w:tcBorders>
              <w:top w:val="nil"/>
              <w:left w:val="single" w:color="000000" w:sz="10" w:space="0"/>
            </w:tcBorders>
            <w:vAlign w:val="top"/>
          </w:tcPr>
          <w:p w14:paraId="530E8570">
            <w:pPr>
              <w:rPr>
                <w:rFonts w:ascii="Arial"/>
                <w:sz w:val="21"/>
              </w:rPr>
            </w:pPr>
          </w:p>
        </w:tc>
        <w:tc>
          <w:tcPr>
            <w:tcW w:w="1893" w:type="dxa"/>
            <w:vAlign w:val="top"/>
          </w:tcPr>
          <w:p w14:paraId="46BBEA7D">
            <w:pPr>
              <w:spacing w:before="216"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2023.</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2"/>
                <w:sz w:val="20"/>
                <w:szCs w:val="20"/>
              </w:rPr>
              <w:t>12~2024.6</w:t>
            </w:r>
          </w:p>
        </w:tc>
        <w:tc>
          <w:tcPr>
            <w:tcW w:w="711" w:type="dxa"/>
            <w:vAlign w:val="top"/>
          </w:tcPr>
          <w:p w14:paraId="0D9757E3">
            <w:pPr>
              <w:pStyle w:val="8"/>
              <w:spacing w:before="180" w:line="231" w:lineRule="auto"/>
              <w:ind w:left="158"/>
              <w:rPr>
                <w:sz w:val="20"/>
                <w:szCs w:val="20"/>
              </w:rPr>
            </w:pPr>
            <w:r>
              <w:rPr>
                <w:spacing w:val="-1"/>
                <w:sz w:val="20"/>
                <w:szCs w:val="20"/>
              </w:rPr>
              <w:t>年限</w:t>
            </w:r>
          </w:p>
        </w:tc>
        <w:tc>
          <w:tcPr>
            <w:tcW w:w="1416" w:type="dxa"/>
            <w:vAlign w:val="top"/>
          </w:tcPr>
          <w:p w14:paraId="68EE8568">
            <w:pPr>
              <w:rPr>
                <w:rFonts w:ascii="Arial"/>
                <w:sz w:val="21"/>
              </w:rPr>
            </w:pPr>
          </w:p>
        </w:tc>
        <w:tc>
          <w:tcPr>
            <w:tcW w:w="944" w:type="dxa"/>
            <w:vAlign w:val="top"/>
          </w:tcPr>
          <w:p w14:paraId="240B7ECC">
            <w:pPr>
              <w:spacing w:before="149" w:line="275"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16" w:type="dxa"/>
            <w:vAlign w:val="top"/>
          </w:tcPr>
          <w:p w14:paraId="6921D39D">
            <w:pPr>
              <w:spacing w:before="149" w:line="275" w:lineRule="exact"/>
              <w:ind w:left="6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22" w:type="dxa"/>
            <w:tcBorders>
              <w:right w:val="single" w:color="000000" w:sz="10" w:space="0"/>
            </w:tcBorders>
            <w:vAlign w:val="top"/>
          </w:tcPr>
          <w:p w14:paraId="2187A0F9">
            <w:pPr>
              <w:rPr>
                <w:rFonts w:ascii="Arial"/>
                <w:sz w:val="21"/>
              </w:rPr>
            </w:pPr>
          </w:p>
        </w:tc>
      </w:tr>
      <w:tr w14:paraId="391D2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427" w:type="dxa"/>
            <w:tcBorders>
              <w:left w:val="single" w:color="000000" w:sz="10" w:space="0"/>
            </w:tcBorders>
            <w:vAlign w:val="top"/>
          </w:tcPr>
          <w:p w14:paraId="4338042D">
            <w:pPr>
              <w:pStyle w:val="8"/>
              <w:spacing w:before="182" w:line="230" w:lineRule="auto"/>
              <w:ind w:left="192"/>
              <w:rPr>
                <w:sz w:val="20"/>
                <w:szCs w:val="20"/>
              </w:rPr>
            </w:pPr>
            <w:r>
              <w:rPr>
                <w:spacing w:val="5"/>
                <w:sz w:val="20"/>
                <w:szCs w:val="20"/>
              </w:rPr>
              <w:t>主体建筑区</w:t>
            </w:r>
          </w:p>
        </w:tc>
        <w:tc>
          <w:tcPr>
            <w:tcW w:w="1893" w:type="dxa"/>
            <w:vAlign w:val="top"/>
          </w:tcPr>
          <w:p w14:paraId="3A7A99DA">
            <w:pPr>
              <w:spacing w:before="218"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2023.</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2"/>
                <w:sz w:val="20"/>
                <w:szCs w:val="20"/>
              </w:rPr>
              <w:t>12~2024.6</w:t>
            </w:r>
          </w:p>
        </w:tc>
        <w:tc>
          <w:tcPr>
            <w:tcW w:w="711" w:type="dxa"/>
            <w:vAlign w:val="top"/>
          </w:tcPr>
          <w:p w14:paraId="2DF4915B">
            <w:pPr>
              <w:spacing w:before="21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416" w:type="dxa"/>
            <w:vAlign w:val="top"/>
          </w:tcPr>
          <w:p w14:paraId="5BEF9345">
            <w:pPr>
              <w:rPr>
                <w:rFonts w:ascii="Arial"/>
                <w:sz w:val="21"/>
              </w:rPr>
            </w:pPr>
          </w:p>
        </w:tc>
        <w:tc>
          <w:tcPr>
            <w:tcW w:w="944" w:type="dxa"/>
            <w:vAlign w:val="top"/>
          </w:tcPr>
          <w:p w14:paraId="3C5B4BC8">
            <w:pPr>
              <w:spacing w:before="21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1416" w:type="dxa"/>
            <w:vAlign w:val="top"/>
          </w:tcPr>
          <w:p w14:paraId="1216975C">
            <w:pPr>
              <w:spacing w:before="151" w:line="274" w:lineRule="exact"/>
              <w:ind w:left="6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22" w:type="dxa"/>
            <w:tcBorders>
              <w:right w:val="single" w:color="000000" w:sz="10" w:space="0"/>
            </w:tcBorders>
            <w:vAlign w:val="top"/>
          </w:tcPr>
          <w:p w14:paraId="724244B0">
            <w:pPr>
              <w:rPr>
                <w:rFonts w:ascii="Arial"/>
                <w:sz w:val="21"/>
              </w:rPr>
            </w:pPr>
          </w:p>
        </w:tc>
      </w:tr>
      <w:tr w14:paraId="34B72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427" w:type="dxa"/>
            <w:tcBorders>
              <w:left w:val="single" w:color="000000" w:sz="10" w:space="0"/>
            </w:tcBorders>
            <w:vAlign w:val="top"/>
          </w:tcPr>
          <w:p w14:paraId="61F1C2B9">
            <w:pPr>
              <w:pStyle w:val="8"/>
              <w:spacing w:before="200" w:line="232" w:lineRule="auto"/>
              <w:ind w:left="187"/>
              <w:rPr>
                <w:sz w:val="20"/>
                <w:szCs w:val="20"/>
              </w:rPr>
            </w:pPr>
            <w:r>
              <w:rPr>
                <w:spacing w:val="6"/>
                <w:sz w:val="20"/>
                <w:szCs w:val="20"/>
              </w:rPr>
              <w:t>道路广场区</w:t>
            </w:r>
          </w:p>
        </w:tc>
        <w:tc>
          <w:tcPr>
            <w:tcW w:w="1893" w:type="dxa"/>
            <w:vAlign w:val="top"/>
          </w:tcPr>
          <w:p w14:paraId="2F52B2FC">
            <w:pPr>
              <w:spacing w:before="236"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2023.</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2"/>
                <w:sz w:val="20"/>
                <w:szCs w:val="20"/>
              </w:rPr>
              <w:t>12~2024.6</w:t>
            </w:r>
          </w:p>
        </w:tc>
        <w:tc>
          <w:tcPr>
            <w:tcW w:w="711" w:type="dxa"/>
            <w:vAlign w:val="top"/>
          </w:tcPr>
          <w:p w14:paraId="5E1C7D4B">
            <w:pPr>
              <w:spacing w:before="179"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416" w:type="dxa"/>
            <w:vAlign w:val="top"/>
          </w:tcPr>
          <w:p w14:paraId="193117F4">
            <w:pPr>
              <w:rPr>
                <w:rFonts w:ascii="Arial"/>
                <w:sz w:val="21"/>
              </w:rPr>
            </w:pPr>
          </w:p>
        </w:tc>
        <w:tc>
          <w:tcPr>
            <w:tcW w:w="944" w:type="dxa"/>
            <w:vAlign w:val="top"/>
          </w:tcPr>
          <w:p w14:paraId="0C2C639B">
            <w:pPr>
              <w:spacing w:before="236"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c>
          <w:tcPr>
            <w:tcW w:w="1416" w:type="dxa"/>
            <w:vAlign w:val="top"/>
          </w:tcPr>
          <w:p w14:paraId="75A159E2">
            <w:pPr>
              <w:spacing w:before="170" w:line="274" w:lineRule="exact"/>
              <w:ind w:left="6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22" w:type="dxa"/>
            <w:tcBorders>
              <w:right w:val="single" w:color="000000" w:sz="10" w:space="0"/>
            </w:tcBorders>
            <w:vAlign w:val="top"/>
          </w:tcPr>
          <w:p w14:paraId="17A332DE">
            <w:pPr>
              <w:rPr>
                <w:rFonts w:ascii="Arial"/>
                <w:sz w:val="21"/>
              </w:rPr>
            </w:pPr>
          </w:p>
        </w:tc>
      </w:tr>
      <w:tr w14:paraId="60AB6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427" w:type="dxa"/>
            <w:tcBorders>
              <w:left w:val="single" w:color="000000" w:sz="10" w:space="0"/>
            </w:tcBorders>
            <w:vAlign w:val="top"/>
          </w:tcPr>
          <w:p w14:paraId="3E33C7AA">
            <w:pPr>
              <w:pStyle w:val="8"/>
              <w:spacing w:before="204" w:line="231" w:lineRule="auto"/>
              <w:ind w:left="186"/>
              <w:rPr>
                <w:sz w:val="20"/>
                <w:szCs w:val="20"/>
              </w:rPr>
            </w:pPr>
            <w:r>
              <w:rPr>
                <w:spacing w:val="7"/>
                <w:sz w:val="20"/>
                <w:szCs w:val="20"/>
              </w:rPr>
              <w:t>景观绿化区</w:t>
            </w:r>
          </w:p>
        </w:tc>
        <w:tc>
          <w:tcPr>
            <w:tcW w:w="1893" w:type="dxa"/>
            <w:vAlign w:val="top"/>
          </w:tcPr>
          <w:p w14:paraId="58E00D63">
            <w:pPr>
              <w:spacing w:before="240"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2023.</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2"/>
                <w:sz w:val="20"/>
                <w:szCs w:val="20"/>
              </w:rPr>
              <w:t>12~2024.6</w:t>
            </w:r>
          </w:p>
        </w:tc>
        <w:tc>
          <w:tcPr>
            <w:tcW w:w="711" w:type="dxa"/>
            <w:vAlign w:val="top"/>
          </w:tcPr>
          <w:p w14:paraId="6E0E8D17">
            <w:pPr>
              <w:spacing w:before="182"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416" w:type="dxa"/>
            <w:vAlign w:val="top"/>
          </w:tcPr>
          <w:p w14:paraId="235136C2">
            <w:pPr>
              <w:rPr>
                <w:rFonts w:ascii="Arial"/>
                <w:sz w:val="21"/>
              </w:rPr>
            </w:pPr>
          </w:p>
        </w:tc>
        <w:tc>
          <w:tcPr>
            <w:tcW w:w="944" w:type="dxa"/>
            <w:vAlign w:val="top"/>
          </w:tcPr>
          <w:p w14:paraId="51A3550D">
            <w:pPr>
              <w:spacing w:before="240"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0.39</w:t>
            </w:r>
          </w:p>
        </w:tc>
        <w:tc>
          <w:tcPr>
            <w:tcW w:w="1416" w:type="dxa"/>
            <w:vAlign w:val="top"/>
          </w:tcPr>
          <w:p w14:paraId="0A8AC81F">
            <w:pPr>
              <w:spacing w:before="173" w:line="275" w:lineRule="exact"/>
              <w:ind w:left="6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22" w:type="dxa"/>
            <w:tcBorders>
              <w:right w:val="single" w:color="000000" w:sz="10" w:space="0"/>
            </w:tcBorders>
            <w:vAlign w:val="top"/>
          </w:tcPr>
          <w:p w14:paraId="0912CDC1">
            <w:pPr>
              <w:rPr>
                <w:rFonts w:ascii="Arial"/>
                <w:sz w:val="21"/>
              </w:rPr>
            </w:pPr>
          </w:p>
        </w:tc>
      </w:tr>
      <w:tr w14:paraId="61103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427" w:type="dxa"/>
            <w:tcBorders>
              <w:left w:val="single" w:color="000000" w:sz="10" w:space="0"/>
              <w:bottom w:val="single" w:color="000000" w:sz="10" w:space="0"/>
            </w:tcBorders>
            <w:vAlign w:val="top"/>
          </w:tcPr>
          <w:p w14:paraId="37A0B35C">
            <w:pPr>
              <w:pStyle w:val="8"/>
              <w:spacing w:before="193" w:line="231" w:lineRule="auto"/>
              <w:ind w:left="506"/>
              <w:rPr>
                <w:sz w:val="20"/>
                <w:szCs w:val="20"/>
              </w:rPr>
            </w:pPr>
            <w:r>
              <w:rPr>
                <w:spacing w:val="-1"/>
                <w:sz w:val="20"/>
                <w:szCs w:val="20"/>
              </w:rPr>
              <w:t>合计</w:t>
            </w:r>
          </w:p>
        </w:tc>
        <w:tc>
          <w:tcPr>
            <w:tcW w:w="1893" w:type="dxa"/>
            <w:tcBorders>
              <w:bottom w:val="single" w:color="000000" w:sz="10" w:space="0"/>
            </w:tcBorders>
            <w:vAlign w:val="top"/>
          </w:tcPr>
          <w:p w14:paraId="1750DB42">
            <w:pPr>
              <w:rPr>
                <w:rFonts w:ascii="Arial"/>
                <w:sz w:val="21"/>
              </w:rPr>
            </w:pPr>
          </w:p>
        </w:tc>
        <w:tc>
          <w:tcPr>
            <w:tcW w:w="711" w:type="dxa"/>
            <w:tcBorders>
              <w:bottom w:val="single" w:color="000000" w:sz="10" w:space="0"/>
            </w:tcBorders>
            <w:vAlign w:val="top"/>
          </w:tcPr>
          <w:p w14:paraId="164E6AAA">
            <w:pPr>
              <w:rPr>
                <w:rFonts w:ascii="Arial"/>
                <w:sz w:val="21"/>
              </w:rPr>
            </w:pPr>
          </w:p>
        </w:tc>
        <w:tc>
          <w:tcPr>
            <w:tcW w:w="1416" w:type="dxa"/>
            <w:tcBorders>
              <w:bottom w:val="single" w:color="000000" w:sz="10" w:space="0"/>
            </w:tcBorders>
            <w:vAlign w:val="top"/>
          </w:tcPr>
          <w:p w14:paraId="28EA8F44">
            <w:pPr>
              <w:rPr>
                <w:rFonts w:ascii="Arial"/>
                <w:sz w:val="21"/>
              </w:rPr>
            </w:pPr>
          </w:p>
        </w:tc>
        <w:tc>
          <w:tcPr>
            <w:tcW w:w="944" w:type="dxa"/>
            <w:tcBorders>
              <w:bottom w:val="single" w:color="000000" w:sz="10" w:space="0"/>
            </w:tcBorders>
            <w:vAlign w:val="top"/>
          </w:tcPr>
          <w:p w14:paraId="3B09A7E7">
            <w:pPr>
              <w:spacing w:before="22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1.09</w:t>
            </w:r>
          </w:p>
        </w:tc>
        <w:tc>
          <w:tcPr>
            <w:tcW w:w="1416" w:type="dxa"/>
            <w:tcBorders>
              <w:bottom w:val="single" w:color="000000" w:sz="10" w:space="0"/>
            </w:tcBorders>
            <w:vAlign w:val="top"/>
          </w:tcPr>
          <w:p w14:paraId="4BBDF48A">
            <w:pPr>
              <w:rPr>
                <w:rFonts w:ascii="Arial"/>
                <w:sz w:val="21"/>
              </w:rPr>
            </w:pPr>
          </w:p>
        </w:tc>
        <w:tc>
          <w:tcPr>
            <w:tcW w:w="722" w:type="dxa"/>
            <w:tcBorders>
              <w:bottom w:val="single" w:color="000000" w:sz="10" w:space="0"/>
              <w:right w:val="single" w:color="000000" w:sz="10" w:space="0"/>
            </w:tcBorders>
            <w:vAlign w:val="top"/>
          </w:tcPr>
          <w:p w14:paraId="4F0BE7E1">
            <w:pPr>
              <w:rPr>
                <w:rFonts w:ascii="Arial"/>
                <w:sz w:val="21"/>
              </w:rPr>
            </w:pPr>
          </w:p>
        </w:tc>
      </w:tr>
    </w:tbl>
    <w:p w14:paraId="4CB5CD98">
      <w:pPr>
        <w:rPr>
          <w:rFonts w:ascii="Arial"/>
          <w:sz w:val="21"/>
        </w:rPr>
      </w:pPr>
    </w:p>
    <w:p w14:paraId="22DF8BD3">
      <w:pPr>
        <w:rPr>
          <w:rFonts w:ascii="Arial" w:hAnsi="Arial" w:eastAsia="Arial" w:cs="Arial"/>
          <w:sz w:val="21"/>
          <w:szCs w:val="21"/>
        </w:rPr>
        <w:sectPr>
          <w:headerReference r:id="rId54" w:type="default"/>
          <w:footerReference r:id="rId55" w:type="default"/>
          <w:pgSz w:w="11907" w:h="16840"/>
          <w:pgMar w:top="1104" w:right="1677" w:bottom="996" w:left="1674" w:header="746" w:footer="830" w:gutter="0"/>
          <w:cols w:space="720" w:num="1"/>
        </w:sectPr>
      </w:pPr>
    </w:p>
    <w:p w14:paraId="090005F6">
      <w:pPr>
        <w:spacing w:line="414" w:lineRule="auto"/>
        <w:rPr>
          <w:rFonts w:ascii="Arial"/>
          <w:sz w:val="21"/>
        </w:rPr>
      </w:pPr>
    </w:p>
    <w:p w14:paraId="4EFE2098">
      <w:pPr>
        <w:pStyle w:val="2"/>
        <w:spacing w:before="91" w:line="224" w:lineRule="auto"/>
        <w:ind w:left="130"/>
        <w:outlineLvl w:val="4"/>
      </w:pPr>
      <w:r>
        <w:rPr>
          <w:rFonts w:ascii="Times New Roman" w:hAnsi="Times New Roman" w:eastAsia="Times New Roman" w:cs="Times New Roman"/>
          <w:b/>
          <w:bCs/>
          <w:spacing w:val="-1"/>
        </w:rPr>
        <w:t xml:space="preserve">4.3.2 </w:t>
      </w:r>
      <w:r>
        <w:rPr>
          <w:spacing w:val="-1"/>
          <w14:textOutline w14:w="5103" w14:cap="sq" w14:cmpd="sng">
            <w14:solidFill>
              <w14:srgbClr w14:val="000000"/>
            </w14:solidFill>
            <w14:prstDash w14:val="solid"/>
            <w14:bevel/>
          </w14:textOutline>
        </w:rPr>
        <w:t>水土流失模数</w:t>
      </w:r>
    </w:p>
    <w:p w14:paraId="67057FDA">
      <w:pPr>
        <w:pStyle w:val="2"/>
        <w:spacing w:before="226" w:line="222" w:lineRule="auto"/>
        <w:ind w:left="129"/>
        <w:outlineLvl w:val="5"/>
        <w:rPr>
          <w:sz w:val="24"/>
          <w:szCs w:val="24"/>
        </w:rPr>
      </w:pPr>
      <w:r>
        <w:fldChar w:fldCharType="begin"/>
      </w:r>
      <w:r>
        <w:instrText xml:space="preserve"> HYPERLINK "4.3.2.1" </w:instrText>
      </w:r>
      <w:r>
        <w:fldChar w:fldCharType="separate"/>
      </w:r>
      <w:r>
        <w:rPr>
          <w:rFonts w:ascii="Times New Roman" w:hAnsi="Times New Roman" w:eastAsia="Times New Roman" w:cs="Times New Roman"/>
          <w:b/>
          <w:bCs/>
          <w:spacing w:val="-1"/>
          <w:sz w:val="24"/>
          <w:szCs w:val="24"/>
        </w:rPr>
        <w:t>4.3.2.1</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9"/>
          <w:sz w:val="24"/>
          <w:szCs w:val="24"/>
        </w:rPr>
        <w:t xml:space="preserve"> </w:t>
      </w:r>
      <w:r>
        <w:rPr>
          <w:spacing w:val="-1"/>
          <w:sz w:val="24"/>
          <w:szCs w:val="24"/>
          <w14:textOutline w14:w="4358" w14:cap="sq" w14:cmpd="sng">
            <w14:solidFill>
              <w14:srgbClr w14:val="000000"/>
            </w14:solidFill>
            <w14:prstDash w14:val="solid"/>
            <w14:bevel/>
          </w14:textOutline>
        </w:rPr>
        <w:t>侵蚀模数背景值的确定</w:t>
      </w:r>
    </w:p>
    <w:p w14:paraId="3887BA5B">
      <w:pPr>
        <w:pStyle w:val="2"/>
        <w:spacing w:before="178" w:line="351" w:lineRule="auto"/>
        <w:ind w:left="138" w:right="154" w:firstLine="485"/>
        <w:jc w:val="both"/>
        <w:rPr>
          <w:sz w:val="24"/>
          <w:szCs w:val="24"/>
        </w:rPr>
      </w:pPr>
      <w:r>
        <w:rPr>
          <w:spacing w:val="-3"/>
          <w:sz w:val="24"/>
          <w:szCs w:val="24"/>
        </w:rPr>
        <w:t>工程所在地地貌单元类型为山前侵蚀波状区，</w:t>
      </w:r>
      <w:r>
        <w:rPr>
          <w:spacing w:val="-4"/>
          <w:sz w:val="24"/>
          <w:szCs w:val="24"/>
        </w:rPr>
        <w:t>土壤类型为花岗岩砖红壤，植</w:t>
      </w:r>
      <w:r>
        <w:rPr>
          <w:sz w:val="24"/>
          <w:szCs w:val="24"/>
        </w:rPr>
        <w:t xml:space="preserve"> </w:t>
      </w:r>
      <w:r>
        <w:rPr>
          <w:spacing w:val="-3"/>
          <w:sz w:val="24"/>
          <w:szCs w:val="24"/>
        </w:rPr>
        <w:t>被类型为草地、杂草地。结合工程建设特点和实际占地情况，根据《土壤侵蚀分</w:t>
      </w:r>
      <w:r>
        <w:rPr>
          <w:sz w:val="24"/>
          <w:szCs w:val="24"/>
        </w:rPr>
        <w:t xml:space="preserve"> </w:t>
      </w:r>
      <w:r>
        <w:rPr>
          <w:spacing w:val="-3"/>
          <w:sz w:val="24"/>
          <w:szCs w:val="24"/>
        </w:rPr>
        <w:t>类分级标准》确定不同类型的土壤侵蚀模数，然后通过加权平均值求得项目区的</w:t>
      </w:r>
    </w:p>
    <w:p w14:paraId="320FF822">
      <w:pPr>
        <w:pStyle w:val="2"/>
        <w:spacing w:line="357" w:lineRule="exact"/>
        <w:ind w:left="141"/>
        <w:rPr>
          <w:sz w:val="19"/>
          <w:szCs w:val="19"/>
        </w:rPr>
      </w:pPr>
      <w:r>
        <w:rPr>
          <w:spacing w:val="-2"/>
          <w:position w:val="2"/>
          <w:sz w:val="24"/>
          <w:szCs w:val="24"/>
        </w:rPr>
        <w:t>土壤侵蚀模数背景值。经计算，项目区土壤侵蚀模数背景值为</w:t>
      </w:r>
      <w:r>
        <w:rPr>
          <w:spacing w:val="-42"/>
          <w:position w:val="2"/>
          <w:sz w:val="24"/>
          <w:szCs w:val="24"/>
        </w:rPr>
        <w:t xml:space="preserve"> </w:t>
      </w:r>
      <w:r>
        <w:rPr>
          <w:rFonts w:ascii="Times New Roman" w:hAnsi="Times New Roman" w:eastAsia="Times New Roman" w:cs="Times New Roman"/>
          <w:spacing w:val="-2"/>
          <w:position w:val="2"/>
          <w:sz w:val="24"/>
          <w:szCs w:val="24"/>
        </w:rPr>
        <w:t>400t/km</w:t>
      </w:r>
      <w:r>
        <w:rPr>
          <w:rFonts w:ascii="Arial" w:hAnsi="Arial" w:eastAsia="Arial" w:cs="Arial"/>
          <w:spacing w:val="-2"/>
          <w:position w:val="2"/>
          <w:sz w:val="24"/>
          <w:szCs w:val="24"/>
        </w:rPr>
        <w:t>2.</w:t>
      </w:r>
      <w:r>
        <w:rPr>
          <w:rFonts w:ascii="Times New Roman" w:hAnsi="Times New Roman" w:eastAsia="Times New Roman" w:cs="Times New Roman"/>
          <w:spacing w:val="-2"/>
          <w:position w:val="2"/>
          <w:sz w:val="24"/>
          <w:szCs w:val="24"/>
        </w:rPr>
        <w:t>a</w:t>
      </w:r>
      <w:r>
        <w:rPr>
          <w:spacing w:val="-2"/>
          <w:position w:val="2"/>
          <w:sz w:val="19"/>
          <w:szCs w:val="19"/>
        </w:rPr>
        <w:t>。</w:t>
      </w:r>
    </w:p>
    <w:p w14:paraId="446D978C">
      <w:pPr>
        <w:pStyle w:val="2"/>
        <w:spacing w:before="145" w:line="468" w:lineRule="exact"/>
        <w:ind w:left="619"/>
        <w:rPr>
          <w:sz w:val="24"/>
          <w:szCs w:val="24"/>
        </w:rPr>
      </w:pPr>
      <w:r>
        <w:rPr>
          <w:spacing w:val="-3"/>
          <w:position w:val="17"/>
          <w:sz w:val="24"/>
          <w:szCs w:val="24"/>
        </w:rPr>
        <w:t>根据《土壤侵蚀分类分级标准》及现场调查确定出项目区</w:t>
      </w:r>
      <w:r>
        <w:rPr>
          <w:spacing w:val="-4"/>
          <w:position w:val="17"/>
          <w:sz w:val="24"/>
          <w:szCs w:val="24"/>
        </w:rPr>
        <w:t>现状土壤侵蚀模数</w:t>
      </w:r>
    </w:p>
    <w:p w14:paraId="42C356E5">
      <w:pPr>
        <w:pStyle w:val="2"/>
        <w:spacing w:before="1" w:line="224" w:lineRule="auto"/>
        <w:ind w:left="140"/>
        <w:rPr>
          <w:sz w:val="24"/>
          <w:szCs w:val="24"/>
        </w:rPr>
      </w:pPr>
      <w:r>
        <w:rPr>
          <w:spacing w:val="-4"/>
          <w:sz w:val="24"/>
          <w:szCs w:val="24"/>
        </w:rPr>
        <w:t>见表</w:t>
      </w:r>
      <w:r>
        <w:rPr>
          <w:spacing w:val="-56"/>
          <w:sz w:val="24"/>
          <w:szCs w:val="24"/>
        </w:rPr>
        <w:t xml:space="preserve"> </w:t>
      </w:r>
      <w:r>
        <w:rPr>
          <w:rFonts w:ascii="Times New Roman" w:hAnsi="Times New Roman" w:eastAsia="Times New Roman" w:cs="Times New Roman"/>
          <w:spacing w:val="-4"/>
          <w:sz w:val="24"/>
          <w:szCs w:val="24"/>
        </w:rPr>
        <w:t>4-4</w:t>
      </w:r>
      <w:r>
        <w:rPr>
          <w:spacing w:val="-4"/>
          <w:sz w:val="24"/>
          <w:szCs w:val="24"/>
        </w:rPr>
        <w:t>。</w:t>
      </w:r>
    </w:p>
    <w:p w14:paraId="5EF8F1FD">
      <w:pPr>
        <w:spacing w:line="316" w:lineRule="auto"/>
        <w:rPr>
          <w:rFonts w:ascii="Arial"/>
          <w:sz w:val="21"/>
        </w:rPr>
      </w:pPr>
    </w:p>
    <w:p w14:paraId="60794483">
      <w:pPr>
        <w:spacing w:line="316" w:lineRule="auto"/>
        <w:rPr>
          <w:rFonts w:ascii="Arial"/>
          <w:sz w:val="21"/>
        </w:rPr>
      </w:pPr>
    </w:p>
    <w:p w14:paraId="2BB91205">
      <w:pPr>
        <w:pStyle w:val="2"/>
        <w:spacing w:before="66" w:line="231" w:lineRule="auto"/>
        <w:ind w:left="2682"/>
        <w:rPr>
          <w:sz w:val="20"/>
          <w:szCs w:val="20"/>
        </w:rPr>
      </w:pPr>
      <w:r>
        <w:rPr>
          <w:spacing w:val="7"/>
          <w:sz w:val="20"/>
          <w:szCs w:val="20"/>
          <w14:textOutline w14:w="3795" w14:cap="sq" w14:cmpd="sng">
            <w14:solidFill>
              <w14:srgbClr w14:val="000000"/>
            </w14:solidFill>
            <w14:prstDash w14:val="solid"/>
            <w14:bevel/>
          </w14:textOutline>
        </w:rPr>
        <w:t>表</w:t>
      </w:r>
      <w:r>
        <w:rPr>
          <w:spacing w:val="-34"/>
          <w:sz w:val="20"/>
          <w:szCs w:val="20"/>
        </w:rPr>
        <w:t xml:space="preserve"> </w:t>
      </w:r>
      <w:r>
        <w:rPr>
          <w:rFonts w:ascii="Times New Roman" w:hAnsi="Times New Roman" w:eastAsia="Times New Roman" w:cs="Times New Roman"/>
          <w:b/>
          <w:bCs/>
          <w:spacing w:val="7"/>
          <w:sz w:val="20"/>
          <w:szCs w:val="20"/>
        </w:rPr>
        <w:t xml:space="preserve">4-4    </w:t>
      </w:r>
      <w:r>
        <w:rPr>
          <w:spacing w:val="7"/>
          <w:sz w:val="20"/>
          <w:szCs w:val="20"/>
          <w14:textOutline w14:w="3795" w14:cap="sq" w14:cmpd="sng">
            <w14:solidFill>
              <w14:srgbClr w14:val="000000"/>
            </w14:solidFill>
            <w14:prstDash w14:val="solid"/>
            <w14:bevel/>
          </w14:textOutline>
        </w:rPr>
        <w:t>项目各地类土壤侵蚀情况一览表</w:t>
      </w:r>
    </w:p>
    <w:p w14:paraId="009171B1">
      <w:pPr>
        <w:spacing w:line="109" w:lineRule="auto"/>
        <w:rPr>
          <w:rFonts w:ascii="Arial"/>
          <w:sz w:val="2"/>
        </w:rPr>
      </w:pPr>
    </w:p>
    <w:tbl>
      <w:tblPr>
        <w:tblStyle w:val="7"/>
        <w:tblW w:w="853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814"/>
        <w:gridCol w:w="2108"/>
        <w:gridCol w:w="1202"/>
        <w:gridCol w:w="2734"/>
      </w:tblGrid>
      <w:tr w14:paraId="76AF2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674" w:type="dxa"/>
            <w:tcBorders>
              <w:top w:val="single" w:color="000000" w:sz="10" w:space="0"/>
              <w:left w:val="single" w:color="000000" w:sz="10" w:space="0"/>
            </w:tcBorders>
            <w:vAlign w:val="top"/>
          </w:tcPr>
          <w:p w14:paraId="37B47974">
            <w:pPr>
              <w:spacing w:line="300" w:lineRule="auto"/>
              <w:rPr>
                <w:rFonts w:ascii="Arial"/>
                <w:sz w:val="21"/>
              </w:rPr>
            </w:pPr>
          </w:p>
          <w:p w14:paraId="6D6DFFA1">
            <w:pPr>
              <w:pStyle w:val="8"/>
              <w:spacing w:before="65" w:line="231" w:lineRule="auto"/>
              <w:ind w:left="123"/>
              <w:rPr>
                <w:sz w:val="20"/>
                <w:szCs w:val="20"/>
              </w:rPr>
            </w:pPr>
            <w:r>
              <w:rPr>
                <w:spacing w:val="2"/>
                <w:sz w:val="20"/>
                <w:szCs w:val="20"/>
              </w:rPr>
              <w:t>序号</w:t>
            </w:r>
          </w:p>
        </w:tc>
        <w:tc>
          <w:tcPr>
            <w:tcW w:w="1814" w:type="dxa"/>
            <w:tcBorders>
              <w:top w:val="single" w:color="000000" w:sz="10" w:space="0"/>
            </w:tcBorders>
            <w:vAlign w:val="top"/>
          </w:tcPr>
          <w:p w14:paraId="158AA53D">
            <w:pPr>
              <w:spacing w:line="300" w:lineRule="auto"/>
              <w:rPr>
                <w:rFonts w:ascii="Arial"/>
                <w:sz w:val="21"/>
              </w:rPr>
            </w:pPr>
          </w:p>
          <w:p w14:paraId="1692FB0C">
            <w:pPr>
              <w:pStyle w:val="8"/>
              <w:spacing w:before="65" w:line="233" w:lineRule="auto"/>
              <w:ind w:left="522"/>
              <w:rPr>
                <w:sz w:val="20"/>
                <w:szCs w:val="20"/>
              </w:rPr>
            </w:pPr>
            <w:r>
              <w:rPr>
                <w:spacing w:val="-3"/>
                <w:sz w:val="20"/>
                <w:szCs w:val="20"/>
              </w:rPr>
              <w:t>占地类型</w:t>
            </w:r>
          </w:p>
        </w:tc>
        <w:tc>
          <w:tcPr>
            <w:tcW w:w="2108" w:type="dxa"/>
            <w:tcBorders>
              <w:top w:val="single" w:color="000000" w:sz="10" w:space="0"/>
            </w:tcBorders>
            <w:vAlign w:val="top"/>
          </w:tcPr>
          <w:p w14:paraId="7D957585">
            <w:pPr>
              <w:pStyle w:val="8"/>
              <w:spacing w:before="134" w:line="232" w:lineRule="auto"/>
              <w:ind w:left="119"/>
              <w:rPr>
                <w:sz w:val="20"/>
                <w:szCs w:val="20"/>
              </w:rPr>
            </w:pPr>
            <w:r>
              <w:rPr>
                <w:spacing w:val="7"/>
                <w:sz w:val="20"/>
                <w:szCs w:val="20"/>
              </w:rPr>
              <w:t>原地貌土壤侵蚀模数</w:t>
            </w:r>
          </w:p>
          <w:p w14:paraId="3499E20B">
            <w:pPr>
              <w:pStyle w:val="8"/>
              <w:spacing w:before="186" w:line="274" w:lineRule="exact"/>
              <w:ind w:left="518"/>
              <w:rPr>
                <w:sz w:val="20"/>
                <w:szCs w:val="20"/>
              </w:rPr>
            </w:pPr>
            <w:r>
              <w:rPr>
                <w:spacing w:val="2"/>
                <w:position w:val="1"/>
                <w:sz w:val="20"/>
                <w:szCs w:val="20"/>
              </w:rPr>
              <w:t>（</w:t>
            </w:r>
            <w:r>
              <w:rPr>
                <w:rFonts w:ascii="Times New Roman" w:hAnsi="Times New Roman" w:eastAsia="Times New Roman" w:cs="Times New Roman"/>
                <w:spacing w:val="2"/>
                <w:position w:val="1"/>
                <w:sz w:val="20"/>
                <w:szCs w:val="20"/>
              </w:rPr>
              <w:t xml:space="preserve">t/ </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2"/>
                <w:position w:val="7"/>
                <w:sz w:val="13"/>
                <w:szCs w:val="13"/>
              </w:rPr>
              <w:t>2</w:t>
            </w:r>
            <w:r>
              <w:rPr>
                <w:rFonts w:ascii="Times New Roman" w:hAnsi="Times New Roman" w:eastAsia="Times New Roman" w:cs="Times New Roman"/>
                <w:spacing w:val="2"/>
                <w:position w:val="1"/>
                <w:sz w:val="20"/>
                <w:szCs w:val="20"/>
              </w:rPr>
              <w:t>•a</w:t>
            </w:r>
            <w:r>
              <w:rPr>
                <w:spacing w:val="2"/>
                <w:position w:val="1"/>
                <w:sz w:val="20"/>
                <w:szCs w:val="20"/>
              </w:rPr>
              <w:t>）</w:t>
            </w:r>
          </w:p>
        </w:tc>
        <w:tc>
          <w:tcPr>
            <w:tcW w:w="1202" w:type="dxa"/>
            <w:tcBorders>
              <w:top w:val="single" w:color="000000" w:sz="10" w:space="0"/>
            </w:tcBorders>
            <w:vAlign w:val="top"/>
          </w:tcPr>
          <w:p w14:paraId="520769E1">
            <w:pPr>
              <w:spacing w:line="300" w:lineRule="auto"/>
              <w:rPr>
                <w:rFonts w:ascii="Arial"/>
                <w:sz w:val="21"/>
              </w:rPr>
            </w:pPr>
          </w:p>
          <w:p w14:paraId="4E5F2FF2">
            <w:pPr>
              <w:pStyle w:val="8"/>
              <w:spacing w:before="65" w:line="232" w:lineRule="auto"/>
              <w:ind w:left="194"/>
              <w:rPr>
                <w:sz w:val="20"/>
                <w:szCs w:val="20"/>
              </w:rPr>
            </w:pPr>
            <w:r>
              <w:rPr>
                <w:spacing w:val="5"/>
                <w:sz w:val="20"/>
                <w:szCs w:val="20"/>
              </w:rPr>
              <w:t>侵蚀强度</w:t>
            </w:r>
          </w:p>
        </w:tc>
        <w:tc>
          <w:tcPr>
            <w:tcW w:w="2734" w:type="dxa"/>
            <w:tcBorders>
              <w:top w:val="single" w:color="000000" w:sz="10" w:space="0"/>
              <w:right w:val="single" w:color="000000" w:sz="10" w:space="0"/>
            </w:tcBorders>
            <w:vAlign w:val="top"/>
          </w:tcPr>
          <w:p w14:paraId="523D1814">
            <w:pPr>
              <w:spacing w:line="300" w:lineRule="auto"/>
              <w:rPr>
                <w:rFonts w:ascii="Arial"/>
                <w:sz w:val="21"/>
              </w:rPr>
            </w:pPr>
          </w:p>
          <w:p w14:paraId="0694E479">
            <w:pPr>
              <w:pStyle w:val="8"/>
              <w:spacing w:before="65" w:line="233" w:lineRule="auto"/>
              <w:ind w:left="1170"/>
              <w:rPr>
                <w:sz w:val="20"/>
                <w:szCs w:val="20"/>
              </w:rPr>
            </w:pPr>
            <w:r>
              <w:rPr>
                <w:spacing w:val="1"/>
                <w:sz w:val="20"/>
                <w:szCs w:val="20"/>
              </w:rPr>
              <w:t>备注</w:t>
            </w:r>
          </w:p>
        </w:tc>
      </w:tr>
      <w:tr w14:paraId="42986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74" w:type="dxa"/>
            <w:tcBorders>
              <w:left w:val="single" w:color="000000" w:sz="10" w:space="0"/>
              <w:bottom w:val="single" w:color="000000" w:sz="10" w:space="0"/>
            </w:tcBorders>
            <w:vAlign w:val="top"/>
          </w:tcPr>
          <w:p w14:paraId="6777B9EA">
            <w:pPr>
              <w:spacing w:before="180"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14" w:type="dxa"/>
            <w:tcBorders>
              <w:bottom w:val="single" w:color="000000" w:sz="10" w:space="0"/>
            </w:tcBorders>
            <w:vAlign w:val="top"/>
          </w:tcPr>
          <w:p w14:paraId="4CF87029">
            <w:pPr>
              <w:pStyle w:val="8"/>
              <w:spacing w:before="144" w:line="231" w:lineRule="auto"/>
              <w:ind w:left="701"/>
              <w:rPr>
                <w:sz w:val="20"/>
                <w:szCs w:val="20"/>
              </w:rPr>
            </w:pPr>
            <w:r>
              <w:rPr>
                <w:sz w:val="20"/>
                <w:szCs w:val="20"/>
              </w:rPr>
              <w:t>草地</w:t>
            </w:r>
          </w:p>
        </w:tc>
        <w:tc>
          <w:tcPr>
            <w:tcW w:w="2108" w:type="dxa"/>
            <w:tcBorders>
              <w:bottom w:val="single" w:color="000000" w:sz="10" w:space="0"/>
            </w:tcBorders>
            <w:vAlign w:val="top"/>
          </w:tcPr>
          <w:p w14:paraId="6E842CAE">
            <w:pPr>
              <w:spacing w:before="180" w:line="195" w:lineRule="auto"/>
              <w:ind w:left="8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202" w:type="dxa"/>
            <w:tcBorders>
              <w:bottom w:val="single" w:color="000000" w:sz="10" w:space="0"/>
            </w:tcBorders>
            <w:vAlign w:val="top"/>
          </w:tcPr>
          <w:p w14:paraId="3ED625AB">
            <w:pPr>
              <w:pStyle w:val="8"/>
              <w:spacing w:before="143" w:line="232" w:lineRule="auto"/>
              <w:ind w:left="401"/>
              <w:rPr>
                <w:sz w:val="20"/>
                <w:szCs w:val="20"/>
              </w:rPr>
            </w:pPr>
            <w:r>
              <w:rPr>
                <w:spacing w:val="2"/>
                <w:sz w:val="20"/>
                <w:szCs w:val="20"/>
              </w:rPr>
              <w:t>微度</w:t>
            </w:r>
          </w:p>
        </w:tc>
        <w:tc>
          <w:tcPr>
            <w:tcW w:w="2734" w:type="dxa"/>
            <w:tcBorders>
              <w:bottom w:val="single" w:color="000000" w:sz="10" w:space="0"/>
              <w:right w:val="single" w:color="000000" w:sz="10" w:space="0"/>
            </w:tcBorders>
            <w:vAlign w:val="top"/>
          </w:tcPr>
          <w:p w14:paraId="73E0CB82">
            <w:pPr>
              <w:rPr>
                <w:rFonts w:ascii="Arial"/>
                <w:sz w:val="21"/>
              </w:rPr>
            </w:pPr>
          </w:p>
        </w:tc>
      </w:tr>
    </w:tbl>
    <w:p w14:paraId="2C1910F7">
      <w:pPr>
        <w:pStyle w:val="2"/>
        <w:spacing w:before="117" w:line="430" w:lineRule="exact"/>
        <w:ind w:left="619"/>
        <w:rPr>
          <w:sz w:val="24"/>
          <w:szCs w:val="24"/>
        </w:rPr>
      </w:pPr>
      <w:r>
        <w:rPr>
          <w:spacing w:val="-3"/>
          <w:position w:val="14"/>
          <w:sz w:val="24"/>
          <w:szCs w:val="24"/>
        </w:rPr>
        <w:t>根据以上调查的侵蚀模数，结合本工程各占地类型的面积</w:t>
      </w:r>
      <w:r>
        <w:rPr>
          <w:spacing w:val="-4"/>
          <w:position w:val="14"/>
          <w:sz w:val="24"/>
          <w:szCs w:val="24"/>
        </w:rPr>
        <w:t>，经加权平均计算</w:t>
      </w:r>
    </w:p>
    <w:p w14:paraId="7ACCE50E">
      <w:pPr>
        <w:pStyle w:val="2"/>
        <w:spacing w:line="356" w:lineRule="exact"/>
        <w:ind w:left="140"/>
        <w:rPr>
          <w:sz w:val="24"/>
          <w:szCs w:val="24"/>
        </w:rPr>
      </w:pPr>
      <w:r>
        <w:rPr>
          <w:spacing w:val="-2"/>
          <w:position w:val="2"/>
          <w:sz w:val="24"/>
          <w:szCs w:val="24"/>
        </w:rPr>
        <w:t>后确定项目占地范围内原地貌平均土壤侵蚀模数为</w:t>
      </w:r>
      <w:r>
        <w:rPr>
          <w:spacing w:val="-56"/>
          <w:position w:val="2"/>
          <w:sz w:val="24"/>
          <w:szCs w:val="24"/>
        </w:rPr>
        <w:t xml:space="preserve"> </w:t>
      </w:r>
      <w:r>
        <w:rPr>
          <w:rFonts w:ascii="Times New Roman" w:hAnsi="Times New Roman" w:eastAsia="Times New Roman" w:cs="Times New Roman"/>
          <w:spacing w:val="-2"/>
          <w:position w:val="2"/>
          <w:sz w:val="24"/>
          <w:szCs w:val="24"/>
        </w:rPr>
        <w:t>400t/km</w:t>
      </w:r>
      <w:r>
        <w:rPr>
          <w:rFonts w:ascii="Times New Roman" w:hAnsi="Times New Roman" w:eastAsia="Times New Roman" w:cs="Times New Roman"/>
          <w:spacing w:val="-2"/>
          <w:position w:val="10"/>
          <w:sz w:val="15"/>
          <w:szCs w:val="15"/>
        </w:rPr>
        <w:t>2</w:t>
      </w:r>
      <w:r>
        <w:rPr>
          <w:rFonts w:ascii="Times New Roman" w:hAnsi="Times New Roman" w:eastAsia="Times New Roman" w:cs="Times New Roman"/>
          <w:spacing w:val="-11"/>
          <w:position w:val="10"/>
          <w:sz w:val="15"/>
          <w:szCs w:val="15"/>
        </w:rPr>
        <w:t xml:space="preserve"> </w:t>
      </w:r>
      <w:r>
        <w:rPr>
          <w:rFonts w:ascii="Times New Roman" w:hAnsi="Times New Roman" w:eastAsia="Times New Roman" w:cs="Times New Roman"/>
          <w:spacing w:val="-2"/>
          <w:position w:val="2"/>
          <w:sz w:val="24"/>
          <w:szCs w:val="24"/>
        </w:rPr>
        <w:t>·a</w:t>
      </w:r>
      <w:r>
        <w:rPr>
          <w:rFonts w:ascii="Times New Roman" w:hAnsi="Times New Roman" w:eastAsia="Times New Roman" w:cs="Times New Roman"/>
          <w:spacing w:val="-25"/>
          <w:position w:val="2"/>
          <w:sz w:val="24"/>
          <w:szCs w:val="24"/>
        </w:rPr>
        <w:t xml:space="preserve"> </w:t>
      </w:r>
      <w:r>
        <w:rPr>
          <w:spacing w:val="-3"/>
          <w:position w:val="2"/>
          <w:sz w:val="24"/>
          <w:szCs w:val="24"/>
        </w:rPr>
        <w:t>。详见表</w:t>
      </w:r>
      <w:r>
        <w:rPr>
          <w:spacing w:val="-56"/>
          <w:position w:val="2"/>
          <w:sz w:val="24"/>
          <w:szCs w:val="24"/>
        </w:rPr>
        <w:t xml:space="preserve"> </w:t>
      </w:r>
      <w:r>
        <w:rPr>
          <w:rFonts w:ascii="Times New Roman" w:hAnsi="Times New Roman" w:eastAsia="Times New Roman" w:cs="Times New Roman"/>
          <w:spacing w:val="-3"/>
          <w:position w:val="2"/>
          <w:sz w:val="24"/>
          <w:szCs w:val="24"/>
        </w:rPr>
        <w:t>4-4</w:t>
      </w:r>
      <w:r>
        <w:rPr>
          <w:spacing w:val="-3"/>
          <w:position w:val="2"/>
          <w:sz w:val="24"/>
          <w:szCs w:val="24"/>
        </w:rPr>
        <w:t>。</w:t>
      </w:r>
    </w:p>
    <w:p w14:paraId="35E9C8AA">
      <w:pPr>
        <w:pStyle w:val="2"/>
        <w:spacing w:before="85" w:line="231" w:lineRule="auto"/>
        <w:ind w:left="3104"/>
        <w:rPr>
          <w:sz w:val="20"/>
          <w:szCs w:val="20"/>
        </w:rPr>
      </w:pPr>
      <w:r>
        <w:rPr>
          <w:spacing w:val="6"/>
          <w:sz w:val="20"/>
          <w:szCs w:val="20"/>
          <w14:textOutline w14:w="3795" w14:cap="sq" w14:cmpd="sng">
            <w14:solidFill>
              <w14:srgbClr w14:val="000000"/>
            </w14:solidFill>
            <w14:prstDash w14:val="solid"/>
            <w14:bevel/>
          </w14:textOutline>
        </w:rPr>
        <w:t>表</w:t>
      </w:r>
      <w:r>
        <w:rPr>
          <w:spacing w:val="-31"/>
          <w:sz w:val="20"/>
          <w:szCs w:val="20"/>
        </w:rPr>
        <w:t xml:space="preserve"> </w:t>
      </w:r>
      <w:r>
        <w:rPr>
          <w:rFonts w:ascii="Times New Roman" w:hAnsi="Times New Roman" w:eastAsia="Times New Roman" w:cs="Times New Roman"/>
          <w:b/>
          <w:bCs/>
          <w:spacing w:val="6"/>
          <w:sz w:val="20"/>
          <w:szCs w:val="20"/>
        </w:rPr>
        <w:t xml:space="preserve">4-4    </w:t>
      </w:r>
      <w:r>
        <w:rPr>
          <w:spacing w:val="6"/>
          <w:sz w:val="20"/>
          <w:szCs w:val="20"/>
          <w14:textOutline w14:w="3795" w14:cap="sq" w14:cmpd="sng">
            <w14:solidFill>
              <w14:srgbClr w14:val="000000"/>
            </w14:solidFill>
            <w14:prstDash w14:val="solid"/>
            <w14:bevel/>
          </w14:textOutline>
        </w:rPr>
        <w:t>项目区水土流失背景值</w:t>
      </w:r>
    </w:p>
    <w:p w14:paraId="45567C75">
      <w:pPr>
        <w:spacing w:line="114" w:lineRule="auto"/>
        <w:rPr>
          <w:rFonts w:ascii="Arial"/>
          <w:sz w:val="2"/>
        </w:rPr>
      </w:pPr>
    </w:p>
    <w:tbl>
      <w:tblPr>
        <w:tblStyle w:val="7"/>
        <w:tblW w:w="856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2"/>
        <w:gridCol w:w="2770"/>
        <w:gridCol w:w="4291"/>
      </w:tblGrid>
      <w:tr w14:paraId="33F1E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502" w:type="dxa"/>
            <w:tcBorders>
              <w:top w:val="single" w:color="000000" w:sz="10" w:space="0"/>
              <w:left w:val="single" w:color="000000" w:sz="10" w:space="0"/>
            </w:tcBorders>
            <w:vAlign w:val="top"/>
          </w:tcPr>
          <w:p w14:paraId="1A492E51">
            <w:pPr>
              <w:pStyle w:val="8"/>
              <w:spacing w:before="56" w:line="232" w:lineRule="auto"/>
              <w:ind w:left="335"/>
              <w:rPr>
                <w:sz w:val="20"/>
                <w:szCs w:val="20"/>
              </w:rPr>
            </w:pPr>
            <w:r>
              <w:rPr>
                <w:spacing w:val="4"/>
                <w:sz w:val="20"/>
                <w:szCs w:val="20"/>
              </w:rPr>
              <w:t>工程分区</w:t>
            </w:r>
          </w:p>
        </w:tc>
        <w:tc>
          <w:tcPr>
            <w:tcW w:w="2770" w:type="dxa"/>
            <w:tcBorders>
              <w:top w:val="single" w:color="000000" w:sz="10" w:space="0"/>
            </w:tcBorders>
            <w:vAlign w:val="top"/>
          </w:tcPr>
          <w:p w14:paraId="6F7724E1">
            <w:pPr>
              <w:pStyle w:val="8"/>
              <w:spacing w:before="26" w:line="274" w:lineRule="exact"/>
              <w:ind w:left="628"/>
              <w:rPr>
                <w:sz w:val="20"/>
                <w:szCs w:val="20"/>
              </w:rPr>
            </w:pPr>
            <w:r>
              <w:rPr>
                <w:spacing w:val="2"/>
                <w:position w:val="1"/>
                <w:sz w:val="20"/>
                <w:szCs w:val="20"/>
              </w:rPr>
              <w:t>占地面积（</w:t>
            </w:r>
            <w:r>
              <w:rPr>
                <w:rFonts w:ascii="Times New Roman" w:hAnsi="Times New Roman" w:eastAsia="Times New Roman" w:cs="Times New Roman"/>
                <w:position w:val="1"/>
                <w:sz w:val="20"/>
                <w:szCs w:val="20"/>
              </w:rPr>
              <w:t>hm</w:t>
            </w:r>
            <w:r>
              <w:rPr>
                <w:rFonts w:ascii="Times New Roman" w:hAnsi="Times New Roman" w:eastAsia="Times New Roman" w:cs="Times New Roman"/>
                <w:spacing w:val="2"/>
                <w:position w:val="7"/>
                <w:sz w:val="13"/>
                <w:szCs w:val="13"/>
              </w:rPr>
              <w:t>2</w:t>
            </w:r>
            <w:r>
              <w:rPr>
                <w:spacing w:val="2"/>
                <w:position w:val="1"/>
                <w:sz w:val="20"/>
                <w:szCs w:val="20"/>
              </w:rPr>
              <w:t>）</w:t>
            </w:r>
          </w:p>
        </w:tc>
        <w:tc>
          <w:tcPr>
            <w:tcW w:w="4291" w:type="dxa"/>
            <w:tcBorders>
              <w:top w:val="single" w:color="000000" w:sz="10" w:space="0"/>
              <w:right w:val="single" w:color="000000" w:sz="10" w:space="0"/>
            </w:tcBorders>
            <w:vAlign w:val="top"/>
          </w:tcPr>
          <w:p w14:paraId="3CC213BC">
            <w:pPr>
              <w:pStyle w:val="8"/>
              <w:spacing w:before="26" w:line="274" w:lineRule="exact"/>
              <w:ind w:left="832"/>
              <w:rPr>
                <w:rFonts w:ascii="Times New Roman" w:hAnsi="Times New Roman" w:eastAsia="Times New Roman" w:cs="Times New Roman"/>
                <w:sz w:val="20"/>
                <w:szCs w:val="20"/>
              </w:rPr>
            </w:pPr>
            <w:r>
              <w:rPr>
                <w:spacing w:val="4"/>
                <w:position w:val="2"/>
                <w:sz w:val="20"/>
                <w:szCs w:val="20"/>
              </w:rPr>
              <w:t>土壤侵蚀模数背景值</w:t>
            </w:r>
            <w:r>
              <w:rPr>
                <w:rFonts w:ascii="Times New Roman" w:hAnsi="Times New Roman" w:eastAsia="Times New Roman" w:cs="Times New Roman"/>
                <w:spacing w:val="4"/>
                <w:position w:val="2"/>
                <w:sz w:val="20"/>
                <w:szCs w:val="20"/>
              </w:rPr>
              <w:t>[t/</w:t>
            </w:r>
            <w:r>
              <w:rPr>
                <w:rFonts w:ascii="Times New Roman" w:hAnsi="Times New Roman" w:eastAsia="Times New Roman" w:cs="Times New Roman"/>
                <w:position w:val="2"/>
                <w:sz w:val="20"/>
                <w:szCs w:val="20"/>
              </w:rPr>
              <w:t>km</w:t>
            </w:r>
            <w:r>
              <w:rPr>
                <w:rFonts w:ascii="Times New Roman" w:hAnsi="Times New Roman" w:eastAsia="Times New Roman" w:cs="Times New Roman"/>
                <w:spacing w:val="4"/>
                <w:position w:val="8"/>
                <w:sz w:val="13"/>
                <w:szCs w:val="13"/>
              </w:rPr>
              <w:t>2</w:t>
            </w:r>
            <w:r>
              <w:rPr>
                <w:rFonts w:ascii="Times New Roman" w:hAnsi="Times New Roman" w:eastAsia="Times New Roman" w:cs="Times New Roman"/>
                <w:spacing w:val="3"/>
                <w:position w:val="8"/>
                <w:sz w:val="13"/>
                <w:szCs w:val="13"/>
              </w:rPr>
              <w:t xml:space="preserve"> </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spacing w:val="-40"/>
                <w:position w:val="2"/>
                <w:sz w:val="20"/>
                <w:szCs w:val="20"/>
              </w:rPr>
              <w:t xml:space="preserve"> </w:t>
            </w:r>
            <w:r>
              <w:rPr>
                <w:rFonts w:ascii="Times New Roman" w:hAnsi="Times New Roman" w:eastAsia="Times New Roman" w:cs="Times New Roman"/>
                <w:spacing w:val="4"/>
                <w:position w:val="2"/>
                <w:sz w:val="20"/>
                <w:szCs w:val="20"/>
              </w:rPr>
              <w:t>a]</w:t>
            </w:r>
          </w:p>
        </w:tc>
      </w:tr>
      <w:tr w14:paraId="526E9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502" w:type="dxa"/>
            <w:tcBorders>
              <w:left w:val="single" w:color="000000" w:sz="10" w:space="0"/>
            </w:tcBorders>
            <w:vAlign w:val="top"/>
          </w:tcPr>
          <w:p w14:paraId="4C5F53B1">
            <w:pPr>
              <w:pStyle w:val="8"/>
              <w:spacing w:before="178" w:line="231" w:lineRule="auto"/>
              <w:ind w:left="230"/>
              <w:rPr>
                <w:sz w:val="20"/>
                <w:szCs w:val="20"/>
              </w:rPr>
            </w:pPr>
            <w:r>
              <w:rPr>
                <w:spacing w:val="5"/>
                <w:sz w:val="20"/>
                <w:szCs w:val="20"/>
              </w:rPr>
              <w:t>主体建筑区</w:t>
            </w:r>
          </w:p>
        </w:tc>
        <w:tc>
          <w:tcPr>
            <w:tcW w:w="2770" w:type="dxa"/>
            <w:vAlign w:val="top"/>
          </w:tcPr>
          <w:p w14:paraId="4C27A7F2">
            <w:pPr>
              <w:spacing w:before="214" w:line="195" w:lineRule="auto"/>
              <w:ind w:left="1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4291" w:type="dxa"/>
            <w:tcBorders>
              <w:right w:val="single" w:color="000000" w:sz="10" w:space="0"/>
            </w:tcBorders>
            <w:vAlign w:val="top"/>
          </w:tcPr>
          <w:p w14:paraId="6CDF6768">
            <w:pPr>
              <w:spacing w:before="157" w:line="195" w:lineRule="auto"/>
              <w:ind w:left="19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14:paraId="476C8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502" w:type="dxa"/>
            <w:tcBorders>
              <w:left w:val="single" w:color="000000" w:sz="10" w:space="0"/>
            </w:tcBorders>
            <w:vAlign w:val="top"/>
          </w:tcPr>
          <w:p w14:paraId="571389E5">
            <w:pPr>
              <w:pStyle w:val="8"/>
              <w:spacing w:before="181" w:line="232" w:lineRule="auto"/>
              <w:ind w:left="225"/>
              <w:rPr>
                <w:sz w:val="20"/>
                <w:szCs w:val="20"/>
              </w:rPr>
            </w:pPr>
            <w:r>
              <w:rPr>
                <w:spacing w:val="6"/>
                <w:sz w:val="20"/>
                <w:szCs w:val="20"/>
              </w:rPr>
              <w:t>道路广场区</w:t>
            </w:r>
          </w:p>
        </w:tc>
        <w:tc>
          <w:tcPr>
            <w:tcW w:w="2770" w:type="dxa"/>
            <w:vAlign w:val="top"/>
          </w:tcPr>
          <w:p w14:paraId="5E29E4EE">
            <w:pPr>
              <w:spacing w:before="218" w:line="195" w:lineRule="auto"/>
              <w:ind w:left="1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c>
          <w:tcPr>
            <w:tcW w:w="4291" w:type="dxa"/>
            <w:tcBorders>
              <w:right w:val="single" w:color="000000" w:sz="10" w:space="0"/>
            </w:tcBorders>
            <w:vAlign w:val="top"/>
          </w:tcPr>
          <w:p w14:paraId="3F698EB6">
            <w:pPr>
              <w:spacing w:before="160" w:line="195" w:lineRule="auto"/>
              <w:ind w:left="19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14:paraId="0C497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502" w:type="dxa"/>
            <w:tcBorders>
              <w:left w:val="single" w:color="000000" w:sz="10" w:space="0"/>
            </w:tcBorders>
            <w:vAlign w:val="top"/>
          </w:tcPr>
          <w:p w14:paraId="38656DA5">
            <w:pPr>
              <w:pStyle w:val="8"/>
              <w:spacing w:before="183" w:line="231" w:lineRule="auto"/>
              <w:ind w:left="224"/>
              <w:rPr>
                <w:sz w:val="20"/>
                <w:szCs w:val="20"/>
              </w:rPr>
            </w:pPr>
            <w:r>
              <w:rPr>
                <w:spacing w:val="7"/>
                <w:sz w:val="20"/>
                <w:szCs w:val="20"/>
              </w:rPr>
              <w:t>景观绿化区</w:t>
            </w:r>
          </w:p>
        </w:tc>
        <w:tc>
          <w:tcPr>
            <w:tcW w:w="2770" w:type="dxa"/>
            <w:vAlign w:val="top"/>
          </w:tcPr>
          <w:p w14:paraId="42B3C615">
            <w:pPr>
              <w:spacing w:before="219" w:line="195" w:lineRule="auto"/>
              <w:ind w:left="1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0.39</w:t>
            </w:r>
          </w:p>
        </w:tc>
        <w:tc>
          <w:tcPr>
            <w:tcW w:w="4291" w:type="dxa"/>
            <w:tcBorders>
              <w:right w:val="single" w:color="000000" w:sz="10" w:space="0"/>
            </w:tcBorders>
            <w:vAlign w:val="top"/>
          </w:tcPr>
          <w:p w14:paraId="21C6C920">
            <w:pPr>
              <w:spacing w:before="161" w:line="195" w:lineRule="auto"/>
              <w:ind w:left="19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r w14:paraId="0677C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502" w:type="dxa"/>
            <w:vAlign w:val="top"/>
          </w:tcPr>
          <w:p w14:paraId="2284F81C">
            <w:pPr>
              <w:pStyle w:val="8"/>
              <w:spacing w:before="129" w:line="231" w:lineRule="auto"/>
              <w:ind w:left="552"/>
              <w:rPr>
                <w:sz w:val="20"/>
                <w:szCs w:val="20"/>
              </w:rPr>
            </w:pPr>
            <w:r>
              <w:rPr>
                <w:spacing w:val="-1"/>
                <w:sz w:val="20"/>
                <w:szCs w:val="20"/>
              </w:rPr>
              <w:t>合计</w:t>
            </w:r>
          </w:p>
        </w:tc>
        <w:tc>
          <w:tcPr>
            <w:tcW w:w="2770" w:type="dxa"/>
            <w:tcBorders>
              <w:right w:val="single" w:color="000000" w:sz="2" w:space="0"/>
            </w:tcBorders>
            <w:vAlign w:val="top"/>
          </w:tcPr>
          <w:p w14:paraId="20D33545">
            <w:pPr>
              <w:spacing w:before="220" w:line="195" w:lineRule="auto"/>
              <w:ind w:left="1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w:t>
            </w:r>
          </w:p>
        </w:tc>
        <w:tc>
          <w:tcPr>
            <w:tcW w:w="4291" w:type="dxa"/>
            <w:tcBorders>
              <w:left w:val="single" w:color="000000" w:sz="2" w:space="0"/>
              <w:right w:val="single" w:color="000000" w:sz="10" w:space="0"/>
            </w:tcBorders>
            <w:vAlign w:val="top"/>
          </w:tcPr>
          <w:p w14:paraId="5845A4D6">
            <w:pPr>
              <w:spacing w:before="165" w:line="195" w:lineRule="auto"/>
              <w:ind w:left="19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r>
    </w:tbl>
    <w:p w14:paraId="69C324F1">
      <w:pPr>
        <w:pStyle w:val="2"/>
        <w:spacing w:before="115" w:line="223" w:lineRule="auto"/>
        <w:ind w:left="129"/>
        <w:outlineLvl w:val="5"/>
        <w:rPr>
          <w:sz w:val="24"/>
          <w:szCs w:val="24"/>
        </w:rPr>
      </w:pPr>
      <w:r>
        <w:fldChar w:fldCharType="begin"/>
      </w:r>
      <w:r>
        <w:instrText xml:space="preserve"> HYPERLINK "4.3.2.2" </w:instrText>
      </w:r>
      <w:r>
        <w:fldChar w:fldCharType="separate"/>
      </w:r>
      <w:r>
        <w:rPr>
          <w:rFonts w:ascii="Times New Roman" w:hAnsi="Times New Roman" w:eastAsia="Times New Roman" w:cs="Times New Roman"/>
          <w:b/>
          <w:bCs/>
          <w:spacing w:val="-1"/>
          <w:sz w:val="24"/>
          <w:szCs w:val="24"/>
        </w:rPr>
        <w:t>4.3.2.2</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21"/>
          <w:sz w:val="24"/>
          <w:szCs w:val="24"/>
        </w:rPr>
        <w:t xml:space="preserve"> </w:t>
      </w:r>
      <w:r>
        <w:rPr>
          <w:spacing w:val="-1"/>
          <w:sz w:val="24"/>
          <w:szCs w:val="24"/>
          <w14:textOutline w14:w="4358" w14:cap="sq" w14:cmpd="sng">
            <w14:solidFill>
              <w14:srgbClr w14:val="000000"/>
            </w14:solidFill>
            <w14:prstDash w14:val="solid"/>
            <w14:bevel/>
          </w14:textOutline>
        </w:rPr>
        <w:t>扰动后土壤侵蚀模数的确定</w:t>
      </w:r>
    </w:p>
    <w:p w14:paraId="2E0801B5">
      <w:pPr>
        <w:pStyle w:val="2"/>
        <w:spacing w:before="178" w:line="360" w:lineRule="auto"/>
        <w:ind w:left="140" w:right="154" w:firstLine="477"/>
        <w:rPr>
          <w:sz w:val="24"/>
          <w:szCs w:val="24"/>
        </w:rPr>
      </w:pPr>
      <w:r>
        <w:rPr>
          <w:spacing w:val="-1"/>
          <w:sz w:val="24"/>
          <w:szCs w:val="24"/>
        </w:rPr>
        <w:t>扰动后的土壤侵蚀模数在项目区及附近施工项目水土流失现状调查的基础</w:t>
      </w:r>
      <w:r>
        <w:rPr>
          <w:spacing w:val="7"/>
          <w:sz w:val="24"/>
          <w:szCs w:val="24"/>
        </w:rPr>
        <w:t xml:space="preserve">  </w:t>
      </w:r>
      <w:r>
        <w:rPr>
          <w:spacing w:val="-3"/>
          <w:sz w:val="24"/>
          <w:szCs w:val="24"/>
        </w:rPr>
        <w:t>上，结合工程建设中各类施工工序对土地的扰动和破坏程度，分析各施工</w:t>
      </w:r>
      <w:r>
        <w:rPr>
          <w:spacing w:val="-4"/>
          <w:sz w:val="24"/>
          <w:szCs w:val="24"/>
        </w:rPr>
        <w:t>区水土</w:t>
      </w:r>
    </w:p>
    <w:p w14:paraId="3C01CC76">
      <w:pPr>
        <w:pStyle w:val="2"/>
        <w:spacing w:line="220" w:lineRule="auto"/>
        <w:ind w:left="138"/>
        <w:rPr>
          <w:sz w:val="24"/>
          <w:szCs w:val="24"/>
        </w:rPr>
      </w:pPr>
      <w:r>
        <w:rPr>
          <w:spacing w:val="-1"/>
          <w:sz w:val="24"/>
          <w:szCs w:val="24"/>
        </w:rPr>
        <w:t>流失特点，并通过同类型项目比较的基础上分区进行确定。</w:t>
      </w:r>
    </w:p>
    <w:p w14:paraId="41F7A77B">
      <w:pPr>
        <w:pStyle w:val="2"/>
        <w:spacing w:before="118" w:line="229" w:lineRule="auto"/>
        <w:ind w:left="2336"/>
        <w:rPr>
          <w:sz w:val="20"/>
          <w:szCs w:val="20"/>
        </w:rPr>
      </w:pPr>
      <w:r>
        <w:rPr>
          <w:spacing w:val="7"/>
          <w:sz w:val="20"/>
          <w:szCs w:val="20"/>
          <w14:textOutline w14:w="3795" w14:cap="sq" w14:cmpd="sng">
            <w14:solidFill>
              <w14:srgbClr w14:val="000000"/>
            </w14:solidFill>
            <w14:prstDash w14:val="solid"/>
            <w14:bevel/>
          </w14:textOutline>
        </w:rPr>
        <w:t>表</w:t>
      </w:r>
      <w:r>
        <w:rPr>
          <w:spacing w:val="-26"/>
          <w:sz w:val="20"/>
          <w:szCs w:val="20"/>
        </w:rPr>
        <w:t xml:space="preserve"> </w:t>
      </w:r>
      <w:r>
        <w:rPr>
          <w:rFonts w:ascii="Times New Roman" w:hAnsi="Times New Roman" w:eastAsia="Times New Roman" w:cs="Times New Roman"/>
          <w:b/>
          <w:bCs/>
          <w:spacing w:val="7"/>
          <w:sz w:val="20"/>
          <w:szCs w:val="20"/>
        </w:rPr>
        <w:t xml:space="preserve">4-5    </w:t>
      </w:r>
      <w:r>
        <w:rPr>
          <w:spacing w:val="7"/>
          <w:sz w:val="20"/>
          <w:szCs w:val="20"/>
          <w14:textOutline w14:w="3795" w14:cap="sq" w14:cmpd="sng">
            <w14:solidFill>
              <w14:srgbClr w14:val="000000"/>
            </w14:solidFill>
            <w14:prstDash w14:val="solid"/>
            <w14:bevel/>
          </w14:textOutline>
        </w:rPr>
        <w:t>本项目预测单元不同时段土壤侵蚀模数</w:t>
      </w:r>
    </w:p>
    <w:p w14:paraId="4DAFFF2B">
      <w:pPr>
        <w:spacing w:line="142" w:lineRule="auto"/>
        <w:rPr>
          <w:rFonts w:ascii="Arial"/>
          <w:sz w:val="2"/>
        </w:rPr>
      </w:pPr>
    </w:p>
    <w:tbl>
      <w:tblPr>
        <w:tblStyle w:val="7"/>
        <w:tblW w:w="853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9"/>
        <w:gridCol w:w="3079"/>
        <w:gridCol w:w="2384"/>
      </w:tblGrid>
      <w:tr w14:paraId="69B33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069" w:type="dxa"/>
            <w:vMerge w:val="restart"/>
            <w:tcBorders>
              <w:top w:val="single" w:color="000000" w:sz="10" w:space="0"/>
              <w:left w:val="single" w:color="000000" w:sz="10" w:space="0"/>
              <w:bottom w:val="nil"/>
            </w:tcBorders>
            <w:vAlign w:val="top"/>
          </w:tcPr>
          <w:p w14:paraId="7163B459">
            <w:pPr>
              <w:pStyle w:val="8"/>
              <w:spacing w:before="304" w:line="229" w:lineRule="auto"/>
              <w:ind w:left="1116"/>
              <w:rPr>
                <w:sz w:val="20"/>
                <w:szCs w:val="20"/>
              </w:rPr>
            </w:pPr>
            <w:r>
              <w:rPr>
                <w:spacing w:val="5"/>
                <w:sz w:val="20"/>
                <w:szCs w:val="20"/>
              </w:rPr>
              <w:t>预测单元</w:t>
            </w:r>
          </w:p>
        </w:tc>
        <w:tc>
          <w:tcPr>
            <w:tcW w:w="5463" w:type="dxa"/>
            <w:gridSpan w:val="2"/>
            <w:tcBorders>
              <w:top w:val="single" w:color="000000" w:sz="10" w:space="0"/>
              <w:right w:val="single" w:color="000000" w:sz="10" w:space="0"/>
            </w:tcBorders>
            <w:vAlign w:val="top"/>
          </w:tcPr>
          <w:p w14:paraId="395E61AC">
            <w:pPr>
              <w:pStyle w:val="8"/>
              <w:spacing w:before="66" w:line="274" w:lineRule="exact"/>
              <w:ind w:left="1802"/>
              <w:rPr>
                <w:sz w:val="20"/>
                <w:szCs w:val="20"/>
              </w:rPr>
            </w:pPr>
            <w:r>
              <w:rPr>
                <w:spacing w:val="4"/>
                <w:position w:val="1"/>
                <w:sz w:val="20"/>
                <w:szCs w:val="20"/>
              </w:rPr>
              <w:t>土壤侵蚀模数（</w:t>
            </w: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4"/>
                <w:position w:val="7"/>
                <w:sz w:val="13"/>
                <w:szCs w:val="13"/>
              </w:rPr>
              <w:t>2</w:t>
            </w:r>
            <w:r>
              <w:rPr>
                <w:rFonts w:ascii="Times New Roman" w:hAnsi="Times New Roman" w:eastAsia="Times New Roman" w:cs="Times New Roman"/>
                <w:spacing w:val="-5"/>
                <w:position w:val="7"/>
                <w:sz w:val="13"/>
                <w:szCs w:val="13"/>
              </w:rPr>
              <w:t xml:space="preserve"> </w:t>
            </w:r>
            <w:r>
              <w:rPr>
                <w:rFonts w:ascii="Times New Roman" w:hAnsi="Times New Roman" w:eastAsia="Times New Roman" w:cs="Times New Roman"/>
                <w:spacing w:val="4"/>
                <w:position w:val="1"/>
                <w:sz w:val="20"/>
                <w:szCs w:val="20"/>
              </w:rPr>
              <w:t>·a</w:t>
            </w:r>
            <w:r>
              <w:rPr>
                <w:spacing w:val="4"/>
                <w:position w:val="1"/>
                <w:sz w:val="20"/>
                <w:szCs w:val="20"/>
              </w:rPr>
              <w:t>）</w:t>
            </w:r>
          </w:p>
        </w:tc>
      </w:tr>
      <w:tr w14:paraId="67C09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069" w:type="dxa"/>
            <w:vMerge w:val="continue"/>
            <w:tcBorders>
              <w:top w:val="nil"/>
              <w:left w:val="single" w:color="000000" w:sz="10" w:space="0"/>
            </w:tcBorders>
            <w:vAlign w:val="top"/>
          </w:tcPr>
          <w:p w14:paraId="07D8434C">
            <w:pPr>
              <w:rPr>
                <w:rFonts w:ascii="Arial"/>
                <w:sz w:val="21"/>
              </w:rPr>
            </w:pPr>
          </w:p>
        </w:tc>
        <w:tc>
          <w:tcPr>
            <w:tcW w:w="3079" w:type="dxa"/>
            <w:vAlign w:val="top"/>
          </w:tcPr>
          <w:p w14:paraId="2676EA6F">
            <w:pPr>
              <w:pStyle w:val="8"/>
              <w:spacing w:before="97" w:line="232" w:lineRule="auto"/>
              <w:ind w:left="1232"/>
              <w:rPr>
                <w:sz w:val="20"/>
                <w:szCs w:val="20"/>
              </w:rPr>
            </w:pPr>
            <w:r>
              <w:rPr>
                <w:spacing w:val="5"/>
                <w:sz w:val="20"/>
                <w:szCs w:val="20"/>
              </w:rPr>
              <w:t>施工期</w:t>
            </w:r>
          </w:p>
        </w:tc>
        <w:tc>
          <w:tcPr>
            <w:tcW w:w="2384" w:type="dxa"/>
            <w:tcBorders>
              <w:right w:val="single" w:color="000000" w:sz="10" w:space="0"/>
            </w:tcBorders>
            <w:vAlign w:val="top"/>
          </w:tcPr>
          <w:p w14:paraId="004E9103">
            <w:pPr>
              <w:pStyle w:val="8"/>
              <w:spacing w:before="97" w:line="229" w:lineRule="auto"/>
              <w:ind w:left="716"/>
              <w:rPr>
                <w:sz w:val="20"/>
                <w:szCs w:val="20"/>
              </w:rPr>
            </w:pPr>
            <w:r>
              <w:rPr>
                <w:spacing w:val="-1"/>
                <w:sz w:val="20"/>
                <w:szCs w:val="20"/>
              </w:rPr>
              <w:t>自然恢复期</w:t>
            </w:r>
          </w:p>
        </w:tc>
      </w:tr>
      <w:tr w14:paraId="0CE57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069" w:type="dxa"/>
            <w:tcBorders>
              <w:left w:val="single" w:color="000000" w:sz="10" w:space="0"/>
            </w:tcBorders>
            <w:vAlign w:val="top"/>
          </w:tcPr>
          <w:p w14:paraId="4E0A91FB">
            <w:pPr>
              <w:pStyle w:val="8"/>
              <w:spacing w:before="104" w:line="231" w:lineRule="auto"/>
              <w:ind w:left="1015"/>
              <w:rPr>
                <w:sz w:val="20"/>
                <w:szCs w:val="20"/>
              </w:rPr>
            </w:pPr>
            <w:r>
              <w:rPr>
                <w:spacing w:val="5"/>
                <w:sz w:val="20"/>
                <w:szCs w:val="20"/>
              </w:rPr>
              <w:t>主体建筑区</w:t>
            </w:r>
          </w:p>
        </w:tc>
        <w:tc>
          <w:tcPr>
            <w:tcW w:w="3079" w:type="dxa"/>
            <w:vAlign w:val="top"/>
          </w:tcPr>
          <w:p w14:paraId="317CF7CA">
            <w:pPr>
              <w:spacing w:before="140" w:line="195" w:lineRule="auto"/>
              <w:ind w:left="1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7340</w:t>
            </w:r>
          </w:p>
        </w:tc>
        <w:tc>
          <w:tcPr>
            <w:tcW w:w="2384" w:type="dxa"/>
            <w:tcBorders>
              <w:right w:val="single" w:color="000000" w:sz="10" w:space="0"/>
            </w:tcBorders>
            <w:vAlign w:val="top"/>
          </w:tcPr>
          <w:p w14:paraId="76BE8ED0">
            <w:pPr>
              <w:spacing w:before="74" w:line="274" w:lineRule="exact"/>
              <w:ind w:left="11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70C9E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069" w:type="dxa"/>
            <w:tcBorders>
              <w:left w:val="single" w:color="000000" w:sz="10" w:space="0"/>
              <w:bottom w:val="single" w:color="000000" w:sz="10" w:space="0"/>
            </w:tcBorders>
            <w:vAlign w:val="top"/>
          </w:tcPr>
          <w:p w14:paraId="46238E40">
            <w:pPr>
              <w:pStyle w:val="8"/>
              <w:spacing w:before="108" w:line="232" w:lineRule="auto"/>
              <w:ind w:left="1010"/>
              <w:rPr>
                <w:sz w:val="20"/>
                <w:szCs w:val="20"/>
              </w:rPr>
            </w:pPr>
            <w:r>
              <w:rPr>
                <w:spacing w:val="6"/>
                <w:sz w:val="20"/>
                <w:szCs w:val="20"/>
              </w:rPr>
              <w:t>道路广场区</w:t>
            </w:r>
          </w:p>
        </w:tc>
        <w:tc>
          <w:tcPr>
            <w:tcW w:w="3079" w:type="dxa"/>
            <w:tcBorders>
              <w:bottom w:val="single" w:color="000000" w:sz="10" w:space="0"/>
            </w:tcBorders>
            <w:vAlign w:val="top"/>
          </w:tcPr>
          <w:p w14:paraId="5AB79B3F">
            <w:pPr>
              <w:spacing w:before="145" w:line="195" w:lineRule="auto"/>
              <w:ind w:left="1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7250</w:t>
            </w:r>
          </w:p>
        </w:tc>
        <w:tc>
          <w:tcPr>
            <w:tcW w:w="2384" w:type="dxa"/>
            <w:tcBorders>
              <w:bottom w:val="single" w:color="000000" w:sz="10" w:space="0"/>
              <w:right w:val="single" w:color="000000" w:sz="10" w:space="0"/>
            </w:tcBorders>
            <w:vAlign w:val="top"/>
          </w:tcPr>
          <w:p w14:paraId="0F6C85B6">
            <w:pPr>
              <w:spacing w:before="78" w:line="274" w:lineRule="exact"/>
              <w:ind w:left="11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6F516238">
      <w:pPr>
        <w:rPr>
          <w:rFonts w:ascii="Arial"/>
          <w:sz w:val="21"/>
        </w:rPr>
      </w:pPr>
    </w:p>
    <w:p w14:paraId="096C3734">
      <w:pPr>
        <w:rPr>
          <w:rFonts w:ascii="Arial" w:hAnsi="Arial" w:eastAsia="Arial" w:cs="Arial"/>
          <w:sz w:val="21"/>
          <w:szCs w:val="21"/>
        </w:rPr>
        <w:sectPr>
          <w:headerReference r:id="rId56" w:type="default"/>
          <w:footerReference r:id="rId57" w:type="default"/>
          <w:pgSz w:w="11907" w:h="16840"/>
          <w:pgMar w:top="1104" w:right="1643" w:bottom="996" w:left="1674" w:header="746" w:footer="830" w:gutter="0"/>
          <w:cols w:space="720" w:num="1"/>
        </w:sectPr>
      </w:pPr>
    </w:p>
    <w:p w14:paraId="54486DF7">
      <w:pPr>
        <w:spacing w:before="94"/>
      </w:pPr>
    </w:p>
    <w:tbl>
      <w:tblPr>
        <w:tblStyle w:val="7"/>
        <w:tblW w:w="8532"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3069"/>
        <w:gridCol w:w="3079"/>
        <w:gridCol w:w="2384"/>
      </w:tblGrid>
      <w:tr w14:paraId="501CB02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405" w:hRule="atLeast"/>
        </w:trPr>
        <w:tc>
          <w:tcPr>
            <w:tcW w:w="3069" w:type="dxa"/>
            <w:tcBorders>
              <w:right w:val="single" w:color="000000" w:sz="4" w:space="0"/>
            </w:tcBorders>
            <w:vAlign w:val="top"/>
          </w:tcPr>
          <w:p w14:paraId="4E1D809C">
            <w:pPr>
              <w:pStyle w:val="8"/>
              <w:spacing w:before="98" w:line="231" w:lineRule="auto"/>
              <w:ind w:left="1009"/>
              <w:rPr>
                <w:sz w:val="20"/>
                <w:szCs w:val="20"/>
              </w:rPr>
            </w:pPr>
            <w:r>
              <w:rPr>
                <w:spacing w:val="7"/>
                <w:sz w:val="20"/>
                <w:szCs w:val="20"/>
              </w:rPr>
              <w:t>景观绿化区</w:t>
            </w:r>
          </w:p>
        </w:tc>
        <w:tc>
          <w:tcPr>
            <w:tcW w:w="3079" w:type="dxa"/>
            <w:tcBorders>
              <w:left w:val="single" w:color="000000" w:sz="4" w:space="0"/>
              <w:right w:val="single" w:color="000000" w:sz="4" w:space="0"/>
            </w:tcBorders>
            <w:vAlign w:val="top"/>
          </w:tcPr>
          <w:p w14:paraId="614E2A86">
            <w:pPr>
              <w:spacing w:before="134" w:line="195" w:lineRule="auto"/>
              <w:ind w:left="1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7250</w:t>
            </w:r>
          </w:p>
        </w:tc>
        <w:tc>
          <w:tcPr>
            <w:tcW w:w="2384" w:type="dxa"/>
            <w:tcBorders>
              <w:left w:val="single" w:color="000000" w:sz="4" w:space="0"/>
            </w:tcBorders>
            <w:vAlign w:val="top"/>
          </w:tcPr>
          <w:p w14:paraId="1D71E4E8">
            <w:pPr>
              <w:spacing w:before="134" w:line="195" w:lineRule="auto"/>
              <w:ind w:left="10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r>
    </w:tbl>
    <w:p w14:paraId="6C76B53E">
      <w:pPr>
        <w:pStyle w:val="2"/>
        <w:spacing w:before="117" w:line="222" w:lineRule="auto"/>
        <w:ind w:left="129"/>
        <w:outlineLvl w:val="5"/>
        <w:rPr>
          <w:sz w:val="24"/>
          <w:szCs w:val="24"/>
        </w:rPr>
      </w:pPr>
      <w:r>
        <w:fldChar w:fldCharType="begin"/>
      </w:r>
      <w:r>
        <w:instrText xml:space="preserve"> HYPERLINK "4.3.2.3" </w:instrText>
      </w:r>
      <w:r>
        <w:fldChar w:fldCharType="separate"/>
      </w:r>
      <w:r>
        <w:rPr>
          <w:rFonts w:ascii="Times New Roman" w:hAnsi="Times New Roman" w:eastAsia="Times New Roman" w:cs="Times New Roman"/>
          <w:b/>
          <w:bCs/>
          <w:spacing w:val="-1"/>
          <w:sz w:val="24"/>
          <w:szCs w:val="24"/>
        </w:rPr>
        <w:t>4.3.2.3</w:t>
      </w:r>
      <w:r>
        <w:rPr>
          <w:rFonts w:ascii="Times New Roman" w:hAnsi="Times New Roman" w:eastAsia="Times New Roman" w:cs="Times New Roman"/>
          <w:b/>
          <w:bCs/>
          <w:spacing w:val="-1"/>
          <w:sz w:val="24"/>
          <w:szCs w:val="24"/>
        </w:rPr>
        <w:fldChar w:fldCharType="end"/>
      </w:r>
      <w:r>
        <w:rPr>
          <w:rFonts w:ascii="Times New Roman" w:hAnsi="Times New Roman" w:eastAsia="Times New Roman" w:cs="Times New Roman"/>
          <w:b/>
          <w:bCs/>
          <w:spacing w:val="18"/>
          <w:sz w:val="24"/>
          <w:szCs w:val="24"/>
        </w:rPr>
        <w:t xml:space="preserve"> </w:t>
      </w:r>
      <w:r>
        <w:rPr>
          <w:spacing w:val="-1"/>
          <w:sz w:val="24"/>
          <w:szCs w:val="24"/>
          <w14:textOutline w14:w="4358" w14:cap="sq" w14:cmpd="sng">
            <w14:solidFill>
              <w14:srgbClr w14:val="000000"/>
            </w14:solidFill>
            <w14:prstDash w14:val="solid"/>
            <w14:bevel/>
          </w14:textOutline>
        </w:rPr>
        <w:t>水土流失调查及预测结果</w:t>
      </w:r>
    </w:p>
    <w:p w14:paraId="1737F343">
      <w:pPr>
        <w:pStyle w:val="2"/>
        <w:spacing w:before="178" w:line="221" w:lineRule="auto"/>
        <w:ind w:left="619"/>
        <w:rPr>
          <w:sz w:val="24"/>
          <w:szCs w:val="24"/>
        </w:rPr>
      </w:pPr>
      <w:r>
        <w:rPr>
          <w:spacing w:val="-1"/>
          <w:sz w:val="24"/>
          <w:szCs w:val="24"/>
        </w:rPr>
        <w:t>根据《生产建设项目水土保持技术标准》（</w:t>
      </w:r>
      <w:r>
        <w:rPr>
          <w:rFonts w:ascii="Times New Roman" w:hAnsi="Times New Roman" w:eastAsia="Times New Roman" w:cs="Times New Roman"/>
          <w:spacing w:val="-1"/>
          <w:sz w:val="24"/>
          <w:szCs w:val="24"/>
        </w:rPr>
        <w:t>GB50433-2018</w:t>
      </w:r>
      <w:r>
        <w:rPr>
          <w:spacing w:val="10"/>
          <w:sz w:val="24"/>
          <w:szCs w:val="24"/>
        </w:rPr>
        <w:t>），</w:t>
      </w:r>
      <w:r>
        <w:rPr>
          <w:spacing w:val="-1"/>
          <w:sz w:val="24"/>
          <w:szCs w:val="24"/>
        </w:rPr>
        <w:t>运用</w:t>
      </w:r>
      <w:r>
        <w:rPr>
          <w:spacing w:val="-2"/>
          <w:sz w:val="24"/>
          <w:szCs w:val="24"/>
        </w:rPr>
        <w:t>下式计</w:t>
      </w:r>
    </w:p>
    <w:p w14:paraId="68F8CEC5">
      <w:pPr>
        <w:pStyle w:val="2"/>
        <w:spacing w:before="180" w:line="222" w:lineRule="auto"/>
        <w:ind w:left="138"/>
        <w:rPr>
          <w:sz w:val="24"/>
          <w:szCs w:val="24"/>
        </w:rPr>
      </w:pPr>
      <w:r>
        <w:rPr>
          <w:spacing w:val="-2"/>
          <w:sz w:val="24"/>
          <w:szCs w:val="24"/>
        </w:rPr>
        <w:t>算土壤流失量和新增土壤流失量。</w:t>
      </w:r>
    </w:p>
    <w:p w14:paraId="321C34A6">
      <w:pPr>
        <w:spacing w:before="128" w:line="648" w:lineRule="exact"/>
        <w:ind w:left="3646"/>
        <w:rPr>
          <w:rFonts w:ascii="Times New Roman" w:hAnsi="Times New Roman" w:eastAsia="Times New Roman" w:cs="Times New Roman"/>
          <w:sz w:val="20"/>
          <w:szCs w:val="20"/>
        </w:rPr>
      </w:pPr>
      <w:r>
        <w:rPr>
          <w:rFonts w:ascii="Times New Roman" w:hAnsi="Times New Roman" w:eastAsia="Times New Roman" w:cs="Times New Roman"/>
          <w:i/>
          <w:iCs/>
          <w:spacing w:val="4"/>
          <w:position w:val="22"/>
          <w:sz w:val="20"/>
          <w:szCs w:val="20"/>
        </w:rPr>
        <w:t xml:space="preserve">W </w:t>
      </w:r>
      <w:r>
        <w:rPr>
          <w:rFonts w:ascii="微软雅黑" w:hAnsi="微软雅黑" w:eastAsia="微软雅黑" w:cs="微软雅黑"/>
          <w:spacing w:val="4"/>
          <w:position w:val="22"/>
          <w:sz w:val="20"/>
          <w:szCs w:val="20"/>
        </w:rPr>
        <w:t>=</w:t>
      </w:r>
      <w:r>
        <w:rPr>
          <w:rFonts w:ascii="微软雅黑" w:hAnsi="微软雅黑" w:eastAsia="微软雅黑" w:cs="微软雅黑"/>
          <w:spacing w:val="-7"/>
          <w:position w:val="22"/>
          <w:sz w:val="20"/>
          <w:szCs w:val="20"/>
        </w:rPr>
        <w:t xml:space="preserve"> </w:t>
      </w:r>
      <w:r>
        <w:rPr>
          <w:sz w:val="20"/>
          <w:szCs w:val="20"/>
        </w:rPr>
        <w:drawing>
          <wp:inline distT="0" distB="0" distL="0" distR="0">
            <wp:extent cx="142240" cy="32575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2"/>
                    <a:stretch>
                      <a:fillRect/>
                    </a:stretch>
                  </pic:blipFill>
                  <pic:spPr>
                    <a:xfrm>
                      <a:off x="0" y="0"/>
                      <a:ext cx="142426" cy="325859"/>
                    </a:xfrm>
                    <a:prstGeom prst="rect">
                      <a:avLst/>
                    </a:prstGeom>
                  </pic:spPr>
                </pic:pic>
              </a:graphicData>
            </a:graphic>
          </wp:inline>
        </w:drawing>
      </w:r>
      <w:r>
        <w:rPr>
          <w:position w:val="3"/>
          <w:sz w:val="20"/>
          <w:szCs w:val="20"/>
        </w:rPr>
        <w:drawing>
          <wp:inline distT="0" distB="0" distL="0" distR="0">
            <wp:extent cx="142240" cy="2914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3"/>
                    <a:stretch>
                      <a:fillRect/>
                    </a:stretch>
                  </pic:blipFill>
                  <pic:spPr>
                    <a:xfrm>
                      <a:off x="0" y="0"/>
                      <a:ext cx="142426" cy="291910"/>
                    </a:xfrm>
                    <a:prstGeom prst="rect">
                      <a:avLst/>
                    </a:prstGeom>
                  </pic:spPr>
                </pic:pic>
              </a:graphicData>
            </a:graphic>
          </wp:inline>
        </w:drawing>
      </w:r>
      <w:r>
        <w:rPr>
          <w:rFonts w:ascii="Times New Roman" w:hAnsi="Times New Roman" w:eastAsia="Times New Roman" w:cs="Times New Roman"/>
          <w:spacing w:val="4"/>
          <w:position w:val="22"/>
          <w:sz w:val="20"/>
          <w:szCs w:val="20"/>
        </w:rPr>
        <w:t>(</w:t>
      </w:r>
      <w:r>
        <w:rPr>
          <w:rFonts w:ascii="Times New Roman" w:hAnsi="Times New Roman" w:eastAsia="Times New Roman" w:cs="Times New Roman"/>
          <w:i/>
          <w:iCs/>
          <w:spacing w:val="4"/>
          <w:position w:val="16"/>
          <w:sz w:val="31"/>
          <w:szCs w:val="31"/>
        </w:rPr>
        <w:t>F</w:t>
      </w:r>
      <w:r>
        <w:rPr>
          <w:rFonts w:ascii="Arial" w:hAnsi="Arial" w:eastAsia="Arial" w:cs="Arial"/>
          <w:i/>
          <w:iCs/>
          <w:spacing w:val="4"/>
          <w:position w:val="15"/>
          <w:sz w:val="12"/>
          <w:szCs w:val="12"/>
        </w:rPr>
        <w:t>μ</w:t>
      </w:r>
      <w:r>
        <w:rPr>
          <w:rFonts w:ascii="Arial" w:hAnsi="Arial" w:eastAsia="Arial" w:cs="Arial"/>
          <w:i/>
          <w:iCs/>
          <w:spacing w:val="-6"/>
          <w:position w:val="15"/>
          <w:sz w:val="12"/>
          <w:szCs w:val="12"/>
        </w:rPr>
        <w:t xml:space="preserve"> </w:t>
      </w:r>
      <w:r>
        <w:rPr>
          <w:rFonts w:ascii="微软雅黑" w:hAnsi="微软雅黑" w:eastAsia="微软雅黑" w:cs="微软雅黑"/>
          <w:spacing w:val="-3"/>
          <w:w w:val="64"/>
          <w:position w:val="22"/>
          <w:sz w:val="20"/>
          <w:szCs w:val="20"/>
        </w:rPr>
        <w:t>根</w:t>
      </w:r>
      <w:r>
        <w:rPr>
          <w:rFonts w:ascii="Times New Roman" w:hAnsi="Times New Roman" w:eastAsia="Times New Roman" w:cs="Times New Roman"/>
          <w:i/>
          <w:iCs/>
          <w:spacing w:val="32"/>
          <w:position w:val="16"/>
          <w:sz w:val="31"/>
          <w:szCs w:val="31"/>
        </w:rPr>
        <w:t>M</w:t>
      </w:r>
      <w:r>
        <w:rPr>
          <w:rFonts w:ascii="Arial" w:hAnsi="Arial" w:eastAsia="Arial" w:cs="Arial"/>
          <w:i/>
          <w:iCs/>
          <w:spacing w:val="32"/>
          <w:position w:val="15"/>
          <w:sz w:val="12"/>
          <w:szCs w:val="12"/>
        </w:rPr>
        <w:t>μ</w:t>
      </w:r>
      <w:r>
        <w:rPr>
          <w:rFonts w:ascii="Arial" w:hAnsi="Arial" w:eastAsia="Arial" w:cs="Arial"/>
          <w:i/>
          <w:iCs/>
          <w:spacing w:val="-7"/>
          <w:position w:val="15"/>
          <w:sz w:val="12"/>
          <w:szCs w:val="12"/>
        </w:rPr>
        <w:t xml:space="preserve"> </w:t>
      </w:r>
      <w:r>
        <w:rPr>
          <w:rFonts w:ascii="微软雅黑" w:hAnsi="微软雅黑" w:eastAsia="微软雅黑" w:cs="微软雅黑"/>
          <w:spacing w:val="-2"/>
          <w:w w:val="52"/>
          <w:position w:val="22"/>
          <w:sz w:val="20"/>
          <w:szCs w:val="20"/>
        </w:rPr>
        <w:t>根</w:t>
      </w:r>
      <w:r>
        <w:rPr>
          <w:rFonts w:ascii="微软雅黑" w:hAnsi="微软雅黑" w:eastAsia="微软雅黑" w:cs="微软雅黑"/>
          <w:spacing w:val="-30"/>
          <w:position w:val="22"/>
          <w:sz w:val="20"/>
          <w:szCs w:val="20"/>
        </w:rPr>
        <w:t xml:space="preserve"> </w:t>
      </w:r>
      <w:r>
        <w:rPr>
          <w:rFonts w:ascii="Times New Roman" w:hAnsi="Times New Roman" w:eastAsia="Times New Roman" w:cs="Times New Roman"/>
          <w:i/>
          <w:iCs/>
          <w:spacing w:val="9"/>
          <w:position w:val="16"/>
          <w:sz w:val="31"/>
          <w:szCs w:val="31"/>
        </w:rPr>
        <w:t>T</w:t>
      </w:r>
      <w:r>
        <w:rPr>
          <w:rFonts w:ascii="Arial" w:hAnsi="Arial" w:eastAsia="Arial" w:cs="Arial"/>
          <w:i/>
          <w:iCs/>
          <w:spacing w:val="9"/>
          <w:position w:val="15"/>
          <w:sz w:val="12"/>
          <w:szCs w:val="12"/>
        </w:rPr>
        <w:t>μ</w:t>
      </w:r>
      <w:r>
        <w:rPr>
          <w:rFonts w:ascii="Times New Roman" w:hAnsi="Times New Roman" w:eastAsia="Times New Roman" w:cs="Times New Roman"/>
          <w:spacing w:val="9"/>
          <w:position w:val="22"/>
          <w:sz w:val="20"/>
          <w:szCs w:val="20"/>
        </w:rPr>
        <w:t>)</w:t>
      </w:r>
    </w:p>
    <w:p w14:paraId="4A8D82C9">
      <w:pPr>
        <w:ind w:left="3567"/>
        <w:rPr>
          <w:rFonts w:ascii="Times New Roman" w:hAnsi="Times New Roman" w:eastAsia="Times New Roman" w:cs="Times New Roman"/>
          <w:sz w:val="18"/>
          <w:szCs w:val="18"/>
        </w:rPr>
      </w:pPr>
      <w:r>
        <w:rPr>
          <w:rFonts w:ascii="宋体" w:hAnsi="宋体" w:eastAsia="宋体" w:cs="宋体"/>
          <w:spacing w:val="4"/>
          <w:position w:val="3"/>
          <w:sz w:val="18"/>
          <w:szCs w:val="18"/>
        </w:rPr>
        <w:t>Δ</w:t>
      </w:r>
      <w:r>
        <w:rPr>
          <w:rFonts w:ascii="Times New Roman" w:hAnsi="Times New Roman" w:eastAsia="Times New Roman" w:cs="Times New Roman"/>
          <w:i/>
          <w:iCs/>
          <w:spacing w:val="4"/>
          <w:position w:val="3"/>
          <w:sz w:val="18"/>
          <w:szCs w:val="18"/>
        </w:rPr>
        <w:t xml:space="preserve">W </w:t>
      </w:r>
      <w:r>
        <w:rPr>
          <w:rFonts w:ascii="微软雅黑" w:hAnsi="微软雅黑" w:eastAsia="微软雅黑" w:cs="微软雅黑"/>
          <w:spacing w:val="4"/>
          <w:position w:val="3"/>
          <w:sz w:val="18"/>
          <w:szCs w:val="18"/>
        </w:rPr>
        <w:t xml:space="preserve">= </w:t>
      </w:r>
      <w:r>
        <w:rPr>
          <w:position w:val="-16"/>
          <w:sz w:val="18"/>
          <w:szCs w:val="18"/>
        </w:rPr>
        <w:drawing>
          <wp:inline distT="0" distB="0" distL="0" distR="0">
            <wp:extent cx="128905" cy="29400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4"/>
                    <a:stretch>
                      <a:fillRect/>
                    </a:stretch>
                  </pic:blipFill>
                  <pic:spPr>
                    <a:xfrm>
                      <a:off x="0" y="0"/>
                      <a:ext cx="129415" cy="294141"/>
                    </a:xfrm>
                    <a:prstGeom prst="rect">
                      <a:avLst/>
                    </a:prstGeom>
                  </pic:spPr>
                </pic:pic>
              </a:graphicData>
            </a:graphic>
          </wp:inline>
        </w:drawing>
      </w:r>
      <w:r>
        <w:rPr>
          <w:position w:val="-14"/>
          <w:sz w:val="18"/>
          <w:szCs w:val="18"/>
        </w:rPr>
        <w:drawing>
          <wp:inline distT="0" distB="0" distL="0" distR="0">
            <wp:extent cx="128905" cy="2635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5"/>
                    <a:stretch>
                      <a:fillRect/>
                    </a:stretch>
                  </pic:blipFill>
                  <pic:spPr>
                    <a:xfrm>
                      <a:off x="0" y="0"/>
                      <a:ext cx="129415" cy="263964"/>
                    </a:xfrm>
                    <a:prstGeom prst="rect">
                      <a:avLst/>
                    </a:prstGeom>
                  </pic:spPr>
                </pic:pic>
              </a:graphicData>
            </a:graphic>
          </wp:inline>
        </w:drawing>
      </w:r>
      <w:r>
        <w:rPr>
          <w:rFonts w:ascii="Times New Roman" w:hAnsi="Times New Roman" w:eastAsia="Times New Roman" w:cs="Times New Roman"/>
          <w:spacing w:val="4"/>
          <w:position w:val="3"/>
          <w:sz w:val="18"/>
          <w:szCs w:val="18"/>
        </w:rPr>
        <w:t>(</w:t>
      </w:r>
      <w:r>
        <w:rPr>
          <w:rFonts w:ascii="Times New Roman" w:hAnsi="Times New Roman" w:eastAsia="Times New Roman" w:cs="Times New Roman"/>
          <w:i/>
          <w:iCs/>
          <w:spacing w:val="4"/>
          <w:position w:val="-2"/>
          <w:sz w:val="27"/>
          <w:szCs w:val="27"/>
        </w:rPr>
        <w:t>F</w:t>
      </w:r>
      <w:r>
        <w:rPr>
          <w:rFonts w:ascii="Arial" w:hAnsi="Arial" w:eastAsia="Arial" w:cs="Arial"/>
          <w:i/>
          <w:iCs/>
          <w:spacing w:val="4"/>
          <w:position w:val="-3"/>
          <w:sz w:val="11"/>
          <w:szCs w:val="11"/>
        </w:rPr>
        <w:t xml:space="preserve">μ </w:t>
      </w:r>
      <w:r>
        <w:rPr>
          <w:rFonts w:ascii="微软雅黑" w:hAnsi="微软雅黑" w:eastAsia="微软雅黑" w:cs="微软雅黑"/>
          <w:spacing w:val="-44"/>
          <w:w w:val="97"/>
          <w:position w:val="3"/>
          <w:sz w:val="18"/>
          <w:szCs w:val="18"/>
        </w:rPr>
        <w:t>根</w:t>
      </w:r>
      <w:r>
        <w:rPr>
          <w:rFonts w:ascii="宋体" w:hAnsi="宋体" w:eastAsia="宋体" w:cs="宋体"/>
          <w:spacing w:val="-44"/>
          <w:w w:val="97"/>
          <w:position w:val="3"/>
          <w:sz w:val="18"/>
          <w:szCs w:val="18"/>
        </w:rPr>
        <w:t>Δ</w:t>
      </w:r>
      <w:r>
        <w:rPr>
          <w:rFonts w:ascii="Times New Roman" w:hAnsi="Times New Roman" w:eastAsia="Times New Roman" w:cs="Times New Roman"/>
          <w:i/>
          <w:iCs/>
          <w:spacing w:val="31"/>
          <w:position w:val="-2"/>
          <w:sz w:val="27"/>
          <w:szCs w:val="27"/>
        </w:rPr>
        <w:t>M</w:t>
      </w:r>
      <w:r>
        <w:rPr>
          <w:rFonts w:ascii="Arial" w:hAnsi="Arial" w:eastAsia="Arial" w:cs="Arial"/>
          <w:i/>
          <w:iCs/>
          <w:spacing w:val="31"/>
          <w:position w:val="-3"/>
          <w:sz w:val="11"/>
          <w:szCs w:val="11"/>
        </w:rPr>
        <w:t>μ</w:t>
      </w:r>
      <w:r>
        <w:rPr>
          <w:rFonts w:ascii="Arial" w:hAnsi="Arial" w:eastAsia="Arial" w:cs="Arial"/>
          <w:i/>
          <w:iCs/>
          <w:spacing w:val="-2"/>
          <w:position w:val="-3"/>
          <w:sz w:val="11"/>
          <w:szCs w:val="11"/>
        </w:rPr>
        <w:t xml:space="preserve"> </w:t>
      </w:r>
      <w:r>
        <w:rPr>
          <w:rFonts w:ascii="微软雅黑" w:hAnsi="微软雅黑" w:eastAsia="微软雅黑" w:cs="微软雅黑"/>
          <w:spacing w:val="-2"/>
          <w:w w:val="51"/>
          <w:position w:val="3"/>
          <w:sz w:val="18"/>
          <w:szCs w:val="18"/>
        </w:rPr>
        <w:t>根</w:t>
      </w:r>
      <w:r>
        <w:rPr>
          <w:rFonts w:ascii="微软雅黑" w:hAnsi="微软雅黑" w:eastAsia="微软雅黑" w:cs="微软雅黑"/>
          <w:spacing w:val="-23"/>
          <w:position w:val="3"/>
          <w:sz w:val="18"/>
          <w:szCs w:val="18"/>
        </w:rPr>
        <w:t xml:space="preserve"> </w:t>
      </w:r>
      <w:r>
        <w:rPr>
          <w:rFonts w:ascii="Times New Roman" w:hAnsi="Times New Roman" w:eastAsia="Times New Roman" w:cs="Times New Roman"/>
          <w:i/>
          <w:iCs/>
          <w:spacing w:val="11"/>
          <w:position w:val="-2"/>
          <w:sz w:val="27"/>
          <w:szCs w:val="27"/>
        </w:rPr>
        <w:t>T</w:t>
      </w:r>
      <w:r>
        <w:rPr>
          <w:rFonts w:ascii="Arial" w:hAnsi="Arial" w:eastAsia="Arial" w:cs="Arial"/>
          <w:i/>
          <w:iCs/>
          <w:spacing w:val="11"/>
          <w:position w:val="-3"/>
          <w:sz w:val="11"/>
          <w:szCs w:val="11"/>
        </w:rPr>
        <w:t>μ</w:t>
      </w:r>
      <w:r>
        <w:rPr>
          <w:rFonts w:ascii="Times New Roman" w:hAnsi="Times New Roman" w:eastAsia="Times New Roman" w:cs="Times New Roman"/>
          <w:spacing w:val="11"/>
          <w:position w:val="3"/>
          <w:sz w:val="18"/>
          <w:szCs w:val="18"/>
        </w:rPr>
        <w:t>)</w:t>
      </w:r>
    </w:p>
    <w:p w14:paraId="426D058A">
      <w:pPr>
        <w:pStyle w:val="2"/>
        <w:spacing w:before="188" w:line="468" w:lineRule="exact"/>
        <w:ind w:left="624"/>
        <w:rPr>
          <w:sz w:val="24"/>
          <w:szCs w:val="24"/>
        </w:rPr>
      </w:pPr>
      <w:r>
        <w:rPr>
          <w:spacing w:val="-3"/>
          <w:position w:val="17"/>
          <w:sz w:val="24"/>
          <w:szCs w:val="24"/>
        </w:rPr>
        <w:t>式中：</w:t>
      </w:r>
      <w:r>
        <w:rPr>
          <w:rFonts w:ascii="Times New Roman" w:hAnsi="Times New Roman" w:eastAsia="Times New Roman" w:cs="Times New Roman"/>
          <w:spacing w:val="-3"/>
          <w:position w:val="17"/>
          <w:sz w:val="24"/>
          <w:szCs w:val="24"/>
        </w:rPr>
        <w:t>W—</w:t>
      </w:r>
      <w:r>
        <w:rPr>
          <w:rFonts w:ascii="Times New Roman" w:hAnsi="Times New Roman" w:eastAsia="Times New Roman" w:cs="Times New Roman"/>
          <w:spacing w:val="-44"/>
          <w:position w:val="17"/>
          <w:sz w:val="24"/>
          <w:szCs w:val="24"/>
        </w:rPr>
        <w:t xml:space="preserve"> </w:t>
      </w:r>
      <w:r>
        <w:rPr>
          <w:spacing w:val="-3"/>
          <w:position w:val="17"/>
          <w:sz w:val="24"/>
          <w:szCs w:val="24"/>
        </w:rPr>
        <w:t>土壤流失量，</w:t>
      </w:r>
      <w:r>
        <w:rPr>
          <w:rFonts w:ascii="Times New Roman" w:hAnsi="Times New Roman" w:eastAsia="Times New Roman" w:cs="Times New Roman"/>
          <w:spacing w:val="-3"/>
          <w:position w:val="17"/>
          <w:sz w:val="24"/>
          <w:szCs w:val="24"/>
        </w:rPr>
        <w:t>t</w:t>
      </w:r>
      <w:r>
        <w:rPr>
          <w:spacing w:val="-3"/>
          <w:position w:val="17"/>
          <w:sz w:val="24"/>
          <w:szCs w:val="24"/>
        </w:rPr>
        <w:t>；</w:t>
      </w:r>
    </w:p>
    <w:p w14:paraId="0FEF932D">
      <w:pPr>
        <w:pStyle w:val="2"/>
        <w:spacing w:line="222" w:lineRule="auto"/>
        <w:ind w:left="619"/>
        <w:rPr>
          <w:sz w:val="24"/>
          <w:szCs w:val="24"/>
        </w:rPr>
      </w:pPr>
      <w:r>
        <w:rPr>
          <w:rFonts w:ascii="宋体" w:hAnsi="宋体" w:eastAsia="宋体" w:cs="宋体"/>
          <w:spacing w:val="-2"/>
          <w:sz w:val="24"/>
          <w:szCs w:val="24"/>
        </w:rPr>
        <w:t>Δ</w:t>
      </w:r>
      <w:r>
        <w:rPr>
          <w:rFonts w:ascii="Times New Roman" w:hAnsi="Times New Roman" w:eastAsia="Times New Roman" w:cs="Times New Roman"/>
          <w:spacing w:val="-2"/>
          <w:sz w:val="24"/>
          <w:szCs w:val="24"/>
        </w:rPr>
        <w:t>W—</w:t>
      </w:r>
      <w:r>
        <w:rPr>
          <w:spacing w:val="-2"/>
          <w:sz w:val="24"/>
          <w:szCs w:val="24"/>
        </w:rPr>
        <w:t>新增土壤流失量，</w:t>
      </w:r>
      <w:r>
        <w:rPr>
          <w:rFonts w:ascii="Times New Roman" w:hAnsi="Times New Roman" w:eastAsia="Times New Roman" w:cs="Times New Roman"/>
          <w:spacing w:val="-2"/>
          <w:sz w:val="24"/>
          <w:szCs w:val="24"/>
        </w:rPr>
        <w:t>t</w:t>
      </w:r>
      <w:r>
        <w:rPr>
          <w:spacing w:val="-2"/>
          <w:sz w:val="24"/>
          <w:szCs w:val="24"/>
        </w:rPr>
        <w:t>；</w:t>
      </w:r>
    </w:p>
    <w:p w14:paraId="3FEF258B">
      <w:pPr>
        <w:pStyle w:val="2"/>
        <w:spacing w:before="141" w:line="343" w:lineRule="exact"/>
        <w:ind w:left="597"/>
        <w:rPr>
          <w:sz w:val="24"/>
          <w:szCs w:val="24"/>
        </w:rPr>
      </w:pPr>
      <w:r>
        <w:rPr>
          <w:rFonts w:ascii="Times New Roman" w:hAnsi="Times New Roman" w:eastAsia="Times New Roman" w:cs="Times New Roman"/>
          <w:i/>
          <w:iCs/>
          <w:spacing w:val="-1"/>
          <w:position w:val="3"/>
          <w:sz w:val="24"/>
          <w:szCs w:val="24"/>
        </w:rPr>
        <w:t>F</w:t>
      </w:r>
      <w:r>
        <w:rPr>
          <w:rFonts w:ascii="Times New Roman" w:hAnsi="Times New Roman" w:eastAsia="Times New Roman" w:cs="Times New Roman"/>
          <w:i/>
          <w:iCs/>
          <w:spacing w:val="-1"/>
          <w:position w:val="2"/>
          <w:sz w:val="15"/>
          <w:szCs w:val="15"/>
        </w:rPr>
        <w:t>μ</w:t>
      </w:r>
      <w:r>
        <w:rPr>
          <w:rFonts w:ascii="Times New Roman" w:hAnsi="Times New Roman" w:eastAsia="Times New Roman" w:cs="Times New Roman"/>
          <w:spacing w:val="-1"/>
          <w:position w:val="3"/>
          <w:sz w:val="24"/>
          <w:szCs w:val="24"/>
        </w:rPr>
        <w:t>—</w:t>
      </w:r>
      <w:r>
        <w:rPr>
          <w:rFonts w:ascii="Times New Roman" w:hAnsi="Times New Roman" w:eastAsia="Times New Roman" w:cs="Times New Roman"/>
          <w:spacing w:val="-32"/>
          <w:position w:val="3"/>
          <w:sz w:val="24"/>
          <w:szCs w:val="24"/>
        </w:rPr>
        <w:t xml:space="preserve"> </w:t>
      </w:r>
      <w:r>
        <w:rPr>
          <w:spacing w:val="-1"/>
          <w:position w:val="3"/>
          <w:sz w:val="24"/>
          <w:szCs w:val="24"/>
        </w:rPr>
        <w:t>某时段某单元的预测面积，</w:t>
      </w:r>
      <w:r>
        <w:rPr>
          <w:rFonts w:ascii="Times New Roman" w:hAnsi="Times New Roman" w:eastAsia="Times New Roman" w:cs="Times New Roman"/>
          <w:spacing w:val="-1"/>
          <w:position w:val="3"/>
          <w:sz w:val="24"/>
          <w:szCs w:val="24"/>
        </w:rPr>
        <w:t>km</w:t>
      </w:r>
      <w:r>
        <w:rPr>
          <w:rFonts w:ascii="Times New Roman" w:hAnsi="Times New Roman" w:eastAsia="Times New Roman" w:cs="Times New Roman"/>
          <w:spacing w:val="-1"/>
          <w:position w:val="11"/>
          <w:sz w:val="15"/>
          <w:szCs w:val="15"/>
        </w:rPr>
        <w:t>2</w:t>
      </w:r>
      <w:r>
        <w:rPr>
          <w:spacing w:val="-1"/>
          <w:position w:val="3"/>
          <w:sz w:val="24"/>
          <w:szCs w:val="24"/>
        </w:rPr>
        <w:t>；</w:t>
      </w:r>
    </w:p>
    <w:p w14:paraId="44A3A050">
      <w:pPr>
        <w:pStyle w:val="2"/>
        <w:spacing w:before="125" w:line="343" w:lineRule="exact"/>
        <w:ind w:left="595"/>
        <w:rPr>
          <w:sz w:val="24"/>
          <w:szCs w:val="24"/>
        </w:rPr>
      </w:pPr>
      <w:r>
        <w:rPr>
          <w:rFonts w:ascii="Times New Roman" w:hAnsi="Times New Roman" w:eastAsia="Times New Roman" w:cs="Times New Roman"/>
          <w:i/>
          <w:iCs/>
          <w:spacing w:val="-2"/>
          <w:position w:val="2"/>
          <w:sz w:val="24"/>
          <w:szCs w:val="24"/>
        </w:rPr>
        <w:t>M</w:t>
      </w:r>
      <w:r>
        <w:rPr>
          <w:rFonts w:ascii="Times New Roman" w:hAnsi="Times New Roman" w:eastAsia="Times New Roman" w:cs="Times New Roman"/>
          <w:i/>
          <w:iCs/>
          <w:spacing w:val="-2"/>
          <w:position w:val="1"/>
          <w:sz w:val="15"/>
          <w:szCs w:val="15"/>
        </w:rPr>
        <w:t>μ</w:t>
      </w:r>
      <w:r>
        <w:rPr>
          <w:rFonts w:ascii="Times New Roman" w:hAnsi="Times New Roman" w:eastAsia="Times New Roman" w:cs="Times New Roman"/>
          <w:spacing w:val="-2"/>
          <w:position w:val="2"/>
          <w:sz w:val="24"/>
          <w:szCs w:val="24"/>
        </w:rPr>
        <w:t>—</w:t>
      </w:r>
      <w:r>
        <w:rPr>
          <w:rFonts w:ascii="Times New Roman" w:hAnsi="Times New Roman" w:eastAsia="Times New Roman" w:cs="Times New Roman"/>
          <w:spacing w:val="-29"/>
          <w:position w:val="2"/>
          <w:sz w:val="24"/>
          <w:szCs w:val="24"/>
        </w:rPr>
        <w:t xml:space="preserve"> </w:t>
      </w:r>
      <w:r>
        <w:rPr>
          <w:spacing w:val="-2"/>
          <w:position w:val="2"/>
          <w:sz w:val="24"/>
          <w:szCs w:val="24"/>
        </w:rPr>
        <w:t>某时段某单元的土壤侵蚀模数，</w:t>
      </w:r>
      <w:r>
        <w:rPr>
          <w:rFonts w:ascii="Times New Roman" w:hAnsi="Times New Roman" w:eastAsia="Times New Roman" w:cs="Times New Roman"/>
          <w:spacing w:val="-2"/>
          <w:position w:val="2"/>
          <w:sz w:val="24"/>
          <w:szCs w:val="24"/>
        </w:rPr>
        <w:t>t/km</w:t>
      </w:r>
      <w:r>
        <w:rPr>
          <w:rFonts w:ascii="Times New Roman" w:hAnsi="Times New Roman" w:eastAsia="Times New Roman" w:cs="Times New Roman"/>
          <w:spacing w:val="-2"/>
          <w:position w:val="10"/>
          <w:sz w:val="15"/>
          <w:szCs w:val="15"/>
        </w:rPr>
        <w:t>2</w:t>
      </w:r>
      <w:r>
        <w:rPr>
          <w:rFonts w:ascii="Times New Roman" w:hAnsi="Times New Roman" w:eastAsia="Times New Roman" w:cs="Times New Roman"/>
          <w:spacing w:val="-9"/>
          <w:position w:val="10"/>
          <w:sz w:val="15"/>
          <w:szCs w:val="15"/>
        </w:rPr>
        <w:t xml:space="preserve"> </w:t>
      </w:r>
      <w:r>
        <w:rPr>
          <w:rFonts w:ascii="Times New Roman" w:hAnsi="Times New Roman" w:eastAsia="Times New Roman" w:cs="Times New Roman"/>
          <w:spacing w:val="-2"/>
          <w:position w:val="2"/>
          <w:sz w:val="24"/>
          <w:szCs w:val="24"/>
        </w:rPr>
        <w:t>·a</w:t>
      </w:r>
      <w:r>
        <w:rPr>
          <w:spacing w:val="-2"/>
          <w:position w:val="2"/>
          <w:sz w:val="24"/>
          <w:szCs w:val="24"/>
        </w:rPr>
        <w:t>；</w:t>
      </w:r>
    </w:p>
    <w:p w14:paraId="6CFF3096">
      <w:pPr>
        <w:pStyle w:val="2"/>
        <w:spacing w:before="125" w:line="333" w:lineRule="exact"/>
        <w:ind w:left="619"/>
        <w:rPr>
          <w:sz w:val="24"/>
          <w:szCs w:val="24"/>
        </w:rPr>
      </w:pPr>
      <w:r>
        <w:rPr>
          <w:rFonts w:ascii="宋体" w:hAnsi="宋体" w:eastAsia="宋体" w:cs="宋体"/>
          <w:spacing w:val="-2"/>
          <w:position w:val="3"/>
          <w:sz w:val="24"/>
          <w:szCs w:val="24"/>
        </w:rPr>
        <w:t>Δ</w:t>
      </w:r>
      <w:r>
        <w:rPr>
          <w:rFonts w:ascii="Times New Roman" w:hAnsi="Times New Roman" w:eastAsia="Times New Roman" w:cs="Times New Roman"/>
          <w:spacing w:val="-2"/>
          <w:position w:val="3"/>
          <w:sz w:val="24"/>
          <w:szCs w:val="24"/>
        </w:rPr>
        <w:t>Mμ—</w:t>
      </w:r>
      <w:r>
        <w:rPr>
          <w:rFonts w:ascii="Times New Roman" w:hAnsi="Times New Roman" w:eastAsia="Times New Roman" w:cs="Times New Roman"/>
          <w:spacing w:val="-41"/>
          <w:position w:val="3"/>
          <w:sz w:val="24"/>
          <w:szCs w:val="24"/>
        </w:rPr>
        <w:t xml:space="preserve"> </w:t>
      </w:r>
      <w:r>
        <w:rPr>
          <w:spacing w:val="-2"/>
          <w:position w:val="3"/>
          <w:sz w:val="24"/>
          <w:szCs w:val="24"/>
        </w:rPr>
        <w:t>某时段某单元的新增土壤侵蚀模数，</w:t>
      </w:r>
      <w:r>
        <w:rPr>
          <w:rFonts w:ascii="Times New Roman" w:hAnsi="Times New Roman" w:eastAsia="Times New Roman" w:cs="Times New Roman"/>
          <w:spacing w:val="-2"/>
          <w:position w:val="3"/>
          <w:sz w:val="24"/>
          <w:szCs w:val="24"/>
        </w:rPr>
        <w:t>t</w:t>
      </w:r>
      <w:r>
        <w:rPr>
          <w:rFonts w:ascii="Times New Roman" w:hAnsi="Times New Roman" w:eastAsia="Times New Roman" w:cs="Times New Roman"/>
          <w:spacing w:val="-3"/>
          <w:position w:val="3"/>
          <w:sz w:val="24"/>
          <w:szCs w:val="24"/>
        </w:rPr>
        <w:t>/km</w:t>
      </w:r>
      <w:r>
        <w:rPr>
          <w:rFonts w:ascii="Times New Roman" w:hAnsi="Times New Roman" w:eastAsia="Times New Roman" w:cs="Times New Roman"/>
          <w:spacing w:val="-3"/>
          <w:position w:val="11"/>
          <w:sz w:val="15"/>
          <w:szCs w:val="15"/>
        </w:rPr>
        <w:t>2</w:t>
      </w:r>
      <w:r>
        <w:rPr>
          <w:rFonts w:ascii="Times New Roman" w:hAnsi="Times New Roman" w:eastAsia="Times New Roman" w:cs="Times New Roman"/>
          <w:spacing w:val="-11"/>
          <w:position w:val="11"/>
          <w:sz w:val="15"/>
          <w:szCs w:val="15"/>
        </w:rPr>
        <w:t xml:space="preserve"> </w:t>
      </w:r>
      <w:r>
        <w:rPr>
          <w:rFonts w:ascii="Times New Roman" w:hAnsi="Times New Roman" w:eastAsia="Times New Roman" w:cs="Times New Roman"/>
          <w:spacing w:val="-3"/>
          <w:position w:val="3"/>
          <w:sz w:val="24"/>
          <w:szCs w:val="24"/>
        </w:rPr>
        <w:t>·a</w:t>
      </w:r>
      <w:r>
        <w:rPr>
          <w:spacing w:val="-3"/>
          <w:position w:val="3"/>
          <w:sz w:val="24"/>
          <w:szCs w:val="24"/>
        </w:rPr>
        <w:t>；</w:t>
      </w:r>
    </w:p>
    <w:p w14:paraId="7DD8D2F6">
      <w:pPr>
        <w:pStyle w:val="2"/>
        <w:spacing w:before="173" w:line="218" w:lineRule="auto"/>
        <w:ind w:left="619"/>
        <w:rPr>
          <w:sz w:val="24"/>
          <w:szCs w:val="24"/>
        </w:rPr>
      </w:pPr>
      <w:r>
        <w:rPr>
          <w:rFonts w:ascii="Times New Roman" w:hAnsi="Times New Roman" w:eastAsia="Times New Roman" w:cs="Times New Roman"/>
          <w:i/>
          <w:iCs/>
          <w:spacing w:val="5"/>
          <w:sz w:val="24"/>
          <w:szCs w:val="24"/>
        </w:rPr>
        <w:t>T</w:t>
      </w:r>
      <w:r>
        <w:rPr>
          <w:rFonts w:ascii="Times New Roman" w:hAnsi="Times New Roman" w:eastAsia="Times New Roman" w:cs="Times New Roman"/>
          <w:i/>
          <w:iCs/>
          <w:spacing w:val="-3"/>
          <w:position w:val="-1"/>
          <w:sz w:val="15"/>
          <w:szCs w:val="15"/>
        </w:rPr>
        <w:t>μ</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3"/>
          <w:sz w:val="24"/>
          <w:szCs w:val="24"/>
        </w:rPr>
        <w:t xml:space="preserve"> </w:t>
      </w:r>
      <w:r>
        <w:rPr>
          <w:spacing w:val="-3"/>
          <w:sz w:val="24"/>
          <w:szCs w:val="24"/>
        </w:rPr>
        <w:t>某时段某单元的预测时间，</w:t>
      </w:r>
      <w:r>
        <w:rPr>
          <w:rFonts w:ascii="Times New Roman" w:hAnsi="Times New Roman" w:eastAsia="Times New Roman" w:cs="Times New Roman"/>
          <w:spacing w:val="-3"/>
          <w:sz w:val="24"/>
          <w:szCs w:val="24"/>
        </w:rPr>
        <w:t>a</w:t>
      </w:r>
      <w:r>
        <w:rPr>
          <w:spacing w:val="-3"/>
          <w:sz w:val="24"/>
          <w:szCs w:val="24"/>
        </w:rPr>
        <w:t>；</w:t>
      </w:r>
    </w:p>
    <w:p w14:paraId="29259D59">
      <w:pPr>
        <w:pStyle w:val="2"/>
        <w:spacing w:before="147" w:line="356" w:lineRule="exact"/>
        <w:ind w:left="613"/>
        <w:rPr>
          <w:sz w:val="24"/>
          <w:szCs w:val="24"/>
        </w:rPr>
      </w:pPr>
      <w:r>
        <w:rPr>
          <w:rFonts w:ascii="Times New Roman" w:hAnsi="Times New Roman" w:eastAsia="Times New Roman" w:cs="Times New Roman"/>
          <w:i/>
          <w:iCs/>
          <w:spacing w:val="-8"/>
          <w:position w:val="2"/>
          <w:sz w:val="24"/>
          <w:szCs w:val="24"/>
        </w:rPr>
        <w:t>i</w:t>
      </w:r>
      <w:r>
        <w:rPr>
          <w:rFonts w:ascii="Times New Roman" w:hAnsi="Times New Roman" w:eastAsia="Times New Roman" w:cs="Times New Roman"/>
          <w:spacing w:val="-8"/>
          <w:position w:val="2"/>
          <w:sz w:val="24"/>
          <w:szCs w:val="24"/>
        </w:rPr>
        <w:t>—</w:t>
      </w:r>
      <w:r>
        <w:rPr>
          <w:rFonts w:ascii="Times New Roman" w:hAnsi="Times New Roman" w:eastAsia="Times New Roman" w:cs="Times New Roman"/>
          <w:spacing w:val="-33"/>
          <w:position w:val="2"/>
          <w:sz w:val="24"/>
          <w:szCs w:val="24"/>
        </w:rPr>
        <w:t xml:space="preserve"> </w:t>
      </w:r>
      <w:r>
        <w:rPr>
          <w:spacing w:val="-8"/>
          <w:position w:val="2"/>
          <w:sz w:val="24"/>
          <w:szCs w:val="24"/>
        </w:rPr>
        <w:t>预测单元，</w:t>
      </w:r>
      <w:r>
        <w:rPr>
          <w:rFonts w:ascii="Times New Roman" w:hAnsi="Times New Roman" w:eastAsia="Times New Roman" w:cs="Times New Roman"/>
          <w:spacing w:val="-8"/>
          <w:position w:val="2"/>
          <w:sz w:val="24"/>
          <w:szCs w:val="24"/>
        </w:rPr>
        <w:t>i=1</w:t>
      </w:r>
      <w:r>
        <w:rPr>
          <w:rFonts w:ascii="Times New Roman" w:hAnsi="Times New Roman" w:eastAsia="Times New Roman" w:cs="Times New Roman"/>
          <w:spacing w:val="-26"/>
          <w:position w:val="2"/>
          <w:sz w:val="24"/>
          <w:szCs w:val="24"/>
        </w:rPr>
        <w:t xml:space="preserve"> </w:t>
      </w:r>
      <w:r>
        <w:rPr>
          <w:spacing w:val="-8"/>
          <w:position w:val="2"/>
          <w:sz w:val="24"/>
          <w:szCs w:val="24"/>
        </w:rPr>
        <w:t>、</w:t>
      </w:r>
      <w:r>
        <w:rPr>
          <w:rFonts w:ascii="Times New Roman" w:hAnsi="Times New Roman" w:eastAsia="Times New Roman" w:cs="Times New Roman"/>
          <w:spacing w:val="-8"/>
          <w:position w:val="2"/>
          <w:sz w:val="24"/>
          <w:szCs w:val="24"/>
        </w:rPr>
        <w:t>2…</w:t>
      </w:r>
      <w:r>
        <w:rPr>
          <w:rFonts w:ascii="Times New Roman" w:hAnsi="Times New Roman" w:eastAsia="Times New Roman" w:cs="Times New Roman"/>
          <w:spacing w:val="-33"/>
          <w:position w:val="2"/>
          <w:sz w:val="24"/>
          <w:szCs w:val="24"/>
        </w:rPr>
        <w:t xml:space="preserve"> </w:t>
      </w:r>
      <w:r>
        <w:rPr>
          <w:rFonts w:ascii="Times New Roman" w:hAnsi="Times New Roman" w:eastAsia="Times New Roman" w:cs="Times New Roman"/>
          <w:spacing w:val="-8"/>
          <w:position w:val="2"/>
          <w:sz w:val="24"/>
          <w:szCs w:val="24"/>
        </w:rPr>
        <w:t>…</w:t>
      </w:r>
      <w:r>
        <w:rPr>
          <w:rFonts w:ascii="Times New Roman" w:hAnsi="Times New Roman" w:eastAsia="Times New Roman" w:cs="Times New Roman"/>
          <w:spacing w:val="-26"/>
          <w:position w:val="2"/>
          <w:sz w:val="24"/>
          <w:szCs w:val="24"/>
        </w:rPr>
        <w:t xml:space="preserve"> </w:t>
      </w:r>
      <w:r>
        <w:rPr>
          <w:spacing w:val="-8"/>
          <w:position w:val="2"/>
          <w:sz w:val="24"/>
          <w:szCs w:val="24"/>
        </w:rPr>
        <w:t>、</w:t>
      </w:r>
      <w:r>
        <w:rPr>
          <w:rFonts w:ascii="Times New Roman" w:hAnsi="Times New Roman" w:eastAsia="Times New Roman" w:cs="Times New Roman"/>
          <w:spacing w:val="-8"/>
          <w:position w:val="2"/>
          <w:sz w:val="24"/>
          <w:szCs w:val="24"/>
        </w:rPr>
        <w:t>n</w:t>
      </w:r>
      <w:r>
        <w:rPr>
          <w:spacing w:val="-8"/>
          <w:position w:val="2"/>
          <w:sz w:val="24"/>
          <w:szCs w:val="24"/>
        </w:rPr>
        <w:t>；</w:t>
      </w:r>
    </w:p>
    <w:p w14:paraId="312F5E4F">
      <w:pPr>
        <w:pStyle w:val="2"/>
        <w:spacing w:before="112" w:line="333" w:lineRule="exact"/>
        <w:ind w:left="561"/>
        <w:rPr>
          <w:sz w:val="24"/>
          <w:szCs w:val="24"/>
        </w:rPr>
      </w:pPr>
      <w:r>
        <w:rPr>
          <w:rFonts w:ascii="Times New Roman" w:hAnsi="Times New Roman" w:eastAsia="Times New Roman" w:cs="Times New Roman"/>
          <w:i/>
          <w:iCs/>
          <w:spacing w:val="-2"/>
          <w:position w:val="3"/>
          <w:sz w:val="24"/>
          <w:szCs w:val="24"/>
        </w:rPr>
        <w:t>j</w:t>
      </w:r>
      <w:r>
        <w:rPr>
          <w:rFonts w:ascii="Times New Roman" w:hAnsi="Times New Roman" w:eastAsia="Times New Roman" w:cs="Times New Roman"/>
          <w:spacing w:val="-2"/>
          <w:position w:val="3"/>
          <w:sz w:val="24"/>
          <w:szCs w:val="24"/>
        </w:rPr>
        <w:t>—</w:t>
      </w:r>
      <w:r>
        <w:rPr>
          <w:rFonts w:ascii="Times New Roman" w:hAnsi="Times New Roman" w:eastAsia="Times New Roman" w:cs="Times New Roman"/>
          <w:spacing w:val="-40"/>
          <w:position w:val="3"/>
          <w:sz w:val="24"/>
          <w:szCs w:val="24"/>
        </w:rPr>
        <w:t xml:space="preserve"> </w:t>
      </w:r>
      <w:r>
        <w:rPr>
          <w:spacing w:val="-2"/>
          <w:position w:val="3"/>
          <w:sz w:val="24"/>
          <w:szCs w:val="24"/>
        </w:rPr>
        <w:t>预测时段，</w:t>
      </w:r>
      <w:r>
        <w:rPr>
          <w:rFonts w:ascii="Times New Roman" w:hAnsi="Times New Roman" w:eastAsia="Times New Roman" w:cs="Times New Roman"/>
          <w:spacing w:val="-2"/>
          <w:position w:val="3"/>
          <w:sz w:val="24"/>
          <w:szCs w:val="24"/>
        </w:rPr>
        <w:t>j=1</w:t>
      </w:r>
      <w:r>
        <w:rPr>
          <w:rFonts w:ascii="Times New Roman" w:hAnsi="Times New Roman" w:eastAsia="Times New Roman" w:cs="Times New Roman"/>
          <w:spacing w:val="-26"/>
          <w:position w:val="3"/>
          <w:sz w:val="24"/>
          <w:szCs w:val="24"/>
        </w:rPr>
        <w:t xml:space="preserve"> </w:t>
      </w:r>
      <w:r>
        <w:rPr>
          <w:spacing w:val="-2"/>
          <w:position w:val="3"/>
          <w:sz w:val="24"/>
          <w:szCs w:val="24"/>
        </w:rPr>
        <w:t>、</w:t>
      </w:r>
      <w:r>
        <w:rPr>
          <w:rFonts w:ascii="Times New Roman" w:hAnsi="Times New Roman" w:eastAsia="Times New Roman" w:cs="Times New Roman"/>
          <w:spacing w:val="-2"/>
          <w:position w:val="3"/>
          <w:sz w:val="24"/>
          <w:szCs w:val="24"/>
        </w:rPr>
        <w:t>2</w:t>
      </w:r>
      <w:r>
        <w:rPr>
          <w:rFonts w:ascii="Times New Roman" w:hAnsi="Times New Roman" w:eastAsia="Times New Roman" w:cs="Times New Roman"/>
          <w:spacing w:val="-27"/>
          <w:position w:val="3"/>
          <w:sz w:val="24"/>
          <w:szCs w:val="24"/>
        </w:rPr>
        <w:t xml:space="preserve"> </w:t>
      </w:r>
      <w:r>
        <w:rPr>
          <w:spacing w:val="-2"/>
          <w:position w:val="3"/>
          <w:sz w:val="24"/>
          <w:szCs w:val="24"/>
        </w:rPr>
        <w:t>，指建设期和自然恢复期等。</w:t>
      </w:r>
    </w:p>
    <w:p w14:paraId="5521C2C3">
      <w:pPr>
        <w:pStyle w:val="2"/>
        <w:spacing w:before="156" w:line="437" w:lineRule="exact"/>
        <w:ind w:left="618"/>
        <w:rPr>
          <w:sz w:val="24"/>
          <w:szCs w:val="24"/>
        </w:rPr>
      </w:pPr>
      <w:r>
        <w:rPr>
          <w:spacing w:val="-1"/>
          <w:position w:val="14"/>
          <w:sz w:val="24"/>
          <w:szCs w:val="24"/>
        </w:rPr>
        <w:t>施工期及自然恢复期土壤侵蚀模数均采用类比工程修正后的土壤侵蚀模数</w:t>
      </w:r>
    </w:p>
    <w:p w14:paraId="4F420FA8">
      <w:pPr>
        <w:pStyle w:val="2"/>
        <w:spacing w:line="220" w:lineRule="auto"/>
        <w:ind w:left="140"/>
        <w:rPr>
          <w:sz w:val="24"/>
          <w:szCs w:val="24"/>
        </w:rPr>
      </w:pPr>
      <w:r>
        <w:rPr>
          <w:spacing w:val="-2"/>
          <w:sz w:val="24"/>
          <w:szCs w:val="24"/>
        </w:rPr>
        <w:t>进行估算，计算结果详见下表。</w:t>
      </w:r>
    </w:p>
    <w:p w14:paraId="6882691E">
      <w:pPr>
        <w:pStyle w:val="2"/>
        <w:spacing w:before="102" w:line="231" w:lineRule="auto"/>
        <w:ind w:left="2756"/>
        <w:rPr>
          <w:sz w:val="20"/>
          <w:szCs w:val="20"/>
        </w:rPr>
      </w:pPr>
      <w:r>
        <w:rPr>
          <w:spacing w:val="7"/>
          <w:sz w:val="20"/>
          <w:szCs w:val="20"/>
          <w14:textOutline w14:w="3795" w14:cap="sq" w14:cmpd="sng">
            <w14:solidFill>
              <w14:srgbClr w14:val="000000"/>
            </w14:solidFill>
            <w14:prstDash w14:val="solid"/>
            <w14:bevel/>
          </w14:textOutline>
        </w:rPr>
        <w:t>表</w:t>
      </w:r>
      <w:r>
        <w:rPr>
          <w:spacing w:val="-38"/>
          <w:sz w:val="20"/>
          <w:szCs w:val="20"/>
        </w:rPr>
        <w:t xml:space="preserve"> </w:t>
      </w:r>
      <w:r>
        <w:rPr>
          <w:rFonts w:ascii="Times New Roman" w:hAnsi="Times New Roman" w:eastAsia="Times New Roman" w:cs="Times New Roman"/>
          <w:b/>
          <w:bCs/>
          <w:spacing w:val="7"/>
          <w:sz w:val="20"/>
          <w:szCs w:val="20"/>
        </w:rPr>
        <w:t xml:space="preserve">4-6    </w:t>
      </w:r>
      <w:r>
        <w:rPr>
          <w:spacing w:val="7"/>
          <w:sz w:val="20"/>
          <w:szCs w:val="20"/>
          <w14:textOutline w14:w="3795" w14:cap="sq" w14:cmpd="sng">
            <w14:solidFill>
              <w14:srgbClr w14:val="000000"/>
            </w14:solidFill>
            <w14:prstDash w14:val="solid"/>
            <w14:bevel/>
          </w14:textOutline>
        </w:rPr>
        <w:t>项目区土壤流失量预测成果表</w:t>
      </w:r>
    </w:p>
    <w:p w14:paraId="11A61E5A">
      <w:pPr>
        <w:spacing w:line="128" w:lineRule="auto"/>
        <w:rPr>
          <w:rFonts w:ascii="Arial"/>
          <w:sz w:val="2"/>
        </w:rPr>
      </w:pPr>
    </w:p>
    <w:tbl>
      <w:tblPr>
        <w:tblStyle w:val="7"/>
        <w:tblW w:w="8430" w:type="dxa"/>
        <w:tblInd w:w="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1371"/>
        <w:gridCol w:w="1146"/>
        <w:gridCol w:w="1149"/>
        <w:gridCol w:w="992"/>
        <w:gridCol w:w="654"/>
        <w:gridCol w:w="804"/>
        <w:gridCol w:w="804"/>
        <w:gridCol w:w="813"/>
      </w:tblGrid>
      <w:tr w14:paraId="6921B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697" w:type="dxa"/>
            <w:tcBorders>
              <w:top w:val="single" w:color="000000" w:sz="10" w:space="0"/>
              <w:left w:val="single" w:color="000000" w:sz="10" w:space="0"/>
            </w:tcBorders>
            <w:vAlign w:val="top"/>
          </w:tcPr>
          <w:p w14:paraId="44E70AC5">
            <w:pPr>
              <w:pStyle w:val="8"/>
              <w:spacing w:before="217" w:line="312" w:lineRule="exact"/>
              <w:ind w:left="136"/>
              <w:rPr>
                <w:sz w:val="20"/>
                <w:szCs w:val="20"/>
              </w:rPr>
            </w:pPr>
            <w:r>
              <w:rPr>
                <w:spacing w:val="1"/>
                <w:position w:val="7"/>
                <w:sz w:val="20"/>
                <w:szCs w:val="20"/>
              </w:rPr>
              <w:t>预测</w:t>
            </w:r>
          </w:p>
          <w:p w14:paraId="46D00D6C">
            <w:pPr>
              <w:pStyle w:val="8"/>
              <w:spacing w:line="231" w:lineRule="auto"/>
              <w:ind w:left="150"/>
              <w:rPr>
                <w:sz w:val="20"/>
                <w:szCs w:val="20"/>
              </w:rPr>
            </w:pPr>
            <w:r>
              <w:rPr>
                <w:spacing w:val="-6"/>
                <w:sz w:val="20"/>
                <w:szCs w:val="20"/>
              </w:rPr>
              <w:t>时段</w:t>
            </w:r>
          </w:p>
        </w:tc>
        <w:tc>
          <w:tcPr>
            <w:tcW w:w="1371" w:type="dxa"/>
            <w:tcBorders>
              <w:top w:val="single" w:color="000000" w:sz="10" w:space="0"/>
            </w:tcBorders>
            <w:vAlign w:val="top"/>
          </w:tcPr>
          <w:p w14:paraId="4A8754D5">
            <w:pPr>
              <w:spacing w:line="306" w:lineRule="auto"/>
              <w:rPr>
                <w:rFonts w:ascii="Arial"/>
                <w:sz w:val="21"/>
              </w:rPr>
            </w:pPr>
          </w:p>
          <w:p w14:paraId="42325C02">
            <w:pPr>
              <w:pStyle w:val="8"/>
              <w:spacing w:before="65" w:line="229" w:lineRule="auto"/>
              <w:ind w:left="270"/>
              <w:rPr>
                <w:sz w:val="20"/>
                <w:szCs w:val="20"/>
              </w:rPr>
            </w:pPr>
            <w:r>
              <w:rPr>
                <w:spacing w:val="5"/>
                <w:sz w:val="20"/>
                <w:szCs w:val="20"/>
              </w:rPr>
              <w:t>预测单元</w:t>
            </w:r>
          </w:p>
        </w:tc>
        <w:tc>
          <w:tcPr>
            <w:tcW w:w="1146" w:type="dxa"/>
            <w:tcBorders>
              <w:top w:val="single" w:color="000000" w:sz="10" w:space="0"/>
            </w:tcBorders>
            <w:vAlign w:val="top"/>
          </w:tcPr>
          <w:p w14:paraId="650C9807">
            <w:pPr>
              <w:pStyle w:val="8"/>
              <w:tabs>
                <w:tab w:val="left" w:pos="273"/>
              </w:tabs>
              <w:spacing w:before="61" w:line="269" w:lineRule="auto"/>
              <w:ind w:left="66" w:right="76" w:firstLine="96"/>
              <w:jc w:val="both"/>
              <w:rPr>
                <w:sz w:val="20"/>
                <w:szCs w:val="20"/>
              </w:rPr>
            </w:pPr>
            <w:r>
              <w:rPr>
                <w:spacing w:val="4"/>
                <w:sz w:val="20"/>
                <w:szCs w:val="20"/>
              </w:rPr>
              <w:t xml:space="preserve">土壤侵蚀 </w:t>
            </w:r>
            <w:r>
              <w:rPr>
                <w:sz w:val="20"/>
                <w:szCs w:val="20"/>
              </w:rPr>
              <w:tab/>
            </w:r>
            <w:r>
              <w:rPr>
                <w:spacing w:val="2"/>
                <w:sz w:val="20"/>
                <w:szCs w:val="20"/>
              </w:rPr>
              <w:t>背景值</w:t>
            </w:r>
            <w:r>
              <w:rPr>
                <w:sz w:val="20"/>
                <w:szCs w:val="20"/>
              </w:rPr>
              <w:t xml:space="preserve">   </w:t>
            </w:r>
            <w:r>
              <w:rPr>
                <w:spacing w:val="-2"/>
                <w:sz w:val="20"/>
                <w:szCs w:val="20"/>
              </w:rPr>
              <w:t>（</w:t>
            </w:r>
            <w:r>
              <w:rPr>
                <w:rFonts w:ascii="Times New Roman" w:hAnsi="Times New Roman" w:eastAsia="Times New Roman" w:cs="Times New Roman"/>
                <w:spacing w:val="-2"/>
                <w:sz w:val="20"/>
                <w:szCs w:val="20"/>
              </w:rPr>
              <w:t>t/km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5"/>
                <w:position w:val="6"/>
                <w:sz w:val="13"/>
                <w:szCs w:val="13"/>
              </w:rPr>
              <w:t xml:space="preserve"> </w:t>
            </w:r>
            <w:r>
              <w:rPr>
                <w:rFonts w:ascii="Times New Roman" w:hAnsi="Times New Roman" w:eastAsia="Times New Roman" w:cs="Times New Roman"/>
                <w:spacing w:val="-2"/>
                <w:sz w:val="20"/>
                <w:szCs w:val="20"/>
              </w:rPr>
              <w:t>·a</w:t>
            </w:r>
            <w:r>
              <w:rPr>
                <w:spacing w:val="-2"/>
                <w:sz w:val="20"/>
                <w:szCs w:val="20"/>
              </w:rPr>
              <w:t>）</w:t>
            </w:r>
          </w:p>
        </w:tc>
        <w:tc>
          <w:tcPr>
            <w:tcW w:w="1149" w:type="dxa"/>
            <w:tcBorders>
              <w:top w:val="single" w:color="000000" w:sz="10" w:space="0"/>
            </w:tcBorders>
            <w:vAlign w:val="top"/>
          </w:tcPr>
          <w:p w14:paraId="7287E9D3">
            <w:pPr>
              <w:pStyle w:val="8"/>
              <w:spacing w:before="61" w:line="269" w:lineRule="auto"/>
              <w:ind w:left="72" w:right="73" w:firstLine="90"/>
              <w:jc w:val="both"/>
              <w:rPr>
                <w:sz w:val="20"/>
                <w:szCs w:val="20"/>
              </w:rPr>
            </w:pPr>
            <w:r>
              <w:rPr>
                <w:spacing w:val="5"/>
                <w:sz w:val="20"/>
                <w:szCs w:val="20"/>
              </w:rPr>
              <w:t xml:space="preserve">扰动后侵 </w:t>
            </w:r>
            <w:r>
              <w:rPr>
                <w:spacing w:val="26"/>
                <w:w w:val="122"/>
                <w:sz w:val="20"/>
                <w:szCs w:val="20"/>
              </w:rPr>
              <w:t>蚀模数</w:t>
            </w:r>
            <w:r>
              <w:rPr>
                <w:sz w:val="20"/>
                <w:szCs w:val="20"/>
              </w:rPr>
              <w:t xml:space="preserve">   </w:t>
            </w:r>
            <w:r>
              <w:rPr>
                <w:spacing w:val="-2"/>
                <w:sz w:val="20"/>
                <w:szCs w:val="20"/>
              </w:rPr>
              <w:t>（</w:t>
            </w:r>
            <w:r>
              <w:rPr>
                <w:rFonts w:ascii="Times New Roman" w:hAnsi="Times New Roman" w:eastAsia="Times New Roman" w:cs="Times New Roman"/>
                <w:spacing w:val="-2"/>
                <w:sz w:val="20"/>
                <w:szCs w:val="20"/>
              </w:rPr>
              <w:t>t/km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5"/>
                <w:position w:val="6"/>
                <w:sz w:val="13"/>
                <w:szCs w:val="13"/>
              </w:rPr>
              <w:t xml:space="preserve"> </w:t>
            </w:r>
            <w:r>
              <w:rPr>
                <w:rFonts w:ascii="Times New Roman" w:hAnsi="Times New Roman" w:eastAsia="Times New Roman" w:cs="Times New Roman"/>
                <w:spacing w:val="-2"/>
                <w:sz w:val="20"/>
                <w:szCs w:val="20"/>
              </w:rPr>
              <w:t>·a</w:t>
            </w:r>
            <w:r>
              <w:rPr>
                <w:spacing w:val="-2"/>
                <w:sz w:val="20"/>
                <w:szCs w:val="20"/>
              </w:rPr>
              <w:t>）</w:t>
            </w:r>
          </w:p>
        </w:tc>
        <w:tc>
          <w:tcPr>
            <w:tcW w:w="992" w:type="dxa"/>
            <w:tcBorders>
              <w:top w:val="single" w:color="000000" w:sz="10" w:space="0"/>
            </w:tcBorders>
            <w:vAlign w:val="top"/>
          </w:tcPr>
          <w:p w14:paraId="3343C421">
            <w:pPr>
              <w:pStyle w:val="8"/>
              <w:spacing w:before="217" w:line="280" w:lineRule="auto"/>
              <w:ind w:left="135" w:right="72" w:hanging="44"/>
              <w:rPr>
                <w:sz w:val="20"/>
                <w:szCs w:val="20"/>
              </w:rPr>
            </w:pPr>
            <w:r>
              <w:rPr>
                <w:spacing w:val="5"/>
                <w:sz w:val="20"/>
                <w:szCs w:val="20"/>
              </w:rPr>
              <w:t>侵蚀面积</w:t>
            </w:r>
            <w:r>
              <w:rPr>
                <w:spacing w:val="2"/>
                <w:sz w:val="20"/>
                <w:szCs w:val="20"/>
              </w:rPr>
              <w:t xml:space="preserve"> </w:t>
            </w:r>
            <w:r>
              <w:rPr>
                <w:spacing w:val="3"/>
                <w:sz w:val="20"/>
                <w:szCs w:val="20"/>
              </w:rPr>
              <w:t>（</w:t>
            </w:r>
            <w:r>
              <w:rPr>
                <w:rFonts w:ascii="Times New Roman" w:hAnsi="Times New Roman" w:eastAsia="Times New Roman" w:cs="Times New Roman"/>
                <w:sz w:val="20"/>
                <w:szCs w:val="20"/>
              </w:rPr>
              <w:t>hm</w:t>
            </w:r>
            <w:r>
              <w:rPr>
                <w:rFonts w:ascii="Times New Roman" w:hAnsi="Times New Roman" w:eastAsia="Times New Roman" w:cs="Times New Roman"/>
                <w:spacing w:val="3"/>
                <w:position w:val="6"/>
                <w:sz w:val="13"/>
                <w:szCs w:val="13"/>
              </w:rPr>
              <w:t>2</w:t>
            </w:r>
            <w:r>
              <w:rPr>
                <w:spacing w:val="3"/>
                <w:sz w:val="20"/>
                <w:szCs w:val="20"/>
              </w:rPr>
              <w:t>）</w:t>
            </w:r>
          </w:p>
        </w:tc>
        <w:tc>
          <w:tcPr>
            <w:tcW w:w="654" w:type="dxa"/>
            <w:tcBorders>
              <w:top w:val="single" w:color="000000" w:sz="10" w:space="0"/>
            </w:tcBorders>
            <w:vAlign w:val="top"/>
          </w:tcPr>
          <w:p w14:paraId="2F98A499">
            <w:pPr>
              <w:pStyle w:val="8"/>
              <w:spacing w:before="61" w:line="269" w:lineRule="auto"/>
              <w:ind w:left="91" w:right="82" w:firstLine="44"/>
              <w:jc w:val="both"/>
              <w:rPr>
                <w:sz w:val="20"/>
                <w:szCs w:val="20"/>
              </w:rPr>
            </w:pPr>
            <w:r>
              <w:rPr>
                <w:spacing w:val="1"/>
                <w:sz w:val="20"/>
                <w:szCs w:val="20"/>
              </w:rPr>
              <w:t>侵蚀</w:t>
            </w:r>
            <w:r>
              <w:rPr>
                <w:sz w:val="20"/>
                <w:szCs w:val="20"/>
              </w:rPr>
              <w:t xml:space="preserve"> </w:t>
            </w:r>
            <w:r>
              <w:rPr>
                <w:spacing w:val="23"/>
                <w:sz w:val="20"/>
                <w:szCs w:val="20"/>
              </w:rPr>
              <w:t>时间</w:t>
            </w:r>
            <w:r>
              <w:rPr>
                <w:sz w:val="20"/>
                <w:szCs w:val="20"/>
              </w:rPr>
              <w:t xml:space="preserve"> </w:t>
            </w:r>
            <w:r>
              <w:rPr>
                <w:spacing w:val="-5"/>
                <w:sz w:val="20"/>
                <w:szCs w:val="20"/>
              </w:rPr>
              <w:t>（</w:t>
            </w:r>
            <w:r>
              <w:rPr>
                <w:rFonts w:ascii="Times New Roman" w:hAnsi="Times New Roman" w:eastAsia="Times New Roman" w:cs="Times New Roman"/>
                <w:spacing w:val="-5"/>
                <w:sz w:val="20"/>
                <w:szCs w:val="20"/>
              </w:rPr>
              <w:t>a</w:t>
            </w:r>
            <w:r>
              <w:rPr>
                <w:spacing w:val="-5"/>
                <w:sz w:val="20"/>
                <w:szCs w:val="20"/>
              </w:rPr>
              <w:t>）</w:t>
            </w:r>
          </w:p>
        </w:tc>
        <w:tc>
          <w:tcPr>
            <w:tcW w:w="804" w:type="dxa"/>
            <w:tcBorders>
              <w:top w:val="single" w:color="000000" w:sz="10" w:space="0"/>
            </w:tcBorders>
            <w:vAlign w:val="top"/>
          </w:tcPr>
          <w:p w14:paraId="45246621">
            <w:pPr>
              <w:pStyle w:val="8"/>
              <w:spacing w:before="217" w:line="260" w:lineRule="auto"/>
              <w:ind w:left="79" w:firstLine="32"/>
              <w:rPr>
                <w:sz w:val="20"/>
                <w:szCs w:val="20"/>
              </w:rPr>
            </w:pPr>
            <w:r>
              <w:rPr>
                <w:spacing w:val="-9"/>
                <w:sz w:val="20"/>
                <w:szCs w:val="20"/>
              </w:rPr>
              <w:t>背景流</w:t>
            </w:r>
            <w:r>
              <w:rPr>
                <w:sz w:val="20"/>
                <w:szCs w:val="20"/>
              </w:rPr>
              <w:t xml:space="preserve">  </w:t>
            </w:r>
            <w:r>
              <w:rPr>
                <w:spacing w:val="-28"/>
                <w:sz w:val="20"/>
                <w:szCs w:val="20"/>
              </w:rPr>
              <w:t>失量（</w:t>
            </w:r>
            <w:r>
              <w:rPr>
                <w:rFonts w:ascii="Times New Roman" w:hAnsi="Times New Roman" w:eastAsia="Times New Roman" w:cs="Times New Roman"/>
                <w:spacing w:val="-28"/>
                <w:sz w:val="20"/>
                <w:szCs w:val="20"/>
              </w:rPr>
              <w:t>t</w:t>
            </w:r>
            <w:r>
              <w:rPr>
                <w:spacing w:val="-28"/>
                <w:sz w:val="20"/>
                <w:szCs w:val="20"/>
              </w:rPr>
              <w:t>）</w:t>
            </w:r>
          </w:p>
        </w:tc>
        <w:tc>
          <w:tcPr>
            <w:tcW w:w="804" w:type="dxa"/>
            <w:tcBorders>
              <w:top w:val="single" w:color="000000" w:sz="10" w:space="0"/>
            </w:tcBorders>
            <w:vAlign w:val="top"/>
          </w:tcPr>
          <w:p w14:paraId="4283618F">
            <w:pPr>
              <w:pStyle w:val="8"/>
              <w:spacing w:before="61" w:line="269" w:lineRule="auto"/>
              <w:ind w:left="110" w:right="76" w:hanging="1"/>
              <w:jc w:val="both"/>
              <w:rPr>
                <w:sz w:val="20"/>
                <w:szCs w:val="20"/>
              </w:rPr>
            </w:pPr>
            <w:r>
              <w:rPr>
                <w:spacing w:val="4"/>
                <w:sz w:val="20"/>
                <w:szCs w:val="20"/>
              </w:rPr>
              <w:t>预测流</w:t>
            </w:r>
            <w:r>
              <w:rPr>
                <w:sz w:val="20"/>
                <w:szCs w:val="20"/>
              </w:rPr>
              <w:t xml:space="preserve"> </w:t>
            </w:r>
            <w:r>
              <w:rPr>
                <w:spacing w:val="3"/>
                <w:sz w:val="20"/>
                <w:szCs w:val="20"/>
              </w:rPr>
              <w:t>失总量</w:t>
            </w:r>
            <w:r>
              <w:rPr>
                <w:spacing w:val="1"/>
                <w:sz w:val="20"/>
                <w:szCs w:val="20"/>
              </w:rPr>
              <w:t xml:space="preserve"> </w:t>
            </w:r>
            <w:r>
              <w:rPr>
                <w:spacing w:val="23"/>
                <w:sz w:val="20"/>
                <w:szCs w:val="20"/>
              </w:rPr>
              <w:t>（</w:t>
            </w:r>
            <w:r>
              <w:rPr>
                <w:rFonts w:ascii="Times New Roman" w:hAnsi="Times New Roman" w:eastAsia="Times New Roman" w:cs="Times New Roman"/>
                <w:spacing w:val="23"/>
                <w:sz w:val="20"/>
                <w:szCs w:val="20"/>
              </w:rPr>
              <w:t>t</w:t>
            </w:r>
            <w:r>
              <w:rPr>
                <w:spacing w:val="23"/>
                <w:sz w:val="20"/>
                <w:szCs w:val="20"/>
              </w:rPr>
              <w:t>）</w:t>
            </w:r>
          </w:p>
        </w:tc>
        <w:tc>
          <w:tcPr>
            <w:tcW w:w="813" w:type="dxa"/>
            <w:tcBorders>
              <w:top w:val="single" w:color="000000" w:sz="10" w:space="0"/>
              <w:right w:val="single" w:color="000000" w:sz="10" w:space="0"/>
            </w:tcBorders>
            <w:vAlign w:val="top"/>
          </w:tcPr>
          <w:p w14:paraId="64A52A5C">
            <w:pPr>
              <w:pStyle w:val="8"/>
              <w:spacing w:before="61" w:line="231" w:lineRule="auto"/>
              <w:ind w:left="106"/>
              <w:rPr>
                <w:sz w:val="20"/>
                <w:szCs w:val="20"/>
              </w:rPr>
            </w:pPr>
            <w:r>
              <w:rPr>
                <w:spacing w:val="5"/>
                <w:sz w:val="20"/>
                <w:szCs w:val="20"/>
              </w:rPr>
              <w:t>新增流</w:t>
            </w:r>
          </w:p>
          <w:p w14:paraId="2E028691">
            <w:pPr>
              <w:pStyle w:val="8"/>
              <w:spacing w:before="62" w:line="232" w:lineRule="auto"/>
              <w:ind w:left="216"/>
              <w:rPr>
                <w:sz w:val="20"/>
                <w:szCs w:val="20"/>
              </w:rPr>
            </w:pPr>
            <w:r>
              <w:rPr>
                <w:sz w:val="20"/>
                <w:szCs w:val="20"/>
              </w:rPr>
              <w:t>失量</w:t>
            </w:r>
          </w:p>
          <w:p w14:paraId="4BE2DB7C">
            <w:pPr>
              <w:pStyle w:val="8"/>
              <w:spacing w:before="60" w:line="231" w:lineRule="auto"/>
              <w:ind w:left="188"/>
              <w:rPr>
                <w:sz w:val="20"/>
                <w:szCs w:val="20"/>
              </w:rPr>
            </w:pPr>
            <w:r>
              <w:rPr>
                <w:spacing w:val="-3"/>
                <w:sz w:val="20"/>
                <w:szCs w:val="20"/>
              </w:rPr>
              <w:t>（</w:t>
            </w:r>
            <w:r>
              <w:rPr>
                <w:rFonts w:ascii="Times New Roman" w:hAnsi="Times New Roman" w:eastAsia="Times New Roman" w:cs="Times New Roman"/>
                <w:spacing w:val="-3"/>
                <w:sz w:val="20"/>
                <w:szCs w:val="20"/>
              </w:rPr>
              <w:t>t</w:t>
            </w:r>
            <w:r>
              <w:rPr>
                <w:spacing w:val="-3"/>
                <w:sz w:val="20"/>
                <w:szCs w:val="20"/>
              </w:rPr>
              <w:t>）</w:t>
            </w:r>
          </w:p>
        </w:tc>
      </w:tr>
      <w:tr w14:paraId="2700A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697" w:type="dxa"/>
            <w:vMerge w:val="restart"/>
            <w:tcBorders>
              <w:left w:val="single" w:color="000000" w:sz="10" w:space="0"/>
              <w:bottom w:val="nil"/>
            </w:tcBorders>
            <w:vAlign w:val="top"/>
          </w:tcPr>
          <w:p w14:paraId="1BE16E8B">
            <w:pPr>
              <w:spacing w:line="286" w:lineRule="auto"/>
              <w:rPr>
                <w:rFonts w:ascii="Arial"/>
                <w:sz w:val="21"/>
              </w:rPr>
            </w:pPr>
          </w:p>
          <w:p w14:paraId="18038FF5">
            <w:pPr>
              <w:pStyle w:val="8"/>
              <w:spacing w:before="65" w:line="312" w:lineRule="exact"/>
              <w:ind w:left="134"/>
              <w:rPr>
                <w:sz w:val="20"/>
                <w:szCs w:val="20"/>
              </w:rPr>
            </w:pPr>
            <w:r>
              <w:rPr>
                <w:spacing w:val="2"/>
                <w:position w:val="7"/>
                <w:sz w:val="20"/>
                <w:szCs w:val="20"/>
              </w:rPr>
              <w:t>施工</w:t>
            </w:r>
          </w:p>
          <w:p w14:paraId="1632BA87">
            <w:pPr>
              <w:pStyle w:val="8"/>
              <w:spacing w:line="231" w:lineRule="auto"/>
              <w:ind w:left="240"/>
              <w:rPr>
                <w:sz w:val="20"/>
                <w:szCs w:val="20"/>
              </w:rPr>
            </w:pPr>
            <w:r>
              <w:rPr>
                <w:sz w:val="20"/>
                <w:szCs w:val="20"/>
              </w:rPr>
              <w:t>期</w:t>
            </w:r>
          </w:p>
        </w:tc>
        <w:tc>
          <w:tcPr>
            <w:tcW w:w="1371" w:type="dxa"/>
            <w:vAlign w:val="top"/>
          </w:tcPr>
          <w:p w14:paraId="42949CED">
            <w:pPr>
              <w:pStyle w:val="8"/>
              <w:spacing w:before="101" w:line="231" w:lineRule="auto"/>
              <w:ind w:left="169"/>
              <w:rPr>
                <w:sz w:val="20"/>
                <w:szCs w:val="20"/>
              </w:rPr>
            </w:pPr>
            <w:r>
              <w:rPr>
                <w:spacing w:val="5"/>
                <w:sz w:val="20"/>
                <w:szCs w:val="20"/>
              </w:rPr>
              <w:t>主体建筑区</w:t>
            </w:r>
          </w:p>
        </w:tc>
        <w:tc>
          <w:tcPr>
            <w:tcW w:w="1146" w:type="dxa"/>
            <w:vAlign w:val="top"/>
          </w:tcPr>
          <w:p w14:paraId="6B87CBDC">
            <w:pPr>
              <w:spacing w:before="137"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149" w:type="dxa"/>
            <w:vAlign w:val="top"/>
          </w:tcPr>
          <w:p w14:paraId="46879850">
            <w:pPr>
              <w:spacing w:before="137"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7340</w:t>
            </w:r>
          </w:p>
        </w:tc>
        <w:tc>
          <w:tcPr>
            <w:tcW w:w="992" w:type="dxa"/>
            <w:vAlign w:val="top"/>
          </w:tcPr>
          <w:p w14:paraId="3BE17D56">
            <w:pPr>
              <w:spacing w:before="13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654" w:type="dxa"/>
            <w:vAlign w:val="top"/>
          </w:tcPr>
          <w:p w14:paraId="58B076DB">
            <w:pPr>
              <w:spacing w:before="13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4" w:type="dxa"/>
            <w:vAlign w:val="top"/>
          </w:tcPr>
          <w:p w14:paraId="3FBA922F">
            <w:pPr>
              <w:spacing w:before="13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4" w:type="dxa"/>
            <w:vAlign w:val="top"/>
          </w:tcPr>
          <w:p w14:paraId="60EC2FDE">
            <w:pPr>
              <w:spacing w:before="137"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813" w:type="dxa"/>
            <w:tcBorders>
              <w:right w:val="single" w:color="000000" w:sz="10" w:space="0"/>
            </w:tcBorders>
            <w:vAlign w:val="top"/>
          </w:tcPr>
          <w:p w14:paraId="65C22166">
            <w:pPr>
              <w:spacing w:before="137"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r>
      <w:tr w14:paraId="1CBE4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697" w:type="dxa"/>
            <w:vMerge w:val="continue"/>
            <w:tcBorders>
              <w:top w:val="nil"/>
              <w:left w:val="single" w:color="000000" w:sz="10" w:space="0"/>
              <w:bottom w:val="nil"/>
            </w:tcBorders>
            <w:vAlign w:val="top"/>
          </w:tcPr>
          <w:p w14:paraId="65F434B4">
            <w:pPr>
              <w:rPr>
                <w:rFonts w:ascii="Arial"/>
                <w:sz w:val="21"/>
              </w:rPr>
            </w:pPr>
          </w:p>
        </w:tc>
        <w:tc>
          <w:tcPr>
            <w:tcW w:w="1371" w:type="dxa"/>
            <w:vAlign w:val="top"/>
          </w:tcPr>
          <w:p w14:paraId="17CEDFDE">
            <w:pPr>
              <w:pStyle w:val="8"/>
              <w:spacing w:before="106" w:line="232" w:lineRule="auto"/>
              <w:ind w:left="164"/>
              <w:rPr>
                <w:sz w:val="20"/>
                <w:szCs w:val="20"/>
              </w:rPr>
            </w:pPr>
            <w:r>
              <w:rPr>
                <w:spacing w:val="6"/>
                <w:sz w:val="20"/>
                <w:szCs w:val="20"/>
              </w:rPr>
              <w:t>道路广场区</w:t>
            </w:r>
          </w:p>
        </w:tc>
        <w:tc>
          <w:tcPr>
            <w:tcW w:w="1146" w:type="dxa"/>
            <w:vAlign w:val="top"/>
          </w:tcPr>
          <w:p w14:paraId="63251C01">
            <w:pPr>
              <w:spacing w:before="142"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149" w:type="dxa"/>
            <w:vAlign w:val="top"/>
          </w:tcPr>
          <w:p w14:paraId="3F2F2737">
            <w:pPr>
              <w:spacing w:before="142"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7250</w:t>
            </w:r>
          </w:p>
        </w:tc>
        <w:tc>
          <w:tcPr>
            <w:tcW w:w="992" w:type="dxa"/>
            <w:vAlign w:val="top"/>
          </w:tcPr>
          <w:p w14:paraId="0CD8A7CD">
            <w:pPr>
              <w:spacing w:before="142"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c>
          <w:tcPr>
            <w:tcW w:w="654" w:type="dxa"/>
            <w:vAlign w:val="top"/>
          </w:tcPr>
          <w:p w14:paraId="5BBC6FDD">
            <w:pPr>
              <w:spacing w:before="142"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4" w:type="dxa"/>
            <w:vAlign w:val="top"/>
          </w:tcPr>
          <w:p w14:paraId="065F086E">
            <w:pPr>
              <w:spacing w:before="142"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04" w:type="dxa"/>
            <w:vAlign w:val="top"/>
          </w:tcPr>
          <w:p w14:paraId="4656FE14">
            <w:pPr>
              <w:spacing w:before="142"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813" w:type="dxa"/>
            <w:tcBorders>
              <w:right w:val="single" w:color="000000" w:sz="10" w:space="0"/>
            </w:tcBorders>
            <w:vAlign w:val="top"/>
          </w:tcPr>
          <w:p w14:paraId="73E9ED0F">
            <w:pPr>
              <w:spacing w:before="142"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14:paraId="34647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697" w:type="dxa"/>
            <w:vMerge w:val="continue"/>
            <w:tcBorders>
              <w:top w:val="nil"/>
              <w:left w:val="single" w:color="000000" w:sz="10" w:space="0"/>
            </w:tcBorders>
            <w:vAlign w:val="top"/>
          </w:tcPr>
          <w:p w14:paraId="5CD051C7">
            <w:pPr>
              <w:rPr>
                <w:rFonts w:ascii="Arial"/>
                <w:sz w:val="21"/>
              </w:rPr>
            </w:pPr>
          </w:p>
        </w:tc>
        <w:tc>
          <w:tcPr>
            <w:tcW w:w="1371" w:type="dxa"/>
            <w:vAlign w:val="top"/>
          </w:tcPr>
          <w:p w14:paraId="03F3E41D">
            <w:pPr>
              <w:pStyle w:val="8"/>
              <w:spacing w:before="109" w:line="231" w:lineRule="auto"/>
              <w:ind w:left="163"/>
              <w:rPr>
                <w:sz w:val="20"/>
                <w:szCs w:val="20"/>
              </w:rPr>
            </w:pPr>
            <w:r>
              <w:rPr>
                <w:spacing w:val="7"/>
                <w:sz w:val="20"/>
                <w:szCs w:val="20"/>
              </w:rPr>
              <w:t>景观绿化区</w:t>
            </w:r>
          </w:p>
        </w:tc>
        <w:tc>
          <w:tcPr>
            <w:tcW w:w="1146" w:type="dxa"/>
            <w:vAlign w:val="top"/>
          </w:tcPr>
          <w:p w14:paraId="7D934B77">
            <w:pPr>
              <w:spacing w:before="145"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149" w:type="dxa"/>
            <w:vAlign w:val="top"/>
          </w:tcPr>
          <w:p w14:paraId="56EC85E0">
            <w:pPr>
              <w:spacing w:before="145"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7250</w:t>
            </w:r>
          </w:p>
        </w:tc>
        <w:tc>
          <w:tcPr>
            <w:tcW w:w="992" w:type="dxa"/>
            <w:vAlign w:val="top"/>
          </w:tcPr>
          <w:p w14:paraId="1849AF56">
            <w:pPr>
              <w:spacing w:before="145"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0.39</w:t>
            </w:r>
          </w:p>
        </w:tc>
        <w:tc>
          <w:tcPr>
            <w:tcW w:w="654" w:type="dxa"/>
            <w:vAlign w:val="top"/>
          </w:tcPr>
          <w:p w14:paraId="04C3D892">
            <w:pPr>
              <w:spacing w:before="145"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4" w:type="dxa"/>
            <w:vAlign w:val="top"/>
          </w:tcPr>
          <w:p w14:paraId="554F10D2">
            <w:pPr>
              <w:spacing w:before="14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4" w:type="dxa"/>
            <w:vAlign w:val="top"/>
          </w:tcPr>
          <w:p w14:paraId="6E3488C1">
            <w:pPr>
              <w:spacing w:before="145"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13" w:type="dxa"/>
            <w:tcBorders>
              <w:right w:val="single" w:color="000000" w:sz="10" w:space="0"/>
            </w:tcBorders>
            <w:vAlign w:val="top"/>
          </w:tcPr>
          <w:p w14:paraId="413E87F2">
            <w:pPr>
              <w:spacing w:before="145"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r>
      <w:tr w14:paraId="19B46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009" w:type="dxa"/>
            <w:gridSpan w:val="6"/>
            <w:tcBorders>
              <w:left w:val="single" w:color="000000" w:sz="10" w:space="0"/>
              <w:bottom w:val="single" w:color="000000" w:sz="10" w:space="0"/>
            </w:tcBorders>
            <w:vAlign w:val="top"/>
          </w:tcPr>
          <w:p w14:paraId="762343F4">
            <w:pPr>
              <w:pStyle w:val="8"/>
              <w:spacing w:before="114" w:line="231" w:lineRule="auto"/>
              <w:ind w:left="2805"/>
              <w:rPr>
                <w:sz w:val="20"/>
                <w:szCs w:val="20"/>
              </w:rPr>
            </w:pPr>
            <w:r>
              <w:rPr>
                <w:spacing w:val="-1"/>
                <w:sz w:val="20"/>
                <w:szCs w:val="20"/>
              </w:rPr>
              <w:t>合计</w:t>
            </w:r>
          </w:p>
        </w:tc>
        <w:tc>
          <w:tcPr>
            <w:tcW w:w="804" w:type="dxa"/>
            <w:tcBorders>
              <w:bottom w:val="single" w:color="000000" w:sz="10" w:space="0"/>
            </w:tcBorders>
            <w:vAlign w:val="top"/>
          </w:tcPr>
          <w:p w14:paraId="18377A6D">
            <w:pPr>
              <w:spacing w:before="150"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04" w:type="dxa"/>
            <w:tcBorders>
              <w:bottom w:val="single" w:color="000000" w:sz="10" w:space="0"/>
            </w:tcBorders>
            <w:vAlign w:val="top"/>
          </w:tcPr>
          <w:p w14:paraId="425031A6">
            <w:pPr>
              <w:spacing w:before="15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813" w:type="dxa"/>
            <w:tcBorders>
              <w:bottom w:val="single" w:color="000000" w:sz="10" w:space="0"/>
              <w:right w:val="single" w:color="000000" w:sz="10" w:space="0"/>
            </w:tcBorders>
            <w:vAlign w:val="top"/>
          </w:tcPr>
          <w:p w14:paraId="318D744D">
            <w:pPr>
              <w:spacing w:before="153" w:line="192"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bl>
    <w:p w14:paraId="65AEA0C2">
      <w:pPr>
        <w:pStyle w:val="2"/>
        <w:spacing w:before="115" w:line="360" w:lineRule="auto"/>
        <w:ind w:left="138" w:right="123" w:firstLine="483"/>
        <w:jc w:val="both"/>
        <w:rPr>
          <w:sz w:val="24"/>
          <w:szCs w:val="24"/>
        </w:rPr>
      </w:pPr>
      <w:r>
        <w:rPr>
          <w:spacing w:val="-2"/>
          <w:sz w:val="24"/>
          <w:szCs w:val="24"/>
        </w:rPr>
        <w:t>综上所述，在无水土流失措施保护下，本项目土壤流失总量为</w:t>
      </w:r>
      <w:r>
        <w:rPr>
          <w:spacing w:val="-45"/>
          <w:sz w:val="24"/>
          <w:szCs w:val="24"/>
        </w:rPr>
        <w:t xml:space="preserve"> </w:t>
      </w:r>
      <w:r>
        <w:rPr>
          <w:rFonts w:ascii="Times New Roman" w:hAnsi="Times New Roman" w:eastAsia="Times New Roman" w:cs="Times New Roman"/>
          <w:spacing w:val="-2"/>
          <w:sz w:val="24"/>
          <w:szCs w:val="24"/>
        </w:rPr>
        <w:t>79t</w:t>
      </w:r>
      <w:r>
        <w:rPr>
          <w:rFonts w:ascii="Times New Roman" w:hAnsi="Times New Roman" w:eastAsia="Times New Roman" w:cs="Times New Roman"/>
          <w:spacing w:val="-29"/>
          <w:sz w:val="24"/>
          <w:szCs w:val="24"/>
        </w:rPr>
        <w:t xml:space="preserve"> </w:t>
      </w:r>
      <w:r>
        <w:rPr>
          <w:spacing w:val="-2"/>
          <w:sz w:val="24"/>
          <w:szCs w:val="24"/>
        </w:rPr>
        <w:t>，背景土</w:t>
      </w:r>
      <w:r>
        <w:rPr>
          <w:sz w:val="24"/>
          <w:szCs w:val="24"/>
        </w:rPr>
        <w:t xml:space="preserve"> </w:t>
      </w:r>
      <w:r>
        <w:rPr>
          <w:spacing w:val="-4"/>
          <w:sz w:val="24"/>
          <w:szCs w:val="24"/>
        </w:rPr>
        <w:t>壤流失量为</w:t>
      </w:r>
      <w:r>
        <w:rPr>
          <w:spacing w:val="-56"/>
          <w:sz w:val="24"/>
          <w:szCs w:val="24"/>
        </w:rPr>
        <w:t xml:space="preserve"> </w:t>
      </w:r>
      <w:r>
        <w:rPr>
          <w:rFonts w:ascii="Times New Roman" w:hAnsi="Times New Roman" w:eastAsia="Times New Roman" w:cs="Times New Roman"/>
          <w:spacing w:val="-4"/>
          <w:sz w:val="24"/>
          <w:szCs w:val="24"/>
        </w:rPr>
        <w:t>4t</w:t>
      </w:r>
      <w:r>
        <w:rPr>
          <w:spacing w:val="-4"/>
          <w:sz w:val="24"/>
          <w:szCs w:val="24"/>
        </w:rPr>
        <w:t>，新增土壤流失量为</w:t>
      </w:r>
      <w:r>
        <w:rPr>
          <w:spacing w:val="-52"/>
          <w:sz w:val="24"/>
          <w:szCs w:val="24"/>
        </w:rPr>
        <w:t xml:space="preserve"> </w:t>
      </w:r>
      <w:r>
        <w:rPr>
          <w:rFonts w:ascii="Times New Roman" w:hAnsi="Times New Roman" w:eastAsia="Times New Roman" w:cs="Times New Roman"/>
          <w:spacing w:val="-4"/>
          <w:sz w:val="24"/>
          <w:szCs w:val="24"/>
        </w:rPr>
        <w:t>75t</w:t>
      </w:r>
      <w:r>
        <w:rPr>
          <w:spacing w:val="-4"/>
          <w:sz w:val="24"/>
          <w:szCs w:val="24"/>
        </w:rPr>
        <w:t>。其中主体建筑区水土</w:t>
      </w:r>
      <w:r>
        <w:rPr>
          <w:spacing w:val="-5"/>
          <w:sz w:val="24"/>
          <w:szCs w:val="24"/>
        </w:rPr>
        <w:t>流失量为</w:t>
      </w:r>
      <w:r>
        <w:rPr>
          <w:spacing w:val="-31"/>
          <w:sz w:val="24"/>
          <w:szCs w:val="24"/>
        </w:rPr>
        <w:t xml:space="preserve"> </w:t>
      </w:r>
      <w:r>
        <w:rPr>
          <w:rFonts w:ascii="Times New Roman" w:hAnsi="Times New Roman" w:eastAsia="Times New Roman" w:cs="Times New Roman"/>
          <w:spacing w:val="-5"/>
          <w:sz w:val="24"/>
          <w:szCs w:val="24"/>
        </w:rPr>
        <w:t>18t</w:t>
      </w:r>
      <w:r>
        <w:rPr>
          <w:spacing w:val="-5"/>
          <w:sz w:val="24"/>
          <w:szCs w:val="24"/>
        </w:rPr>
        <w:t>，主体</w:t>
      </w:r>
      <w:r>
        <w:rPr>
          <w:sz w:val="24"/>
          <w:szCs w:val="24"/>
        </w:rPr>
        <w:t xml:space="preserve"> </w:t>
      </w:r>
      <w:r>
        <w:rPr>
          <w:spacing w:val="-4"/>
          <w:sz w:val="24"/>
          <w:szCs w:val="24"/>
        </w:rPr>
        <w:t>建筑区水土流失量为</w:t>
      </w:r>
      <w:r>
        <w:rPr>
          <w:spacing w:val="-32"/>
          <w:sz w:val="24"/>
          <w:szCs w:val="24"/>
        </w:rPr>
        <w:t xml:space="preserve"> </w:t>
      </w:r>
      <w:r>
        <w:rPr>
          <w:rFonts w:ascii="Times New Roman" w:hAnsi="Times New Roman" w:eastAsia="Times New Roman" w:cs="Times New Roman"/>
          <w:spacing w:val="-4"/>
          <w:sz w:val="24"/>
          <w:szCs w:val="24"/>
        </w:rPr>
        <w:t>32t</w:t>
      </w:r>
      <w:r>
        <w:rPr>
          <w:spacing w:val="-4"/>
          <w:sz w:val="24"/>
          <w:szCs w:val="24"/>
        </w:rPr>
        <w:t>，主体建筑区水土流失量为</w:t>
      </w:r>
      <w:r>
        <w:rPr>
          <w:spacing w:val="-55"/>
          <w:sz w:val="24"/>
          <w:szCs w:val="24"/>
        </w:rPr>
        <w:t xml:space="preserve"> </w:t>
      </w:r>
      <w:r>
        <w:rPr>
          <w:rFonts w:ascii="Times New Roman" w:hAnsi="Times New Roman" w:eastAsia="Times New Roman" w:cs="Times New Roman"/>
          <w:spacing w:val="-4"/>
          <w:sz w:val="24"/>
          <w:szCs w:val="24"/>
        </w:rPr>
        <w:t>28t</w:t>
      </w:r>
      <w:r>
        <w:rPr>
          <w:spacing w:val="-4"/>
          <w:sz w:val="24"/>
          <w:szCs w:val="24"/>
        </w:rPr>
        <w:t>，均是本项目水土流失的</w:t>
      </w:r>
    </w:p>
    <w:p w14:paraId="5DC18374">
      <w:pPr>
        <w:pStyle w:val="2"/>
        <w:spacing w:line="222" w:lineRule="auto"/>
        <w:ind w:left="146"/>
        <w:rPr>
          <w:sz w:val="24"/>
          <w:szCs w:val="24"/>
        </w:rPr>
      </w:pPr>
      <w:r>
        <w:rPr>
          <w:spacing w:val="-4"/>
          <w:sz w:val="24"/>
          <w:szCs w:val="24"/>
        </w:rPr>
        <w:t>重点防治区域。</w:t>
      </w:r>
    </w:p>
    <w:p w14:paraId="00FC6E8C">
      <w:pPr>
        <w:pStyle w:val="2"/>
        <w:spacing w:before="225" w:line="222" w:lineRule="auto"/>
        <w:ind w:left="130"/>
        <w:outlineLvl w:val="3"/>
        <w:rPr>
          <w:sz w:val="30"/>
          <w:szCs w:val="30"/>
        </w:rPr>
      </w:pPr>
      <w:r>
        <w:rPr>
          <w:rFonts w:ascii="Times New Roman" w:hAnsi="Times New Roman" w:eastAsia="Times New Roman" w:cs="Times New Roman"/>
          <w:b/>
          <w:bCs/>
          <w:spacing w:val="-2"/>
          <w:sz w:val="30"/>
          <w:szCs w:val="30"/>
        </w:rPr>
        <w:t>4.4</w:t>
      </w:r>
      <w:r>
        <w:rPr>
          <w:rFonts w:ascii="Times New Roman" w:hAnsi="Times New Roman" w:eastAsia="Times New Roman" w:cs="Times New Roman"/>
          <w:b/>
          <w:bCs/>
          <w:spacing w:val="19"/>
          <w:sz w:val="30"/>
          <w:szCs w:val="30"/>
        </w:rPr>
        <w:t xml:space="preserve"> </w:t>
      </w:r>
      <w:r>
        <w:rPr>
          <w:spacing w:val="-2"/>
          <w:sz w:val="30"/>
          <w:szCs w:val="30"/>
          <w14:textOutline w14:w="5448" w14:cap="sq" w14:cmpd="sng">
            <w14:solidFill>
              <w14:srgbClr w14:val="000000"/>
            </w14:solidFill>
            <w14:prstDash w14:val="solid"/>
            <w14:bevel/>
          </w14:textOutline>
        </w:rPr>
        <w:t>水土流失危害分析</w:t>
      </w:r>
    </w:p>
    <w:p w14:paraId="3ADE8B61">
      <w:pPr>
        <w:pStyle w:val="2"/>
        <w:spacing w:before="217" w:line="221" w:lineRule="auto"/>
        <w:ind w:left="619"/>
        <w:rPr>
          <w:sz w:val="24"/>
          <w:szCs w:val="24"/>
        </w:rPr>
      </w:pPr>
      <w:r>
        <w:rPr>
          <w:spacing w:val="-3"/>
          <w:sz w:val="24"/>
          <w:szCs w:val="24"/>
        </w:rPr>
        <w:t>根据《土壤侵蚀分类分级标准》判别，本项目建设过程中</w:t>
      </w:r>
      <w:r>
        <w:rPr>
          <w:spacing w:val="-4"/>
          <w:sz w:val="24"/>
          <w:szCs w:val="24"/>
        </w:rPr>
        <w:t>水土流失的强度将</w:t>
      </w:r>
    </w:p>
    <w:p w14:paraId="29625FE3">
      <w:pPr>
        <w:spacing w:line="221" w:lineRule="auto"/>
        <w:rPr>
          <w:sz w:val="24"/>
          <w:szCs w:val="24"/>
        </w:rPr>
        <w:sectPr>
          <w:footerReference r:id="rId58" w:type="default"/>
          <w:pgSz w:w="11907" w:h="16840"/>
          <w:pgMar w:top="1104" w:right="1674" w:bottom="996" w:left="1674" w:header="746" w:footer="830" w:gutter="0"/>
          <w:cols w:space="720" w:num="1"/>
        </w:sectPr>
      </w:pPr>
    </w:p>
    <w:p w14:paraId="3A679C43">
      <w:pPr>
        <w:spacing w:line="369" w:lineRule="auto"/>
        <w:rPr>
          <w:rFonts w:ascii="Arial"/>
          <w:sz w:val="21"/>
        </w:rPr>
      </w:pPr>
    </w:p>
    <w:p w14:paraId="6A5A49EB">
      <w:pPr>
        <w:pStyle w:val="2"/>
        <w:spacing w:before="78" w:line="468" w:lineRule="exact"/>
        <w:ind w:left="30"/>
        <w:rPr>
          <w:sz w:val="24"/>
          <w:szCs w:val="24"/>
        </w:rPr>
      </w:pPr>
      <w:r>
        <w:rPr>
          <w:spacing w:val="-3"/>
          <w:position w:val="17"/>
          <w:sz w:val="24"/>
          <w:szCs w:val="24"/>
        </w:rPr>
        <w:t>达到强烈级，建设过程中如不严格按照水土保持法律法规和技术规范采</w:t>
      </w:r>
      <w:r>
        <w:rPr>
          <w:spacing w:val="-4"/>
          <w:position w:val="17"/>
          <w:sz w:val="24"/>
          <w:szCs w:val="24"/>
        </w:rPr>
        <w:t>取积极有</w:t>
      </w:r>
    </w:p>
    <w:p w14:paraId="21B0B13E">
      <w:pPr>
        <w:pStyle w:val="2"/>
        <w:spacing w:before="1" w:line="220" w:lineRule="auto"/>
        <w:ind w:left="31"/>
        <w:rPr>
          <w:sz w:val="24"/>
          <w:szCs w:val="24"/>
        </w:rPr>
      </w:pPr>
      <w:r>
        <w:rPr>
          <w:spacing w:val="-1"/>
          <w:sz w:val="24"/>
          <w:szCs w:val="24"/>
        </w:rPr>
        <w:t>效的水土保持措施，防治可能产生的水土流失，就有可能造成如下危害：</w:t>
      </w:r>
    </w:p>
    <w:p w14:paraId="77163C6A">
      <w:pPr>
        <w:pStyle w:val="2"/>
        <w:spacing w:before="181" w:line="222" w:lineRule="auto"/>
        <w:ind w:left="512"/>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）破坏项目区水土资源</w:t>
      </w:r>
    </w:p>
    <w:p w14:paraId="5499E6C3">
      <w:pPr>
        <w:pStyle w:val="2"/>
        <w:spacing w:before="142" w:line="374" w:lineRule="auto"/>
        <w:ind w:left="39" w:firstLine="468"/>
        <w:rPr>
          <w:sz w:val="24"/>
          <w:szCs w:val="24"/>
        </w:rPr>
      </w:pPr>
      <w:r>
        <w:rPr>
          <w:spacing w:val="-6"/>
          <w:sz w:val="24"/>
          <w:szCs w:val="24"/>
        </w:rPr>
        <w:t>本工程建设过程中扰动地表面积为</w:t>
      </w:r>
      <w:r>
        <w:rPr>
          <w:spacing w:val="-21"/>
          <w:sz w:val="24"/>
          <w:szCs w:val="24"/>
        </w:rPr>
        <w:t xml:space="preserve"> </w:t>
      </w:r>
      <w:r>
        <w:rPr>
          <w:rFonts w:ascii="Times New Roman" w:hAnsi="Times New Roman" w:eastAsia="Times New Roman" w:cs="Times New Roman"/>
          <w:spacing w:val="-6"/>
          <w:sz w:val="24"/>
          <w:szCs w:val="24"/>
        </w:rPr>
        <w:t>1.09hm</w:t>
      </w:r>
      <w:r>
        <w:rPr>
          <w:rFonts w:ascii="Times New Roman" w:hAnsi="Times New Roman" w:eastAsia="Times New Roman" w:cs="Times New Roman"/>
          <w:spacing w:val="-6"/>
          <w:position w:val="7"/>
          <w:sz w:val="15"/>
          <w:szCs w:val="15"/>
        </w:rPr>
        <w:t>2</w:t>
      </w:r>
      <w:r>
        <w:rPr>
          <w:spacing w:val="-6"/>
          <w:sz w:val="24"/>
          <w:szCs w:val="24"/>
        </w:rPr>
        <w:t>。工程施工破坏了原有地表植被，</w:t>
      </w:r>
      <w:r>
        <w:rPr>
          <w:sz w:val="24"/>
          <w:szCs w:val="24"/>
        </w:rPr>
        <w:t xml:space="preserve"> </w:t>
      </w:r>
      <w:r>
        <w:rPr>
          <w:spacing w:val="-3"/>
          <w:sz w:val="24"/>
          <w:szCs w:val="24"/>
        </w:rPr>
        <w:t>降低了土壤抗蚀力，加剧了水土流失，土壤中的</w:t>
      </w:r>
      <w:r>
        <w:rPr>
          <w:spacing w:val="-63"/>
          <w:sz w:val="24"/>
          <w:szCs w:val="24"/>
        </w:rPr>
        <w:t xml:space="preserve"> </w:t>
      </w:r>
      <w:r>
        <w:rPr>
          <w:rFonts w:ascii="Times New Roman" w:hAnsi="Times New Roman" w:eastAsia="Times New Roman" w:cs="Times New Roman"/>
          <w:spacing w:val="-3"/>
          <w:sz w:val="24"/>
          <w:szCs w:val="24"/>
        </w:rPr>
        <w:t>N</w:t>
      </w:r>
      <w:r>
        <w:rPr>
          <w:rFonts w:ascii="Times New Roman" w:hAnsi="Times New Roman" w:eastAsia="Times New Roman" w:cs="Times New Roman"/>
          <w:spacing w:val="-27"/>
          <w:sz w:val="24"/>
          <w:szCs w:val="24"/>
        </w:rPr>
        <w:t xml:space="preserve"> </w:t>
      </w:r>
      <w:r>
        <w:rPr>
          <w:spacing w:val="-3"/>
          <w:sz w:val="24"/>
          <w:szCs w:val="24"/>
        </w:rPr>
        <w:t>、</w:t>
      </w:r>
      <w:r>
        <w:rPr>
          <w:rFonts w:ascii="Times New Roman" w:hAnsi="Times New Roman" w:eastAsia="Times New Roman" w:cs="Times New Roman"/>
          <w:spacing w:val="-4"/>
          <w:sz w:val="24"/>
          <w:szCs w:val="24"/>
        </w:rPr>
        <w:t>P</w:t>
      </w:r>
      <w:r>
        <w:rPr>
          <w:rFonts w:ascii="Times New Roman" w:hAnsi="Times New Roman" w:eastAsia="Times New Roman" w:cs="Times New Roman"/>
          <w:spacing w:val="-27"/>
          <w:sz w:val="24"/>
          <w:szCs w:val="24"/>
        </w:rPr>
        <w:t xml:space="preserve"> </w:t>
      </w:r>
      <w:r>
        <w:rPr>
          <w:spacing w:val="-4"/>
          <w:sz w:val="24"/>
          <w:szCs w:val="24"/>
        </w:rPr>
        <w:t>、</w:t>
      </w:r>
      <w:r>
        <w:rPr>
          <w:rFonts w:ascii="Times New Roman" w:hAnsi="Times New Roman" w:eastAsia="Times New Roman" w:cs="Times New Roman"/>
          <w:spacing w:val="-4"/>
          <w:sz w:val="24"/>
          <w:szCs w:val="24"/>
        </w:rPr>
        <w:t>K</w:t>
      </w:r>
      <w:r>
        <w:rPr>
          <w:rFonts w:ascii="Times New Roman" w:hAnsi="Times New Roman" w:eastAsia="Times New Roman" w:cs="Times New Roman"/>
          <w:spacing w:val="24"/>
          <w:w w:val="101"/>
          <w:sz w:val="24"/>
          <w:szCs w:val="24"/>
        </w:rPr>
        <w:t xml:space="preserve"> </w:t>
      </w:r>
      <w:r>
        <w:rPr>
          <w:spacing w:val="-4"/>
          <w:sz w:val="24"/>
          <w:szCs w:val="24"/>
        </w:rPr>
        <w:t>等营养元素也随之流</w:t>
      </w:r>
    </w:p>
    <w:p w14:paraId="6DCF0CBB">
      <w:pPr>
        <w:pStyle w:val="2"/>
        <w:spacing w:line="222" w:lineRule="auto"/>
        <w:ind w:left="31"/>
        <w:rPr>
          <w:sz w:val="24"/>
          <w:szCs w:val="24"/>
        </w:rPr>
      </w:pPr>
      <w:r>
        <w:rPr>
          <w:spacing w:val="-2"/>
          <w:sz w:val="24"/>
          <w:szCs w:val="24"/>
        </w:rPr>
        <w:t>失，降低了土地生产力，加剧了土地退化。</w:t>
      </w:r>
    </w:p>
    <w:p w14:paraId="24122204">
      <w:pPr>
        <w:pStyle w:val="2"/>
        <w:spacing w:before="179" w:line="222" w:lineRule="auto"/>
        <w:ind w:left="512"/>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）破坏生态环境，有损项目形象，不利于自身建设</w:t>
      </w:r>
    </w:p>
    <w:p w14:paraId="069E281A">
      <w:pPr>
        <w:pStyle w:val="2"/>
        <w:spacing w:before="179" w:line="360" w:lineRule="auto"/>
        <w:ind w:left="30" w:right="65" w:firstLine="478"/>
        <w:rPr>
          <w:sz w:val="24"/>
          <w:szCs w:val="24"/>
        </w:rPr>
      </w:pPr>
      <w:r>
        <w:rPr>
          <w:spacing w:val="-3"/>
          <w:sz w:val="24"/>
          <w:szCs w:val="24"/>
        </w:rPr>
        <w:t>项目的建设，改变了原有地貌，在一定程度上破坏了原有</w:t>
      </w:r>
      <w:r>
        <w:rPr>
          <w:spacing w:val="-4"/>
          <w:sz w:val="24"/>
          <w:szCs w:val="24"/>
        </w:rPr>
        <w:t>植被和区域生态系</w:t>
      </w:r>
      <w:r>
        <w:rPr>
          <w:sz w:val="24"/>
          <w:szCs w:val="24"/>
        </w:rPr>
        <w:t xml:space="preserve"> </w:t>
      </w:r>
      <w:r>
        <w:rPr>
          <w:spacing w:val="-3"/>
          <w:sz w:val="24"/>
          <w:szCs w:val="24"/>
        </w:rPr>
        <w:t>统，而新的区域生态系统还不能短时间内恢复，从而使得局部生态环境</w:t>
      </w:r>
      <w:r>
        <w:rPr>
          <w:spacing w:val="-4"/>
          <w:sz w:val="24"/>
          <w:szCs w:val="24"/>
        </w:rPr>
        <w:t>失调，水</w:t>
      </w:r>
      <w:r>
        <w:rPr>
          <w:sz w:val="24"/>
          <w:szCs w:val="24"/>
        </w:rPr>
        <w:t xml:space="preserve"> </w:t>
      </w:r>
      <w:r>
        <w:rPr>
          <w:spacing w:val="-3"/>
          <w:sz w:val="24"/>
          <w:szCs w:val="24"/>
        </w:rPr>
        <w:t>土流失将会影响项目区域环境，如区内处处沟壑纵横、尘土飞扬，不利</w:t>
      </w:r>
      <w:r>
        <w:rPr>
          <w:spacing w:val="-4"/>
          <w:sz w:val="24"/>
          <w:szCs w:val="24"/>
        </w:rPr>
        <w:t>于自身的</w:t>
      </w:r>
    </w:p>
    <w:p w14:paraId="3B698349">
      <w:pPr>
        <w:pStyle w:val="2"/>
        <w:spacing w:before="1" w:line="223" w:lineRule="auto"/>
        <w:ind w:left="27"/>
        <w:rPr>
          <w:sz w:val="24"/>
          <w:szCs w:val="24"/>
        </w:rPr>
      </w:pPr>
      <w:r>
        <w:rPr>
          <w:spacing w:val="-6"/>
          <w:sz w:val="24"/>
          <w:szCs w:val="24"/>
        </w:rPr>
        <w:t>建设。</w:t>
      </w:r>
    </w:p>
    <w:p w14:paraId="0B4E8233">
      <w:pPr>
        <w:spacing w:line="223" w:lineRule="auto"/>
        <w:rPr>
          <w:sz w:val="24"/>
          <w:szCs w:val="24"/>
        </w:rPr>
        <w:sectPr>
          <w:headerReference r:id="rId59" w:type="default"/>
          <w:footerReference r:id="rId60" w:type="default"/>
          <w:pgSz w:w="11907" w:h="16840"/>
          <w:pgMar w:top="1104" w:right="1732" w:bottom="996" w:left="1786" w:header="746" w:footer="830" w:gutter="0"/>
          <w:cols w:space="720" w:num="1"/>
        </w:sectPr>
      </w:pPr>
    </w:p>
    <w:p w14:paraId="49E68DDC">
      <w:pPr>
        <w:spacing w:line="387" w:lineRule="auto"/>
        <w:rPr>
          <w:rFonts w:ascii="Arial"/>
          <w:sz w:val="21"/>
        </w:rPr>
      </w:pPr>
    </w:p>
    <w:p w14:paraId="34C8DF64">
      <w:pPr>
        <w:pStyle w:val="2"/>
        <w:spacing w:before="100" w:line="226" w:lineRule="auto"/>
        <w:ind w:left="238"/>
        <w:outlineLvl w:val="2"/>
        <w:rPr>
          <w:sz w:val="31"/>
          <w:szCs w:val="31"/>
        </w:rPr>
      </w:pPr>
      <w:bookmarkStart w:id="6" w:name="bookmark7"/>
      <w:bookmarkEnd w:id="6"/>
      <w:r>
        <w:rPr>
          <w:rFonts w:ascii="Times New Roman" w:hAnsi="Times New Roman" w:eastAsia="Times New Roman" w:cs="Times New Roman"/>
          <w:b/>
          <w:bCs/>
          <w:spacing w:val="5"/>
          <w:sz w:val="31"/>
          <w:szCs w:val="31"/>
        </w:rPr>
        <w:t>5</w:t>
      </w:r>
      <w:r>
        <w:rPr>
          <w:rFonts w:ascii="Times New Roman" w:hAnsi="Times New Roman" w:eastAsia="Times New Roman" w:cs="Times New Roman"/>
          <w:b/>
          <w:bCs/>
          <w:spacing w:val="25"/>
          <w:sz w:val="31"/>
          <w:szCs w:val="31"/>
        </w:rPr>
        <w:t xml:space="preserve"> </w:t>
      </w:r>
      <w:r>
        <w:rPr>
          <w:spacing w:val="5"/>
          <w:sz w:val="31"/>
          <w:szCs w:val="31"/>
          <w14:textOutline w14:w="5793" w14:cap="sq" w14:cmpd="sng">
            <w14:solidFill>
              <w14:srgbClr w14:val="000000"/>
            </w14:solidFill>
            <w14:prstDash w14:val="solid"/>
            <w14:bevel/>
          </w14:textOutline>
        </w:rPr>
        <w:t>水土保持措施</w:t>
      </w:r>
    </w:p>
    <w:p w14:paraId="5569A65A">
      <w:pPr>
        <w:pStyle w:val="2"/>
        <w:spacing w:before="253" w:line="222" w:lineRule="auto"/>
        <w:ind w:left="238"/>
        <w:outlineLvl w:val="3"/>
        <w:rPr>
          <w:sz w:val="30"/>
          <w:szCs w:val="30"/>
        </w:rPr>
      </w:pPr>
      <w:r>
        <w:rPr>
          <w:rFonts w:ascii="Times New Roman" w:hAnsi="Times New Roman" w:eastAsia="Times New Roman" w:cs="Times New Roman"/>
          <w:b/>
          <w:bCs/>
          <w:spacing w:val="-6"/>
          <w:sz w:val="30"/>
          <w:szCs w:val="30"/>
        </w:rPr>
        <w:t>5.1</w:t>
      </w:r>
      <w:r>
        <w:rPr>
          <w:rFonts w:ascii="Times New Roman" w:hAnsi="Times New Roman" w:eastAsia="Times New Roman" w:cs="Times New Roman"/>
          <w:b/>
          <w:bCs/>
          <w:spacing w:val="40"/>
          <w:sz w:val="30"/>
          <w:szCs w:val="30"/>
        </w:rPr>
        <w:t xml:space="preserve"> </w:t>
      </w:r>
      <w:r>
        <w:rPr>
          <w:spacing w:val="-6"/>
          <w:sz w:val="30"/>
          <w:szCs w:val="30"/>
          <w14:textOutline w14:w="5448" w14:cap="sq" w14:cmpd="sng">
            <w14:solidFill>
              <w14:srgbClr w14:val="000000"/>
            </w14:solidFill>
            <w14:prstDash w14:val="solid"/>
            <w14:bevel/>
          </w14:textOutline>
        </w:rPr>
        <w:t>防治区划分</w:t>
      </w:r>
    </w:p>
    <w:p w14:paraId="1299A746">
      <w:pPr>
        <w:pStyle w:val="2"/>
        <w:spacing w:before="134" w:line="359" w:lineRule="auto"/>
        <w:ind w:left="243" w:right="151" w:firstLine="481"/>
        <w:rPr>
          <w:sz w:val="24"/>
          <w:szCs w:val="24"/>
        </w:rPr>
      </w:pPr>
      <w:r>
        <w:rPr>
          <w:color w:val="0D0D0D"/>
          <w:spacing w:val="-8"/>
          <w:sz w:val="24"/>
          <w:szCs w:val="24"/>
        </w:rPr>
        <w:t>根据野外调查（勘测）结果，在确定的防治责任范围内，依据主体工程布局、</w:t>
      </w:r>
      <w:r>
        <w:rPr>
          <w:color w:val="0D0D0D"/>
          <w:spacing w:val="1"/>
          <w:sz w:val="24"/>
          <w:szCs w:val="24"/>
        </w:rPr>
        <w:t xml:space="preserve"> </w:t>
      </w:r>
      <w:r>
        <w:rPr>
          <w:color w:val="0D0D0D"/>
          <w:spacing w:val="-3"/>
          <w:sz w:val="24"/>
          <w:szCs w:val="24"/>
        </w:rPr>
        <w:t>施工扰动特点、施工时序、地貌特征、自然属性、水土流失影响等进行水土流失</w:t>
      </w:r>
    </w:p>
    <w:p w14:paraId="1AE7E679">
      <w:pPr>
        <w:pStyle w:val="2"/>
        <w:spacing w:line="222" w:lineRule="auto"/>
        <w:ind w:left="259"/>
        <w:rPr>
          <w:sz w:val="24"/>
          <w:szCs w:val="24"/>
        </w:rPr>
      </w:pPr>
      <w:r>
        <w:rPr>
          <w:color w:val="0D0D0D"/>
          <w:spacing w:val="-2"/>
          <w:sz w:val="24"/>
          <w:szCs w:val="24"/>
        </w:rPr>
        <w:t>防治分区的划分，应遵循以下原则：</w:t>
      </w:r>
    </w:p>
    <w:p w14:paraId="745D10E5">
      <w:pPr>
        <w:pStyle w:val="2"/>
        <w:spacing w:before="179" w:line="220" w:lineRule="auto"/>
        <w:ind w:left="728"/>
        <w:rPr>
          <w:sz w:val="24"/>
          <w:szCs w:val="24"/>
        </w:rPr>
      </w:pPr>
      <w:r>
        <w:rPr>
          <w:color w:val="0D0D0D"/>
          <w:spacing w:val="-2"/>
          <w:sz w:val="24"/>
          <w:szCs w:val="24"/>
        </w:rPr>
        <w:t>（</w:t>
      </w:r>
      <w:r>
        <w:rPr>
          <w:rFonts w:ascii="Times New Roman" w:hAnsi="Times New Roman" w:eastAsia="Times New Roman" w:cs="Times New Roman"/>
          <w:color w:val="0D0D0D"/>
          <w:spacing w:val="-2"/>
          <w:sz w:val="24"/>
          <w:szCs w:val="24"/>
        </w:rPr>
        <w:t>1</w:t>
      </w:r>
      <w:r>
        <w:rPr>
          <w:color w:val="0D0D0D"/>
          <w:spacing w:val="-2"/>
          <w:sz w:val="24"/>
          <w:szCs w:val="24"/>
        </w:rPr>
        <w:t>）各分区之间具有显著的差异性；</w:t>
      </w:r>
    </w:p>
    <w:p w14:paraId="1FCEC3F2">
      <w:pPr>
        <w:pStyle w:val="2"/>
        <w:spacing w:before="179" w:line="468" w:lineRule="exact"/>
        <w:ind w:left="728"/>
        <w:rPr>
          <w:sz w:val="24"/>
          <w:szCs w:val="24"/>
        </w:rPr>
      </w:pPr>
      <w:r>
        <w:rPr>
          <w:color w:val="0D0D0D"/>
          <w:spacing w:val="-1"/>
          <w:position w:val="17"/>
          <w:sz w:val="24"/>
          <w:szCs w:val="24"/>
        </w:rPr>
        <w:t>（</w:t>
      </w:r>
      <w:r>
        <w:rPr>
          <w:rFonts w:ascii="Times New Roman" w:hAnsi="Times New Roman" w:eastAsia="Times New Roman" w:cs="Times New Roman"/>
          <w:color w:val="0D0D0D"/>
          <w:spacing w:val="-1"/>
          <w:position w:val="17"/>
          <w:sz w:val="24"/>
          <w:szCs w:val="24"/>
        </w:rPr>
        <w:t>2</w:t>
      </w:r>
      <w:r>
        <w:rPr>
          <w:color w:val="0D0D0D"/>
          <w:spacing w:val="-1"/>
          <w:position w:val="17"/>
          <w:sz w:val="24"/>
          <w:szCs w:val="24"/>
        </w:rPr>
        <w:t>）各分区内气象水文特征、地形地貌特征、土壤植被等生态特征具有相</w:t>
      </w:r>
    </w:p>
    <w:p w14:paraId="79237192">
      <w:pPr>
        <w:pStyle w:val="2"/>
        <w:spacing w:before="1" w:line="220" w:lineRule="auto"/>
        <w:ind w:left="243"/>
        <w:rPr>
          <w:sz w:val="24"/>
          <w:szCs w:val="24"/>
        </w:rPr>
      </w:pPr>
      <w:r>
        <w:rPr>
          <w:color w:val="0D0D0D"/>
          <w:spacing w:val="-6"/>
          <w:sz w:val="24"/>
          <w:szCs w:val="24"/>
        </w:rPr>
        <w:t>似性；</w:t>
      </w:r>
    </w:p>
    <w:p w14:paraId="6A8484FF">
      <w:pPr>
        <w:pStyle w:val="2"/>
        <w:spacing w:before="179" w:line="222" w:lineRule="auto"/>
        <w:ind w:left="728"/>
        <w:rPr>
          <w:sz w:val="24"/>
          <w:szCs w:val="24"/>
        </w:rPr>
      </w:pPr>
      <w:r>
        <w:rPr>
          <w:color w:val="0D0D0D"/>
          <w:spacing w:val="-1"/>
          <w:sz w:val="24"/>
          <w:szCs w:val="24"/>
        </w:rPr>
        <w:t>（</w:t>
      </w:r>
      <w:r>
        <w:rPr>
          <w:rFonts w:ascii="Times New Roman" w:hAnsi="Times New Roman" w:eastAsia="Times New Roman" w:cs="Times New Roman"/>
          <w:color w:val="0D0D0D"/>
          <w:spacing w:val="-1"/>
          <w:sz w:val="24"/>
          <w:szCs w:val="24"/>
        </w:rPr>
        <w:t>3</w:t>
      </w:r>
      <w:r>
        <w:rPr>
          <w:color w:val="0D0D0D"/>
          <w:spacing w:val="-1"/>
          <w:sz w:val="24"/>
          <w:szCs w:val="24"/>
        </w:rPr>
        <w:t>）分区内主体工程建设时序以及工程建设新增水土流失特点相似。</w:t>
      </w:r>
    </w:p>
    <w:p w14:paraId="11F4FEB2">
      <w:pPr>
        <w:pStyle w:val="2"/>
        <w:spacing w:before="180" w:line="468" w:lineRule="exact"/>
        <w:ind w:left="724"/>
        <w:rPr>
          <w:sz w:val="24"/>
          <w:szCs w:val="24"/>
        </w:rPr>
      </w:pPr>
      <w:r>
        <w:rPr>
          <w:color w:val="0D0D0D"/>
          <w:spacing w:val="-3"/>
          <w:position w:val="17"/>
          <w:sz w:val="24"/>
          <w:szCs w:val="24"/>
        </w:rPr>
        <w:t>根据主体工程布局和施工时序，将本项目划分为主体建筑</w:t>
      </w:r>
      <w:r>
        <w:rPr>
          <w:color w:val="0D0D0D"/>
          <w:spacing w:val="-4"/>
          <w:position w:val="17"/>
          <w:sz w:val="24"/>
          <w:szCs w:val="24"/>
        </w:rPr>
        <w:t>区、道路广场区和</w:t>
      </w:r>
    </w:p>
    <w:p w14:paraId="674BB5C3">
      <w:pPr>
        <w:pStyle w:val="2"/>
        <w:spacing w:before="1" w:line="220" w:lineRule="auto"/>
        <w:ind w:left="243"/>
        <w:rPr>
          <w:sz w:val="24"/>
          <w:szCs w:val="24"/>
        </w:rPr>
      </w:pPr>
      <w:r>
        <w:rPr>
          <w:color w:val="0D0D0D"/>
          <w:spacing w:val="-1"/>
          <w:sz w:val="24"/>
          <w:szCs w:val="24"/>
        </w:rPr>
        <w:t>景观绿化区</w:t>
      </w:r>
      <w:r>
        <w:rPr>
          <w:color w:val="0D0D0D"/>
          <w:spacing w:val="-50"/>
          <w:sz w:val="24"/>
          <w:szCs w:val="24"/>
        </w:rPr>
        <w:t xml:space="preserve"> </w:t>
      </w:r>
      <w:r>
        <w:rPr>
          <w:rFonts w:ascii="Times New Roman" w:hAnsi="Times New Roman" w:eastAsia="Times New Roman" w:cs="Times New Roman"/>
          <w:color w:val="0D0D0D"/>
          <w:spacing w:val="-1"/>
          <w:sz w:val="24"/>
          <w:szCs w:val="24"/>
        </w:rPr>
        <w:t>3</w:t>
      </w:r>
      <w:r>
        <w:rPr>
          <w:rFonts w:ascii="Times New Roman" w:hAnsi="Times New Roman" w:eastAsia="Times New Roman" w:cs="Times New Roman"/>
          <w:color w:val="0D0D0D"/>
          <w:spacing w:val="17"/>
          <w:sz w:val="24"/>
          <w:szCs w:val="24"/>
        </w:rPr>
        <w:t xml:space="preserve"> </w:t>
      </w:r>
      <w:r>
        <w:rPr>
          <w:color w:val="0D0D0D"/>
          <w:spacing w:val="-1"/>
          <w:sz w:val="24"/>
          <w:szCs w:val="24"/>
        </w:rPr>
        <w:t>个防治分区。各分区施工扰动水土流失特点和</w:t>
      </w:r>
      <w:r>
        <w:rPr>
          <w:color w:val="0D0D0D"/>
          <w:spacing w:val="-2"/>
          <w:sz w:val="24"/>
          <w:szCs w:val="24"/>
        </w:rPr>
        <w:t>防治重点详见下表。</w:t>
      </w:r>
    </w:p>
    <w:p w14:paraId="2BEB1608">
      <w:pPr>
        <w:pStyle w:val="2"/>
        <w:spacing w:before="173" w:line="231" w:lineRule="auto"/>
        <w:ind w:left="3073"/>
        <w:rPr>
          <w:sz w:val="20"/>
          <w:szCs w:val="20"/>
        </w:rPr>
      </w:pPr>
      <w:r>
        <w:rPr>
          <w:spacing w:val="6"/>
          <w:sz w:val="20"/>
          <w:szCs w:val="20"/>
          <w14:textOutline w14:w="3795" w14:cap="sq" w14:cmpd="sng">
            <w14:solidFill>
              <w14:srgbClr w14:val="000000"/>
            </w14:solidFill>
            <w14:prstDash w14:val="solid"/>
            <w14:bevel/>
          </w14:textOutline>
        </w:rPr>
        <w:t>表</w:t>
      </w:r>
      <w:r>
        <w:rPr>
          <w:spacing w:val="-28"/>
          <w:sz w:val="20"/>
          <w:szCs w:val="20"/>
        </w:rPr>
        <w:t xml:space="preserve"> </w:t>
      </w:r>
      <w:r>
        <w:rPr>
          <w:rFonts w:ascii="Times New Roman" w:hAnsi="Times New Roman" w:eastAsia="Times New Roman" w:cs="Times New Roman"/>
          <w:b/>
          <w:bCs/>
          <w:spacing w:val="6"/>
          <w:sz w:val="20"/>
          <w:szCs w:val="20"/>
        </w:rPr>
        <w:t xml:space="preserve">5-1    </w:t>
      </w:r>
      <w:r>
        <w:rPr>
          <w:spacing w:val="6"/>
          <w:sz w:val="20"/>
          <w:szCs w:val="20"/>
          <w14:textOutline w14:w="3795" w14:cap="sq" w14:cmpd="sng">
            <w14:solidFill>
              <w14:srgbClr w14:val="000000"/>
            </w14:solidFill>
            <w14:prstDash w14:val="solid"/>
            <w14:bevel/>
          </w14:textOutline>
        </w:rPr>
        <w:t>水土流失防治分区划分表</w:t>
      </w:r>
    </w:p>
    <w:p w14:paraId="3366F918">
      <w:pPr>
        <w:spacing w:line="128" w:lineRule="exact"/>
      </w:pPr>
    </w:p>
    <w:tbl>
      <w:tblPr>
        <w:tblStyle w:val="7"/>
        <w:tblW w:w="8741"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7"/>
        <w:gridCol w:w="1196"/>
        <w:gridCol w:w="3134"/>
        <w:gridCol w:w="2934"/>
      </w:tblGrid>
      <w:tr w14:paraId="55C33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477" w:type="dxa"/>
            <w:tcBorders>
              <w:top w:val="single" w:color="000000" w:sz="10" w:space="0"/>
              <w:left w:val="single" w:color="000000" w:sz="10" w:space="0"/>
            </w:tcBorders>
            <w:vAlign w:val="top"/>
          </w:tcPr>
          <w:p w14:paraId="31790D27">
            <w:pPr>
              <w:pStyle w:val="8"/>
              <w:spacing w:before="135" w:line="231" w:lineRule="auto"/>
              <w:ind w:left="329"/>
              <w:rPr>
                <w:sz w:val="20"/>
                <w:szCs w:val="20"/>
              </w:rPr>
            </w:pPr>
            <w:r>
              <w:rPr>
                <w:spacing w:val="2"/>
                <w:sz w:val="20"/>
                <w:szCs w:val="20"/>
              </w:rPr>
              <w:t>防治分区</w:t>
            </w:r>
          </w:p>
        </w:tc>
        <w:tc>
          <w:tcPr>
            <w:tcW w:w="1196" w:type="dxa"/>
            <w:tcBorders>
              <w:top w:val="single" w:color="000000" w:sz="10" w:space="0"/>
            </w:tcBorders>
            <w:vAlign w:val="top"/>
          </w:tcPr>
          <w:p w14:paraId="48795F25">
            <w:pPr>
              <w:pStyle w:val="8"/>
              <w:spacing w:before="104" w:line="274" w:lineRule="exact"/>
              <w:ind w:left="112"/>
              <w:rPr>
                <w:sz w:val="20"/>
                <w:szCs w:val="20"/>
              </w:rPr>
            </w:pPr>
            <w:r>
              <w:rPr>
                <w:spacing w:val="-8"/>
                <w:position w:val="1"/>
                <w:sz w:val="20"/>
                <w:szCs w:val="20"/>
              </w:rPr>
              <w:t>面积（</w:t>
            </w:r>
            <w:r>
              <w:rPr>
                <w:rFonts w:ascii="Times New Roman" w:hAnsi="Times New Roman" w:eastAsia="Times New Roman" w:cs="Times New Roman"/>
                <w:spacing w:val="-8"/>
                <w:position w:val="1"/>
                <w:sz w:val="20"/>
                <w:szCs w:val="20"/>
              </w:rPr>
              <w:t>hm²</w:t>
            </w:r>
            <w:r>
              <w:rPr>
                <w:rFonts w:ascii="Times New Roman" w:hAnsi="Times New Roman" w:eastAsia="Times New Roman" w:cs="Times New Roman"/>
                <w:spacing w:val="-20"/>
                <w:position w:val="1"/>
                <w:sz w:val="20"/>
                <w:szCs w:val="20"/>
              </w:rPr>
              <w:t xml:space="preserve"> </w:t>
            </w:r>
            <w:r>
              <w:rPr>
                <w:spacing w:val="-8"/>
                <w:position w:val="1"/>
                <w:sz w:val="20"/>
                <w:szCs w:val="20"/>
              </w:rPr>
              <w:t>)</w:t>
            </w:r>
          </w:p>
        </w:tc>
        <w:tc>
          <w:tcPr>
            <w:tcW w:w="3134" w:type="dxa"/>
            <w:tcBorders>
              <w:top w:val="single" w:color="000000" w:sz="10" w:space="0"/>
            </w:tcBorders>
            <w:vAlign w:val="top"/>
          </w:tcPr>
          <w:p w14:paraId="126B9FA2">
            <w:pPr>
              <w:pStyle w:val="8"/>
              <w:spacing w:before="134" w:line="232" w:lineRule="auto"/>
              <w:ind w:left="944"/>
              <w:rPr>
                <w:sz w:val="20"/>
                <w:szCs w:val="20"/>
              </w:rPr>
            </w:pPr>
            <w:r>
              <w:rPr>
                <w:spacing w:val="7"/>
                <w:sz w:val="20"/>
                <w:szCs w:val="20"/>
              </w:rPr>
              <w:t>水土流失特点</w:t>
            </w:r>
          </w:p>
        </w:tc>
        <w:tc>
          <w:tcPr>
            <w:tcW w:w="2934" w:type="dxa"/>
            <w:tcBorders>
              <w:top w:val="single" w:color="000000" w:sz="10" w:space="0"/>
              <w:right w:val="single" w:color="000000" w:sz="10" w:space="0"/>
            </w:tcBorders>
            <w:vAlign w:val="top"/>
          </w:tcPr>
          <w:p w14:paraId="0CF74A8E">
            <w:pPr>
              <w:pStyle w:val="8"/>
              <w:spacing w:before="134" w:line="232" w:lineRule="auto"/>
              <w:ind w:left="1060"/>
              <w:rPr>
                <w:sz w:val="20"/>
                <w:szCs w:val="20"/>
              </w:rPr>
            </w:pPr>
            <w:r>
              <w:rPr>
                <w:spacing w:val="5"/>
                <w:sz w:val="20"/>
                <w:szCs w:val="20"/>
              </w:rPr>
              <w:t>分区特征</w:t>
            </w:r>
          </w:p>
        </w:tc>
      </w:tr>
      <w:tr w14:paraId="4F317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1477" w:type="dxa"/>
            <w:tcBorders>
              <w:left w:val="single" w:color="000000" w:sz="10" w:space="0"/>
            </w:tcBorders>
            <w:vAlign w:val="top"/>
          </w:tcPr>
          <w:p w14:paraId="5DCFE334">
            <w:pPr>
              <w:pStyle w:val="8"/>
              <w:spacing w:before="220" w:line="231" w:lineRule="auto"/>
              <w:ind w:left="217"/>
              <w:rPr>
                <w:sz w:val="20"/>
                <w:szCs w:val="20"/>
              </w:rPr>
            </w:pPr>
            <w:r>
              <w:rPr>
                <w:spacing w:val="5"/>
                <w:sz w:val="20"/>
                <w:szCs w:val="20"/>
              </w:rPr>
              <w:t>主体建筑区</w:t>
            </w:r>
          </w:p>
        </w:tc>
        <w:tc>
          <w:tcPr>
            <w:tcW w:w="1196" w:type="dxa"/>
            <w:vAlign w:val="top"/>
          </w:tcPr>
          <w:p w14:paraId="5E8233DF">
            <w:pPr>
              <w:spacing w:before="256"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3134" w:type="dxa"/>
            <w:vAlign w:val="top"/>
          </w:tcPr>
          <w:p w14:paraId="0AF03B91">
            <w:pPr>
              <w:pStyle w:val="8"/>
              <w:spacing w:before="220" w:line="230" w:lineRule="auto"/>
              <w:ind w:left="112"/>
              <w:rPr>
                <w:sz w:val="20"/>
                <w:szCs w:val="20"/>
              </w:rPr>
            </w:pPr>
            <w:r>
              <w:rPr>
                <w:spacing w:val="8"/>
                <w:sz w:val="20"/>
                <w:szCs w:val="20"/>
              </w:rPr>
              <w:t>基础施工等土方量相对较大</w:t>
            </w:r>
          </w:p>
        </w:tc>
        <w:tc>
          <w:tcPr>
            <w:tcW w:w="2934" w:type="dxa"/>
            <w:tcBorders>
              <w:right w:val="single" w:color="000000" w:sz="10" w:space="0"/>
            </w:tcBorders>
            <w:vAlign w:val="top"/>
          </w:tcPr>
          <w:p w14:paraId="44280BD0">
            <w:pPr>
              <w:pStyle w:val="8"/>
              <w:spacing w:before="63" w:line="260" w:lineRule="auto"/>
              <w:ind w:left="123" w:right="98" w:hanging="1"/>
              <w:rPr>
                <w:sz w:val="20"/>
                <w:szCs w:val="20"/>
              </w:rPr>
            </w:pPr>
            <w:r>
              <w:rPr>
                <w:spacing w:val="24"/>
                <w:sz w:val="20"/>
                <w:szCs w:val="20"/>
              </w:rPr>
              <w:t>建筑基础等施工开挖过程中</w:t>
            </w:r>
            <w:r>
              <w:rPr>
                <w:spacing w:val="6"/>
                <w:sz w:val="20"/>
                <w:szCs w:val="20"/>
              </w:rPr>
              <w:t xml:space="preserve"> </w:t>
            </w:r>
            <w:r>
              <w:rPr>
                <w:spacing w:val="7"/>
                <w:sz w:val="20"/>
                <w:szCs w:val="20"/>
              </w:rPr>
              <w:t>产生的水土流失</w:t>
            </w:r>
          </w:p>
        </w:tc>
      </w:tr>
      <w:tr w14:paraId="105D5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477" w:type="dxa"/>
            <w:tcBorders>
              <w:left w:val="single" w:color="000000" w:sz="10" w:space="0"/>
            </w:tcBorders>
            <w:vAlign w:val="top"/>
          </w:tcPr>
          <w:p w14:paraId="68A2A0A9">
            <w:pPr>
              <w:pStyle w:val="8"/>
              <w:spacing w:before="250" w:line="232" w:lineRule="auto"/>
              <w:ind w:left="212"/>
              <w:rPr>
                <w:sz w:val="20"/>
                <w:szCs w:val="20"/>
              </w:rPr>
            </w:pPr>
            <w:r>
              <w:rPr>
                <w:spacing w:val="6"/>
                <w:sz w:val="20"/>
                <w:szCs w:val="20"/>
              </w:rPr>
              <w:t>道路广场区</w:t>
            </w:r>
          </w:p>
        </w:tc>
        <w:tc>
          <w:tcPr>
            <w:tcW w:w="1196" w:type="dxa"/>
            <w:vAlign w:val="top"/>
          </w:tcPr>
          <w:p w14:paraId="50FB7AA8">
            <w:pPr>
              <w:spacing w:before="286"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c>
          <w:tcPr>
            <w:tcW w:w="3134" w:type="dxa"/>
            <w:vAlign w:val="top"/>
          </w:tcPr>
          <w:p w14:paraId="60636A04">
            <w:pPr>
              <w:pStyle w:val="8"/>
              <w:spacing w:before="95" w:line="260" w:lineRule="auto"/>
              <w:ind w:left="113" w:right="99"/>
              <w:rPr>
                <w:sz w:val="20"/>
                <w:szCs w:val="20"/>
              </w:rPr>
            </w:pPr>
            <w:r>
              <w:rPr>
                <w:spacing w:val="23"/>
                <w:sz w:val="20"/>
                <w:szCs w:val="20"/>
              </w:rPr>
              <w:t>其他附属工程建设等对地表扰</w:t>
            </w:r>
            <w:r>
              <w:rPr>
                <w:spacing w:val="10"/>
                <w:sz w:val="20"/>
                <w:szCs w:val="20"/>
              </w:rPr>
              <w:t xml:space="preserve"> </w:t>
            </w:r>
            <w:r>
              <w:rPr>
                <w:spacing w:val="4"/>
                <w:sz w:val="20"/>
                <w:szCs w:val="20"/>
              </w:rPr>
              <w:t>动剧烈</w:t>
            </w:r>
          </w:p>
        </w:tc>
        <w:tc>
          <w:tcPr>
            <w:tcW w:w="2934" w:type="dxa"/>
            <w:tcBorders>
              <w:right w:val="single" w:color="000000" w:sz="10" w:space="0"/>
            </w:tcBorders>
            <w:vAlign w:val="top"/>
          </w:tcPr>
          <w:p w14:paraId="2DC54E70">
            <w:pPr>
              <w:pStyle w:val="8"/>
              <w:spacing w:before="93" w:line="262" w:lineRule="auto"/>
              <w:ind w:left="128" w:right="98" w:hanging="5"/>
              <w:rPr>
                <w:sz w:val="20"/>
                <w:szCs w:val="20"/>
              </w:rPr>
            </w:pPr>
            <w:r>
              <w:rPr>
                <w:spacing w:val="7"/>
                <w:sz w:val="20"/>
                <w:szCs w:val="20"/>
              </w:rPr>
              <w:t>对地表扰动剧烈，土体破坏严</w:t>
            </w:r>
            <w:r>
              <w:rPr>
                <w:spacing w:val="2"/>
                <w:sz w:val="20"/>
                <w:szCs w:val="20"/>
              </w:rPr>
              <w:t xml:space="preserve"> </w:t>
            </w:r>
            <w:r>
              <w:rPr>
                <w:sz w:val="20"/>
                <w:szCs w:val="20"/>
              </w:rPr>
              <w:t>重</w:t>
            </w:r>
          </w:p>
        </w:tc>
      </w:tr>
      <w:tr w14:paraId="638FB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477" w:type="dxa"/>
            <w:tcBorders>
              <w:left w:val="single" w:color="000000" w:sz="10" w:space="0"/>
            </w:tcBorders>
            <w:vAlign w:val="top"/>
          </w:tcPr>
          <w:p w14:paraId="1AE6F877">
            <w:pPr>
              <w:pStyle w:val="8"/>
              <w:spacing w:before="257" w:line="231" w:lineRule="auto"/>
              <w:ind w:left="211"/>
              <w:rPr>
                <w:sz w:val="20"/>
                <w:szCs w:val="20"/>
              </w:rPr>
            </w:pPr>
            <w:r>
              <w:rPr>
                <w:spacing w:val="7"/>
                <w:sz w:val="20"/>
                <w:szCs w:val="20"/>
              </w:rPr>
              <w:t>景观绿化区</w:t>
            </w:r>
          </w:p>
        </w:tc>
        <w:tc>
          <w:tcPr>
            <w:tcW w:w="1196" w:type="dxa"/>
            <w:vAlign w:val="top"/>
          </w:tcPr>
          <w:p w14:paraId="61BA7F63">
            <w:pPr>
              <w:spacing w:before="293"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0.39</w:t>
            </w:r>
          </w:p>
        </w:tc>
        <w:tc>
          <w:tcPr>
            <w:tcW w:w="3134" w:type="dxa"/>
            <w:vAlign w:val="top"/>
          </w:tcPr>
          <w:p w14:paraId="2DF0C34E">
            <w:pPr>
              <w:pStyle w:val="8"/>
              <w:spacing w:before="258" w:line="229" w:lineRule="auto"/>
              <w:ind w:left="115"/>
              <w:rPr>
                <w:sz w:val="20"/>
                <w:szCs w:val="20"/>
              </w:rPr>
            </w:pPr>
            <w:r>
              <w:rPr>
                <w:spacing w:val="8"/>
                <w:sz w:val="20"/>
                <w:szCs w:val="20"/>
              </w:rPr>
              <w:t>绿化未开始前地表长时间裸露</w:t>
            </w:r>
          </w:p>
        </w:tc>
        <w:tc>
          <w:tcPr>
            <w:tcW w:w="2934" w:type="dxa"/>
            <w:tcBorders>
              <w:right w:val="single" w:color="000000" w:sz="10" w:space="0"/>
            </w:tcBorders>
            <w:vAlign w:val="top"/>
          </w:tcPr>
          <w:p w14:paraId="6791F7A2">
            <w:pPr>
              <w:pStyle w:val="8"/>
              <w:spacing w:before="102" w:line="262" w:lineRule="auto"/>
              <w:ind w:left="121" w:right="98"/>
              <w:rPr>
                <w:sz w:val="20"/>
                <w:szCs w:val="20"/>
              </w:rPr>
            </w:pPr>
            <w:r>
              <w:rPr>
                <w:spacing w:val="24"/>
                <w:sz w:val="20"/>
                <w:szCs w:val="20"/>
              </w:rPr>
              <w:t>裸露地表易受水力及风力侵</w:t>
            </w:r>
            <w:r>
              <w:rPr>
                <w:spacing w:val="7"/>
                <w:sz w:val="20"/>
                <w:szCs w:val="20"/>
              </w:rPr>
              <w:t xml:space="preserve"> </w:t>
            </w:r>
            <w:r>
              <w:rPr>
                <w:sz w:val="20"/>
                <w:szCs w:val="20"/>
              </w:rPr>
              <w:t>蚀</w:t>
            </w:r>
          </w:p>
        </w:tc>
      </w:tr>
      <w:tr w14:paraId="751EC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477" w:type="dxa"/>
            <w:tcBorders>
              <w:left w:val="single" w:color="000000" w:sz="10" w:space="0"/>
              <w:bottom w:val="single" w:color="000000" w:sz="10" w:space="0"/>
            </w:tcBorders>
            <w:vAlign w:val="top"/>
          </w:tcPr>
          <w:p w14:paraId="7C447FE9">
            <w:pPr>
              <w:pStyle w:val="8"/>
              <w:spacing w:before="261" w:line="231" w:lineRule="auto"/>
              <w:ind w:left="532"/>
              <w:rPr>
                <w:sz w:val="20"/>
                <w:szCs w:val="20"/>
              </w:rPr>
            </w:pPr>
            <w:r>
              <w:rPr>
                <w:spacing w:val="-1"/>
                <w:sz w:val="20"/>
                <w:szCs w:val="20"/>
              </w:rPr>
              <w:t>合计</w:t>
            </w:r>
          </w:p>
        </w:tc>
        <w:tc>
          <w:tcPr>
            <w:tcW w:w="1196" w:type="dxa"/>
            <w:tcBorders>
              <w:bottom w:val="single" w:color="000000" w:sz="10" w:space="0"/>
            </w:tcBorders>
            <w:vAlign w:val="top"/>
          </w:tcPr>
          <w:p w14:paraId="669205A3">
            <w:pPr>
              <w:spacing w:before="297"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1.09</w:t>
            </w:r>
          </w:p>
        </w:tc>
        <w:tc>
          <w:tcPr>
            <w:tcW w:w="3134" w:type="dxa"/>
            <w:tcBorders>
              <w:bottom w:val="single" w:color="000000" w:sz="10" w:space="0"/>
            </w:tcBorders>
            <w:vAlign w:val="top"/>
          </w:tcPr>
          <w:p w14:paraId="3F7354AD">
            <w:pPr>
              <w:rPr>
                <w:rFonts w:ascii="Arial"/>
                <w:sz w:val="21"/>
              </w:rPr>
            </w:pPr>
          </w:p>
        </w:tc>
        <w:tc>
          <w:tcPr>
            <w:tcW w:w="2934" w:type="dxa"/>
            <w:tcBorders>
              <w:bottom w:val="single" w:color="000000" w:sz="10" w:space="0"/>
              <w:right w:val="single" w:color="000000" w:sz="10" w:space="0"/>
            </w:tcBorders>
            <w:vAlign w:val="top"/>
          </w:tcPr>
          <w:p w14:paraId="50C621F9">
            <w:pPr>
              <w:rPr>
                <w:rFonts w:ascii="Arial"/>
                <w:sz w:val="21"/>
              </w:rPr>
            </w:pPr>
          </w:p>
        </w:tc>
      </w:tr>
    </w:tbl>
    <w:p w14:paraId="4C0838DC">
      <w:pPr>
        <w:pStyle w:val="2"/>
        <w:spacing w:before="163" w:line="220" w:lineRule="auto"/>
        <w:ind w:left="238"/>
        <w:outlineLvl w:val="3"/>
        <w:rPr>
          <w:sz w:val="30"/>
          <w:szCs w:val="30"/>
        </w:rPr>
      </w:pPr>
      <w:r>
        <w:rPr>
          <w:rFonts w:ascii="Times New Roman" w:hAnsi="Times New Roman" w:eastAsia="Times New Roman" w:cs="Times New Roman"/>
          <w:b/>
          <w:bCs/>
          <w:spacing w:val="-1"/>
          <w:sz w:val="30"/>
          <w:szCs w:val="30"/>
        </w:rPr>
        <w:t xml:space="preserve">5.2 </w:t>
      </w:r>
      <w:r>
        <w:rPr>
          <w:spacing w:val="-1"/>
          <w:sz w:val="30"/>
          <w:szCs w:val="30"/>
          <w14:textOutline w14:w="5448" w14:cap="sq" w14:cmpd="sng">
            <w14:solidFill>
              <w14:srgbClr w14:val="000000"/>
            </w14:solidFill>
            <w14:prstDash w14:val="solid"/>
            <w14:bevel/>
          </w14:textOutline>
        </w:rPr>
        <w:t>措施总体布局</w:t>
      </w:r>
    </w:p>
    <w:p w14:paraId="63341308">
      <w:pPr>
        <w:pStyle w:val="2"/>
        <w:spacing w:before="219" w:line="360" w:lineRule="auto"/>
        <w:ind w:left="243" w:right="225" w:firstLine="480"/>
        <w:jc w:val="both"/>
        <w:rPr>
          <w:sz w:val="24"/>
          <w:szCs w:val="24"/>
        </w:rPr>
      </w:pPr>
      <w:r>
        <w:rPr>
          <w:spacing w:val="4"/>
          <w:sz w:val="24"/>
          <w:szCs w:val="24"/>
        </w:rPr>
        <w:t>水土保持措施总体布局是在对主体工程具有水土保持功能的防护措施基础</w:t>
      </w:r>
      <w:r>
        <w:rPr>
          <w:spacing w:val="9"/>
          <w:sz w:val="24"/>
          <w:szCs w:val="24"/>
        </w:rPr>
        <w:t xml:space="preserve"> </w:t>
      </w:r>
      <w:r>
        <w:rPr>
          <w:sz w:val="24"/>
          <w:szCs w:val="24"/>
        </w:rPr>
        <w:t>上，根据水土流失防治分区进行分区布置的。按照</w:t>
      </w:r>
      <w:r>
        <w:rPr>
          <w:rFonts w:ascii="Times New Roman" w:hAnsi="Times New Roman" w:eastAsia="Times New Roman" w:cs="Times New Roman"/>
          <w:sz w:val="24"/>
          <w:szCs w:val="24"/>
        </w:rPr>
        <w:t>“</w:t>
      </w:r>
      <w:r>
        <w:rPr>
          <w:rFonts w:ascii="Times New Roman" w:hAnsi="Times New Roman" w:eastAsia="Times New Roman" w:cs="Times New Roman"/>
          <w:spacing w:val="-32"/>
          <w:sz w:val="24"/>
          <w:szCs w:val="24"/>
        </w:rPr>
        <w:t xml:space="preserve"> </w:t>
      </w:r>
      <w:r>
        <w:rPr>
          <w:sz w:val="24"/>
          <w:szCs w:val="24"/>
        </w:rPr>
        <w:t>预防为主、保护优先、全面 规划、综合治理、因地制宜、突出重点、科学管理、注重效益</w:t>
      </w:r>
      <w:r>
        <w:rPr>
          <w:rFonts w:ascii="Times New Roman" w:hAnsi="Times New Roman" w:eastAsia="Times New Roman" w:cs="Times New Roman"/>
          <w:sz w:val="24"/>
          <w:szCs w:val="24"/>
        </w:rPr>
        <w:t>”</w:t>
      </w:r>
      <w:r>
        <w:rPr>
          <w:rFonts w:ascii="Times New Roman" w:hAnsi="Times New Roman" w:eastAsia="Times New Roman" w:cs="Times New Roman"/>
          <w:spacing w:val="-28"/>
          <w:sz w:val="24"/>
          <w:szCs w:val="24"/>
        </w:rPr>
        <w:t xml:space="preserve"> </w:t>
      </w:r>
      <w:r>
        <w:rPr>
          <w:sz w:val="24"/>
          <w:szCs w:val="24"/>
        </w:rPr>
        <w:t>的原则</w:t>
      </w:r>
      <w:r>
        <w:rPr>
          <w:spacing w:val="-1"/>
          <w:sz w:val="24"/>
          <w:szCs w:val="24"/>
        </w:rPr>
        <w:t>，以防治</w:t>
      </w:r>
      <w:r>
        <w:rPr>
          <w:sz w:val="24"/>
          <w:szCs w:val="24"/>
        </w:rPr>
        <w:t xml:space="preserve"> </w:t>
      </w:r>
      <w:r>
        <w:rPr>
          <w:spacing w:val="-3"/>
          <w:sz w:val="24"/>
          <w:szCs w:val="24"/>
        </w:rPr>
        <w:t>工程建设中水土流失和恢复区域环境为目的，提出水土保持专项措施，使之与主</w:t>
      </w:r>
      <w:r>
        <w:rPr>
          <w:sz w:val="24"/>
          <w:szCs w:val="24"/>
        </w:rPr>
        <w:t xml:space="preserve"> </w:t>
      </w:r>
      <w:r>
        <w:rPr>
          <w:spacing w:val="-3"/>
          <w:sz w:val="24"/>
          <w:szCs w:val="24"/>
        </w:rPr>
        <w:t>体工程具有水土保持功能的措施形成一个以工程措施为先导、土地整治与植物措</w:t>
      </w:r>
      <w:r>
        <w:rPr>
          <w:sz w:val="24"/>
          <w:szCs w:val="24"/>
        </w:rPr>
        <w:t xml:space="preserve"> </w:t>
      </w:r>
      <w:r>
        <w:rPr>
          <w:spacing w:val="-3"/>
          <w:sz w:val="24"/>
          <w:szCs w:val="24"/>
        </w:rPr>
        <w:t>施相结合，临时防护措施相配套的水土流失综合防治体系。既有效地控制项目建</w:t>
      </w:r>
    </w:p>
    <w:p w14:paraId="36D41B52">
      <w:pPr>
        <w:pStyle w:val="2"/>
        <w:spacing w:before="1" w:line="220" w:lineRule="auto"/>
        <w:ind w:left="243"/>
        <w:rPr>
          <w:sz w:val="24"/>
          <w:szCs w:val="24"/>
        </w:rPr>
      </w:pPr>
      <w:r>
        <w:rPr>
          <w:spacing w:val="-1"/>
          <w:sz w:val="24"/>
          <w:szCs w:val="24"/>
        </w:rPr>
        <w:t>设期的水土流失，保护项目区生态环境，又能保证工程建设和运行安全。</w:t>
      </w:r>
    </w:p>
    <w:p w14:paraId="5A3BC012">
      <w:pPr>
        <w:pStyle w:val="2"/>
        <w:spacing w:before="181" w:line="468" w:lineRule="exact"/>
        <w:ind w:left="728"/>
        <w:rPr>
          <w:sz w:val="24"/>
          <w:szCs w:val="24"/>
        </w:rPr>
      </w:pPr>
      <w:r>
        <w:rPr>
          <w:spacing w:val="-3"/>
          <w:position w:val="17"/>
          <w:sz w:val="24"/>
          <w:szCs w:val="24"/>
        </w:rPr>
        <w:t>结合本工程布置、防治分区和区域生态环境现状</w:t>
      </w:r>
      <w:r>
        <w:rPr>
          <w:spacing w:val="-4"/>
          <w:position w:val="17"/>
          <w:sz w:val="24"/>
          <w:szCs w:val="24"/>
        </w:rPr>
        <w:t>，结合主设已列的水土保持</w:t>
      </w:r>
    </w:p>
    <w:p w14:paraId="43A8FC11">
      <w:pPr>
        <w:pStyle w:val="2"/>
        <w:spacing w:line="220" w:lineRule="auto"/>
        <w:ind w:left="243"/>
        <w:rPr>
          <w:sz w:val="24"/>
          <w:szCs w:val="24"/>
        </w:rPr>
      </w:pPr>
      <w:r>
        <w:rPr>
          <w:spacing w:val="-1"/>
          <w:sz w:val="24"/>
          <w:szCs w:val="24"/>
        </w:rPr>
        <w:t>措施和工程进度，提出工程水土流失防治措施总体布局如下表所示：</w:t>
      </w:r>
    </w:p>
    <w:p w14:paraId="20F870FF">
      <w:pPr>
        <w:spacing w:line="220" w:lineRule="auto"/>
        <w:rPr>
          <w:sz w:val="24"/>
          <w:szCs w:val="24"/>
        </w:rPr>
        <w:sectPr>
          <w:headerReference r:id="rId61" w:type="default"/>
          <w:footerReference r:id="rId62" w:type="default"/>
          <w:pgSz w:w="11907" w:h="16840"/>
          <w:pgMar w:top="1104" w:right="1570" w:bottom="996" w:left="1569" w:header="746" w:footer="830" w:gutter="0"/>
          <w:cols w:space="720" w:num="1"/>
        </w:sectPr>
      </w:pPr>
    </w:p>
    <w:p w14:paraId="1B7CB678">
      <w:pPr>
        <w:spacing w:line="439" w:lineRule="auto"/>
        <w:rPr>
          <w:rFonts w:ascii="Arial"/>
          <w:sz w:val="21"/>
        </w:rPr>
      </w:pPr>
    </w:p>
    <w:p w14:paraId="1EE0A8A1">
      <w:pPr>
        <w:pStyle w:val="2"/>
        <w:spacing w:before="65" w:line="229" w:lineRule="auto"/>
        <w:ind w:left="2892"/>
        <w:rPr>
          <w:sz w:val="20"/>
          <w:szCs w:val="20"/>
        </w:rPr>
      </w:pPr>
      <w:r>
        <w:rPr>
          <w:spacing w:val="6"/>
          <w:sz w:val="20"/>
          <w:szCs w:val="20"/>
          <w14:textOutline w14:w="3795" w14:cap="sq" w14:cmpd="sng">
            <w14:solidFill>
              <w14:srgbClr w14:val="000000"/>
            </w14:solidFill>
            <w14:prstDash w14:val="solid"/>
            <w14:bevel/>
          </w14:textOutline>
        </w:rPr>
        <w:t>表</w:t>
      </w:r>
      <w:r>
        <w:rPr>
          <w:spacing w:val="-28"/>
          <w:sz w:val="20"/>
          <w:szCs w:val="20"/>
        </w:rPr>
        <w:t xml:space="preserve"> </w:t>
      </w:r>
      <w:r>
        <w:rPr>
          <w:rFonts w:ascii="Times New Roman" w:hAnsi="Times New Roman" w:eastAsia="Times New Roman" w:cs="Times New Roman"/>
          <w:b/>
          <w:bCs/>
          <w:spacing w:val="6"/>
          <w:sz w:val="20"/>
          <w:szCs w:val="20"/>
        </w:rPr>
        <w:t xml:space="preserve">5-2    </w:t>
      </w:r>
      <w:r>
        <w:rPr>
          <w:spacing w:val="6"/>
          <w:sz w:val="20"/>
          <w:szCs w:val="20"/>
          <w14:textOutline w14:w="3795" w14:cap="sq" w14:cmpd="sng">
            <w14:solidFill>
              <w14:srgbClr w14:val="000000"/>
            </w14:solidFill>
            <w14:prstDash w14:val="solid"/>
            <w14:bevel/>
          </w14:textOutline>
        </w:rPr>
        <w:t>水土保持措施总体布局表</w:t>
      </w:r>
    </w:p>
    <w:p w14:paraId="05C31398">
      <w:pPr>
        <w:spacing w:line="20" w:lineRule="exact"/>
      </w:pPr>
    </w:p>
    <w:tbl>
      <w:tblPr>
        <w:tblStyle w:val="7"/>
        <w:tblW w:w="83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39"/>
        <w:gridCol w:w="2358"/>
        <w:gridCol w:w="3646"/>
      </w:tblGrid>
      <w:tr w14:paraId="3BA96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339" w:type="dxa"/>
            <w:vAlign w:val="top"/>
          </w:tcPr>
          <w:p w14:paraId="00468830">
            <w:pPr>
              <w:pStyle w:val="8"/>
              <w:spacing w:before="134" w:line="231" w:lineRule="auto"/>
              <w:ind w:left="775"/>
              <w:rPr>
                <w:sz w:val="20"/>
                <w:szCs w:val="20"/>
              </w:rPr>
            </w:pPr>
            <w:r>
              <w:rPr>
                <w:color w:val="0D0D0D"/>
                <w:spacing w:val="2"/>
                <w:sz w:val="20"/>
                <w:szCs w:val="20"/>
              </w:rPr>
              <w:t>防治分区</w:t>
            </w:r>
          </w:p>
        </w:tc>
        <w:tc>
          <w:tcPr>
            <w:tcW w:w="2358" w:type="dxa"/>
            <w:vAlign w:val="top"/>
          </w:tcPr>
          <w:p w14:paraId="56C15F75">
            <w:pPr>
              <w:pStyle w:val="8"/>
              <w:spacing w:before="134" w:line="232" w:lineRule="auto"/>
              <w:ind w:left="769"/>
              <w:rPr>
                <w:sz w:val="20"/>
                <w:szCs w:val="20"/>
              </w:rPr>
            </w:pPr>
            <w:r>
              <w:rPr>
                <w:color w:val="0D0D0D"/>
                <w:spacing w:val="5"/>
                <w:sz w:val="20"/>
                <w:szCs w:val="20"/>
              </w:rPr>
              <w:t>措施类型</w:t>
            </w:r>
          </w:p>
        </w:tc>
        <w:tc>
          <w:tcPr>
            <w:tcW w:w="3646" w:type="dxa"/>
            <w:vAlign w:val="top"/>
          </w:tcPr>
          <w:p w14:paraId="00DB9F49">
            <w:pPr>
              <w:pStyle w:val="8"/>
              <w:spacing w:before="134" w:line="229" w:lineRule="auto"/>
              <w:ind w:left="1414"/>
              <w:rPr>
                <w:sz w:val="20"/>
                <w:szCs w:val="20"/>
              </w:rPr>
            </w:pPr>
            <w:r>
              <w:rPr>
                <w:color w:val="0D0D0D"/>
                <w:spacing w:val="6"/>
                <w:sz w:val="20"/>
                <w:szCs w:val="20"/>
              </w:rPr>
              <w:t>措施布设</w:t>
            </w:r>
          </w:p>
        </w:tc>
      </w:tr>
      <w:tr w14:paraId="33044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339" w:type="dxa"/>
            <w:vAlign w:val="top"/>
          </w:tcPr>
          <w:p w14:paraId="14286C05">
            <w:pPr>
              <w:pStyle w:val="8"/>
              <w:spacing w:before="130" w:line="231" w:lineRule="auto"/>
              <w:ind w:left="661"/>
              <w:rPr>
                <w:sz w:val="20"/>
                <w:szCs w:val="20"/>
              </w:rPr>
            </w:pPr>
            <w:r>
              <w:rPr>
                <w:color w:val="0D0D0D"/>
                <w:spacing w:val="5"/>
                <w:sz w:val="20"/>
                <w:szCs w:val="20"/>
              </w:rPr>
              <w:t>主体建筑区</w:t>
            </w:r>
          </w:p>
        </w:tc>
        <w:tc>
          <w:tcPr>
            <w:tcW w:w="2358" w:type="dxa"/>
            <w:vAlign w:val="top"/>
          </w:tcPr>
          <w:p w14:paraId="094E935C">
            <w:pPr>
              <w:pStyle w:val="8"/>
              <w:spacing w:before="129" w:line="232" w:lineRule="auto"/>
              <w:ind w:left="782"/>
              <w:rPr>
                <w:sz w:val="20"/>
                <w:szCs w:val="20"/>
              </w:rPr>
            </w:pPr>
            <w:r>
              <w:rPr>
                <w:color w:val="0D0D0D"/>
                <w:spacing w:val="2"/>
                <w:sz w:val="20"/>
                <w:szCs w:val="20"/>
              </w:rPr>
              <w:t>临时措施</w:t>
            </w:r>
          </w:p>
        </w:tc>
        <w:tc>
          <w:tcPr>
            <w:tcW w:w="3646" w:type="dxa"/>
            <w:vAlign w:val="top"/>
          </w:tcPr>
          <w:p w14:paraId="7DD7DF26">
            <w:pPr>
              <w:pStyle w:val="8"/>
              <w:spacing w:before="130" w:line="231" w:lineRule="auto"/>
              <w:ind w:left="1373"/>
              <w:rPr>
                <w:rFonts w:ascii="Times New Roman" w:hAnsi="Times New Roman" w:eastAsia="Times New Roman" w:cs="Times New Roman"/>
                <w:sz w:val="20"/>
                <w:szCs w:val="20"/>
              </w:rPr>
            </w:pPr>
            <w:r>
              <w:rPr>
                <w:color w:val="0D0D0D"/>
                <w:spacing w:val="3"/>
                <w:sz w:val="20"/>
                <w:szCs w:val="20"/>
              </w:rPr>
              <w:t>临时排水</w:t>
            </w:r>
            <w:r>
              <w:rPr>
                <w:rFonts w:ascii="Times New Roman" w:hAnsi="Times New Roman" w:eastAsia="Times New Roman" w:cs="Times New Roman"/>
                <w:color w:val="0D0D0D"/>
                <w:spacing w:val="3"/>
                <w:sz w:val="20"/>
                <w:szCs w:val="20"/>
              </w:rPr>
              <w:t>*</w:t>
            </w:r>
          </w:p>
        </w:tc>
      </w:tr>
      <w:tr w14:paraId="7351E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339" w:type="dxa"/>
            <w:vMerge w:val="restart"/>
            <w:tcBorders>
              <w:bottom w:val="nil"/>
            </w:tcBorders>
            <w:vAlign w:val="top"/>
          </w:tcPr>
          <w:p w14:paraId="460B5969">
            <w:pPr>
              <w:spacing w:line="269" w:lineRule="auto"/>
              <w:rPr>
                <w:rFonts w:ascii="Arial"/>
                <w:sz w:val="21"/>
              </w:rPr>
            </w:pPr>
          </w:p>
          <w:p w14:paraId="672DAEE2">
            <w:pPr>
              <w:spacing w:line="270" w:lineRule="auto"/>
              <w:rPr>
                <w:rFonts w:ascii="Arial"/>
                <w:sz w:val="21"/>
              </w:rPr>
            </w:pPr>
          </w:p>
          <w:p w14:paraId="2F7AFAF6">
            <w:pPr>
              <w:pStyle w:val="8"/>
              <w:spacing w:before="65" w:line="232" w:lineRule="auto"/>
              <w:ind w:left="656"/>
              <w:rPr>
                <w:sz w:val="20"/>
                <w:szCs w:val="20"/>
              </w:rPr>
            </w:pPr>
            <w:r>
              <w:rPr>
                <w:color w:val="0D0D0D"/>
                <w:spacing w:val="6"/>
                <w:sz w:val="20"/>
                <w:szCs w:val="20"/>
              </w:rPr>
              <w:t>道路广场区</w:t>
            </w:r>
          </w:p>
        </w:tc>
        <w:tc>
          <w:tcPr>
            <w:tcW w:w="2358" w:type="dxa"/>
            <w:vMerge w:val="restart"/>
            <w:tcBorders>
              <w:bottom w:val="nil"/>
            </w:tcBorders>
            <w:vAlign w:val="top"/>
          </w:tcPr>
          <w:p w14:paraId="2D83A843">
            <w:pPr>
              <w:spacing w:line="269" w:lineRule="auto"/>
              <w:rPr>
                <w:rFonts w:ascii="Arial"/>
                <w:sz w:val="21"/>
              </w:rPr>
            </w:pPr>
          </w:p>
          <w:p w14:paraId="34AC8344">
            <w:pPr>
              <w:spacing w:line="270" w:lineRule="auto"/>
              <w:rPr>
                <w:rFonts w:ascii="Arial"/>
                <w:sz w:val="21"/>
              </w:rPr>
            </w:pPr>
          </w:p>
          <w:p w14:paraId="447BE34B">
            <w:pPr>
              <w:pStyle w:val="8"/>
              <w:spacing w:before="65" w:line="232" w:lineRule="auto"/>
              <w:ind w:left="782"/>
              <w:rPr>
                <w:sz w:val="20"/>
                <w:szCs w:val="20"/>
              </w:rPr>
            </w:pPr>
            <w:r>
              <w:rPr>
                <w:color w:val="0D0D0D"/>
                <w:spacing w:val="2"/>
                <w:sz w:val="20"/>
                <w:szCs w:val="20"/>
              </w:rPr>
              <w:t>临时措施</w:t>
            </w:r>
          </w:p>
        </w:tc>
        <w:tc>
          <w:tcPr>
            <w:tcW w:w="3646" w:type="dxa"/>
            <w:vAlign w:val="top"/>
          </w:tcPr>
          <w:p w14:paraId="5D82FACA">
            <w:pPr>
              <w:pStyle w:val="8"/>
              <w:spacing w:before="130" w:line="231" w:lineRule="auto"/>
              <w:ind w:left="1373"/>
              <w:rPr>
                <w:rFonts w:ascii="Times New Roman" w:hAnsi="Times New Roman" w:eastAsia="Times New Roman" w:cs="Times New Roman"/>
                <w:sz w:val="20"/>
                <w:szCs w:val="20"/>
              </w:rPr>
            </w:pPr>
            <w:r>
              <w:rPr>
                <w:color w:val="0D0D0D"/>
                <w:spacing w:val="3"/>
                <w:sz w:val="20"/>
                <w:szCs w:val="20"/>
              </w:rPr>
              <w:t>临时苫盖</w:t>
            </w:r>
            <w:r>
              <w:rPr>
                <w:rFonts w:ascii="Times New Roman" w:hAnsi="Times New Roman" w:eastAsia="Times New Roman" w:cs="Times New Roman"/>
                <w:spacing w:val="3"/>
                <w:sz w:val="20"/>
                <w:szCs w:val="20"/>
              </w:rPr>
              <w:t>*</w:t>
            </w:r>
          </w:p>
        </w:tc>
      </w:tr>
      <w:tr w14:paraId="63C0E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339" w:type="dxa"/>
            <w:vMerge w:val="continue"/>
            <w:tcBorders>
              <w:top w:val="nil"/>
              <w:bottom w:val="nil"/>
            </w:tcBorders>
            <w:vAlign w:val="top"/>
          </w:tcPr>
          <w:p w14:paraId="6446C009">
            <w:pPr>
              <w:rPr>
                <w:rFonts w:ascii="Arial"/>
                <w:sz w:val="21"/>
              </w:rPr>
            </w:pPr>
          </w:p>
        </w:tc>
        <w:tc>
          <w:tcPr>
            <w:tcW w:w="2358" w:type="dxa"/>
            <w:vMerge w:val="continue"/>
            <w:tcBorders>
              <w:top w:val="nil"/>
              <w:bottom w:val="nil"/>
            </w:tcBorders>
            <w:vAlign w:val="top"/>
          </w:tcPr>
          <w:p w14:paraId="1EED6471">
            <w:pPr>
              <w:rPr>
                <w:rFonts w:ascii="Arial"/>
                <w:sz w:val="21"/>
              </w:rPr>
            </w:pPr>
          </w:p>
        </w:tc>
        <w:tc>
          <w:tcPr>
            <w:tcW w:w="3646" w:type="dxa"/>
            <w:vAlign w:val="top"/>
          </w:tcPr>
          <w:p w14:paraId="326508AB">
            <w:pPr>
              <w:pStyle w:val="8"/>
              <w:spacing w:before="131" w:line="232" w:lineRule="auto"/>
              <w:ind w:left="1522"/>
              <w:rPr>
                <w:sz w:val="20"/>
                <w:szCs w:val="20"/>
              </w:rPr>
            </w:pPr>
            <w:r>
              <w:rPr>
                <w:color w:val="0D0D0D"/>
                <w:spacing w:val="3"/>
                <w:sz w:val="20"/>
                <w:szCs w:val="20"/>
              </w:rPr>
              <w:t>沉沙池</w:t>
            </w:r>
          </w:p>
        </w:tc>
      </w:tr>
      <w:tr w14:paraId="63286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339" w:type="dxa"/>
            <w:vMerge w:val="continue"/>
            <w:tcBorders>
              <w:top w:val="nil"/>
            </w:tcBorders>
            <w:vAlign w:val="top"/>
          </w:tcPr>
          <w:p w14:paraId="38892A69">
            <w:pPr>
              <w:rPr>
                <w:rFonts w:ascii="Arial"/>
                <w:sz w:val="21"/>
              </w:rPr>
            </w:pPr>
          </w:p>
        </w:tc>
        <w:tc>
          <w:tcPr>
            <w:tcW w:w="2358" w:type="dxa"/>
            <w:vMerge w:val="continue"/>
            <w:tcBorders>
              <w:top w:val="nil"/>
            </w:tcBorders>
            <w:vAlign w:val="top"/>
          </w:tcPr>
          <w:p w14:paraId="564E09D0">
            <w:pPr>
              <w:rPr>
                <w:rFonts w:ascii="Arial"/>
                <w:sz w:val="21"/>
              </w:rPr>
            </w:pPr>
          </w:p>
        </w:tc>
        <w:tc>
          <w:tcPr>
            <w:tcW w:w="3646" w:type="dxa"/>
            <w:vAlign w:val="top"/>
          </w:tcPr>
          <w:p w14:paraId="1D131D9C">
            <w:pPr>
              <w:pStyle w:val="8"/>
              <w:spacing w:before="132" w:line="228" w:lineRule="auto"/>
              <w:ind w:left="1522"/>
              <w:rPr>
                <w:sz w:val="20"/>
                <w:szCs w:val="20"/>
              </w:rPr>
            </w:pPr>
            <w:r>
              <w:rPr>
                <w:color w:val="0D0D0D"/>
                <w:spacing w:val="3"/>
                <w:sz w:val="20"/>
                <w:szCs w:val="20"/>
              </w:rPr>
              <w:t>洗车池</w:t>
            </w:r>
          </w:p>
        </w:tc>
      </w:tr>
      <w:tr w14:paraId="5687F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339" w:type="dxa"/>
            <w:vMerge w:val="restart"/>
            <w:tcBorders>
              <w:bottom w:val="nil"/>
            </w:tcBorders>
            <w:vAlign w:val="top"/>
          </w:tcPr>
          <w:p w14:paraId="3796812A">
            <w:pPr>
              <w:spacing w:line="305" w:lineRule="auto"/>
              <w:rPr>
                <w:rFonts w:ascii="Arial"/>
                <w:sz w:val="21"/>
              </w:rPr>
            </w:pPr>
          </w:p>
          <w:p w14:paraId="7AC39A17">
            <w:pPr>
              <w:pStyle w:val="8"/>
              <w:spacing w:before="65" w:line="231" w:lineRule="auto"/>
              <w:ind w:left="655"/>
              <w:rPr>
                <w:sz w:val="20"/>
                <w:szCs w:val="20"/>
              </w:rPr>
            </w:pPr>
            <w:r>
              <w:rPr>
                <w:color w:val="0D0D0D"/>
                <w:spacing w:val="7"/>
                <w:sz w:val="20"/>
                <w:szCs w:val="20"/>
              </w:rPr>
              <w:t>景观绿化区</w:t>
            </w:r>
          </w:p>
        </w:tc>
        <w:tc>
          <w:tcPr>
            <w:tcW w:w="2358" w:type="dxa"/>
            <w:vAlign w:val="top"/>
          </w:tcPr>
          <w:p w14:paraId="0C02342E">
            <w:pPr>
              <w:pStyle w:val="8"/>
              <w:spacing w:before="134" w:line="232" w:lineRule="auto"/>
              <w:ind w:left="782"/>
              <w:rPr>
                <w:sz w:val="20"/>
                <w:szCs w:val="20"/>
              </w:rPr>
            </w:pPr>
            <w:r>
              <w:rPr>
                <w:color w:val="0D0D0D"/>
                <w:spacing w:val="2"/>
                <w:sz w:val="20"/>
                <w:szCs w:val="20"/>
              </w:rPr>
              <w:t>临时措施</w:t>
            </w:r>
          </w:p>
        </w:tc>
        <w:tc>
          <w:tcPr>
            <w:tcW w:w="3646" w:type="dxa"/>
            <w:vAlign w:val="top"/>
          </w:tcPr>
          <w:p w14:paraId="7D5AA447">
            <w:pPr>
              <w:pStyle w:val="8"/>
              <w:spacing w:before="135" w:line="231" w:lineRule="auto"/>
              <w:ind w:left="1426"/>
              <w:rPr>
                <w:sz w:val="20"/>
                <w:szCs w:val="20"/>
              </w:rPr>
            </w:pPr>
            <w:r>
              <w:rPr>
                <w:color w:val="0D0D0D"/>
                <w:spacing w:val="2"/>
                <w:sz w:val="20"/>
                <w:szCs w:val="20"/>
              </w:rPr>
              <w:t>临时苫盖</w:t>
            </w:r>
          </w:p>
        </w:tc>
      </w:tr>
      <w:tr w14:paraId="44D1D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339" w:type="dxa"/>
            <w:vMerge w:val="continue"/>
            <w:tcBorders>
              <w:top w:val="nil"/>
            </w:tcBorders>
            <w:vAlign w:val="top"/>
          </w:tcPr>
          <w:p w14:paraId="76A3E39F">
            <w:pPr>
              <w:rPr>
                <w:rFonts w:ascii="Arial"/>
                <w:sz w:val="21"/>
              </w:rPr>
            </w:pPr>
          </w:p>
        </w:tc>
        <w:tc>
          <w:tcPr>
            <w:tcW w:w="2358" w:type="dxa"/>
            <w:vAlign w:val="top"/>
          </w:tcPr>
          <w:p w14:paraId="10CD7E5D">
            <w:pPr>
              <w:pStyle w:val="8"/>
              <w:spacing w:before="135" w:line="229" w:lineRule="auto"/>
              <w:ind w:left="769"/>
              <w:rPr>
                <w:sz w:val="20"/>
                <w:szCs w:val="20"/>
              </w:rPr>
            </w:pPr>
            <w:r>
              <w:rPr>
                <w:color w:val="0D0D0D"/>
                <w:spacing w:val="6"/>
                <w:sz w:val="20"/>
                <w:szCs w:val="20"/>
              </w:rPr>
              <w:t>植物绿化</w:t>
            </w:r>
          </w:p>
        </w:tc>
        <w:tc>
          <w:tcPr>
            <w:tcW w:w="3646" w:type="dxa"/>
            <w:vAlign w:val="top"/>
          </w:tcPr>
          <w:p w14:paraId="756168EF">
            <w:pPr>
              <w:pStyle w:val="8"/>
              <w:spacing w:before="134" w:line="231" w:lineRule="auto"/>
              <w:ind w:left="1364"/>
              <w:rPr>
                <w:rFonts w:ascii="Times New Roman" w:hAnsi="Times New Roman" w:eastAsia="Times New Roman" w:cs="Times New Roman"/>
                <w:sz w:val="20"/>
                <w:szCs w:val="20"/>
              </w:rPr>
            </w:pPr>
            <w:r>
              <w:rPr>
                <w:color w:val="0D0D0D"/>
                <w:spacing w:val="5"/>
                <w:sz w:val="20"/>
                <w:szCs w:val="20"/>
              </w:rPr>
              <w:t>草坪绿化</w:t>
            </w:r>
            <w:r>
              <w:rPr>
                <w:rFonts w:ascii="Times New Roman" w:hAnsi="Times New Roman" w:eastAsia="Times New Roman" w:cs="Times New Roman"/>
                <w:color w:val="0D0D0D"/>
                <w:spacing w:val="5"/>
                <w:sz w:val="20"/>
                <w:szCs w:val="20"/>
              </w:rPr>
              <w:t>*</w:t>
            </w:r>
          </w:p>
        </w:tc>
      </w:tr>
    </w:tbl>
    <w:p w14:paraId="0771340C">
      <w:pPr>
        <w:pStyle w:val="2"/>
        <w:spacing w:before="172" w:line="232" w:lineRule="auto"/>
        <w:ind w:left="38"/>
        <w:rPr>
          <w:sz w:val="20"/>
          <w:szCs w:val="20"/>
        </w:rPr>
      </w:pPr>
      <w:r>
        <w:rPr>
          <w:spacing w:val="6"/>
          <w:sz w:val="20"/>
          <w:szCs w:val="20"/>
        </w:rPr>
        <w:t>注：</w:t>
      </w:r>
      <w:r>
        <w:rPr>
          <w:rFonts w:ascii="Times New Roman" w:hAnsi="Times New Roman" w:eastAsia="Times New Roman" w:cs="Times New Roman"/>
          <w:spacing w:val="6"/>
          <w:sz w:val="20"/>
          <w:szCs w:val="20"/>
        </w:rPr>
        <w:t>“*”</w:t>
      </w:r>
      <w:r>
        <w:rPr>
          <w:spacing w:val="6"/>
          <w:sz w:val="20"/>
          <w:szCs w:val="20"/>
        </w:rPr>
        <w:t>为工程已列措施。</w:t>
      </w:r>
    </w:p>
    <w:p w14:paraId="502268E7">
      <w:pPr>
        <w:spacing w:line="300" w:lineRule="auto"/>
        <w:rPr>
          <w:rFonts w:ascii="Arial"/>
          <w:sz w:val="21"/>
        </w:rPr>
      </w:pPr>
    </w:p>
    <w:p w14:paraId="644DB371">
      <w:pPr>
        <w:spacing w:line="301" w:lineRule="auto"/>
        <w:rPr>
          <w:rFonts w:ascii="Arial"/>
          <w:sz w:val="21"/>
        </w:rPr>
      </w:pPr>
    </w:p>
    <w:p w14:paraId="2321B2AD">
      <w:pPr>
        <w:spacing w:line="4441" w:lineRule="exact"/>
        <w:ind w:firstLine="456"/>
      </w:pPr>
      <w:r>
        <w:rPr>
          <w:position w:val="-88"/>
        </w:rPr>
        <w:drawing>
          <wp:inline distT="0" distB="0" distL="0" distR="0">
            <wp:extent cx="4124325" cy="28194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6"/>
                    <a:stretch>
                      <a:fillRect/>
                    </a:stretch>
                  </pic:blipFill>
                  <pic:spPr>
                    <a:xfrm>
                      <a:off x="0" y="0"/>
                      <a:ext cx="4124912" cy="2819651"/>
                    </a:xfrm>
                    <a:prstGeom prst="rect">
                      <a:avLst/>
                    </a:prstGeom>
                  </pic:spPr>
                </pic:pic>
              </a:graphicData>
            </a:graphic>
          </wp:inline>
        </w:drawing>
      </w:r>
    </w:p>
    <w:p w14:paraId="57540DEC">
      <w:pPr>
        <w:spacing w:line="344" w:lineRule="auto"/>
        <w:rPr>
          <w:rFonts w:ascii="Arial"/>
          <w:sz w:val="21"/>
        </w:rPr>
      </w:pPr>
    </w:p>
    <w:p w14:paraId="2571565D">
      <w:pPr>
        <w:spacing w:line="344" w:lineRule="auto"/>
        <w:rPr>
          <w:rFonts w:ascii="Arial"/>
          <w:sz w:val="21"/>
        </w:rPr>
      </w:pPr>
    </w:p>
    <w:p w14:paraId="2B386823">
      <w:pPr>
        <w:pStyle w:val="2"/>
        <w:spacing w:before="65" w:line="232" w:lineRule="auto"/>
        <w:ind w:left="38"/>
        <w:rPr>
          <w:sz w:val="20"/>
          <w:szCs w:val="20"/>
        </w:rPr>
      </w:pPr>
      <w:r>
        <w:rPr>
          <w:spacing w:val="6"/>
          <w:sz w:val="20"/>
          <w:szCs w:val="20"/>
        </w:rPr>
        <w:t>注：</w:t>
      </w:r>
      <w:r>
        <w:rPr>
          <w:rFonts w:ascii="Times New Roman" w:hAnsi="Times New Roman" w:eastAsia="Times New Roman" w:cs="Times New Roman"/>
          <w:spacing w:val="6"/>
          <w:sz w:val="20"/>
          <w:szCs w:val="20"/>
        </w:rPr>
        <w:t>“*”</w:t>
      </w:r>
      <w:r>
        <w:rPr>
          <w:spacing w:val="6"/>
          <w:sz w:val="20"/>
          <w:szCs w:val="20"/>
        </w:rPr>
        <w:t>为工程已列措施。</w:t>
      </w:r>
    </w:p>
    <w:p w14:paraId="48D8ACAD">
      <w:pPr>
        <w:pStyle w:val="2"/>
        <w:spacing w:before="164" w:line="222" w:lineRule="auto"/>
        <w:ind w:left="2733"/>
        <w:rPr>
          <w:sz w:val="24"/>
          <w:szCs w:val="24"/>
        </w:rPr>
      </w:pPr>
      <w:r>
        <w:rPr>
          <w:color w:val="0D0D0D"/>
          <w:spacing w:val="-6"/>
          <w:sz w:val="24"/>
          <w:szCs w:val="24"/>
        </w:rPr>
        <w:t xml:space="preserve">图 </w:t>
      </w:r>
      <w:r>
        <w:rPr>
          <w:rFonts w:ascii="Times New Roman" w:hAnsi="Times New Roman" w:eastAsia="Times New Roman" w:cs="Times New Roman"/>
          <w:color w:val="0D0D0D"/>
          <w:spacing w:val="-6"/>
          <w:sz w:val="24"/>
          <w:szCs w:val="24"/>
        </w:rPr>
        <w:t>5-</w:t>
      </w:r>
      <w:r>
        <w:rPr>
          <w:rFonts w:ascii="Times New Roman" w:hAnsi="Times New Roman" w:eastAsia="Times New Roman" w:cs="Times New Roman"/>
          <w:color w:val="0D0D0D"/>
          <w:spacing w:val="-21"/>
          <w:sz w:val="24"/>
          <w:szCs w:val="24"/>
        </w:rPr>
        <w:t xml:space="preserve"> </w:t>
      </w:r>
      <w:r>
        <w:rPr>
          <w:rFonts w:ascii="Times New Roman" w:hAnsi="Times New Roman" w:eastAsia="Times New Roman" w:cs="Times New Roman"/>
          <w:color w:val="0D0D0D"/>
          <w:spacing w:val="-6"/>
          <w:sz w:val="24"/>
          <w:szCs w:val="24"/>
        </w:rPr>
        <w:t>1</w:t>
      </w:r>
      <w:r>
        <w:rPr>
          <w:rFonts w:ascii="Times New Roman" w:hAnsi="Times New Roman" w:eastAsia="Times New Roman" w:cs="Times New Roman"/>
          <w:color w:val="0D0D0D"/>
          <w:spacing w:val="7"/>
          <w:sz w:val="24"/>
          <w:szCs w:val="24"/>
        </w:rPr>
        <w:t xml:space="preserve">  </w:t>
      </w:r>
      <w:r>
        <w:rPr>
          <w:color w:val="0D0D0D"/>
          <w:spacing w:val="-6"/>
          <w:sz w:val="24"/>
          <w:szCs w:val="24"/>
        </w:rPr>
        <w:t>水土流失防治措施体系图</w:t>
      </w:r>
    </w:p>
    <w:p w14:paraId="6D769E91">
      <w:pPr>
        <w:pStyle w:val="2"/>
        <w:spacing w:before="175" w:line="221" w:lineRule="auto"/>
        <w:ind w:left="27"/>
        <w:outlineLvl w:val="4"/>
      </w:pPr>
      <w:r>
        <w:rPr>
          <w:rFonts w:ascii="Times New Roman" w:hAnsi="Times New Roman" w:eastAsia="Times New Roman" w:cs="Times New Roman"/>
          <w:b/>
          <w:bCs/>
          <w:spacing w:val="-3"/>
        </w:rPr>
        <w:t>5.2.1</w:t>
      </w:r>
      <w:r>
        <w:rPr>
          <w:rFonts w:ascii="Times New Roman" w:hAnsi="Times New Roman" w:eastAsia="Times New Roman" w:cs="Times New Roman"/>
          <w:b/>
          <w:bCs/>
          <w:spacing w:val="18"/>
        </w:rPr>
        <w:t xml:space="preserve"> </w:t>
      </w:r>
      <w:r>
        <w:rPr>
          <w:spacing w:val="-3"/>
          <w14:textOutline w14:w="5103" w14:cap="sq" w14:cmpd="sng">
            <w14:solidFill>
              <w14:srgbClr w14:val="000000"/>
            </w14:solidFill>
            <w14:prstDash w14:val="solid"/>
            <w14:bevel/>
          </w14:textOutline>
        </w:rPr>
        <w:t>措施布设</w:t>
      </w:r>
    </w:p>
    <w:p w14:paraId="68C6671D">
      <w:pPr>
        <w:pStyle w:val="2"/>
        <w:spacing w:before="234" w:line="222" w:lineRule="auto"/>
        <w:ind w:left="519"/>
        <w:rPr>
          <w:sz w:val="24"/>
          <w:szCs w:val="24"/>
        </w:rPr>
      </w:pPr>
      <w:r>
        <w:rPr>
          <w:color w:val="0D0D0D"/>
          <w:spacing w:val="-2"/>
          <w:sz w:val="24"/>
          <w:szCs w:val="24"/>
          <w14:textOutline w14:w="4358" w14:cap="sq" w14:cmpd="sng">
            <w14:solidFill>
              <w14:srgbClr w14:val="0D0D0D"/>
            </w14:solidFill>
            <w14:prstDash w14:val="solid"/>
            <w14:bevel/>
          </w14:textOutline>
        </w:rPr>
        <w:t>（一）主体建筑区</w:t>
      </w:r>
    </w:p>
    <w:p w14:paraId="6D6D3C8A">
      <w:pPr>
        <w:pStyle w:val="2"/>
        <w:spacing w:before="239" w:line="528" w:lineRule="exact"/>
        <w:ind w:left="519"/>
        <w:rPr>
          <w:sz w:val="24"/>
          <w:szCs w:val="24"/>
        </w:rPr>
      </w:pPr>
      <w:r>
        <w:rPr>
          <w:color w:val="0D0D0D"/>
          <w:spacing w:val="-3"/>
          <w:position w:val="21"/>
          <w:sz w:val="24"/>
          <w:szCs w:val="24"/>
        </w:rPr>
        <w:t>（</w:t>
      </w:r>
      <w:r>
        <w:rPr>
          <w:rFonts w:ascii="Times New Roman" w:hAnsi="Times New Roman" w:eastAsia="Times New Roman" w:cs="Times New Roman"/>
          <w:color w:val="0D0D0D"/>
          <w:spacing w:val="-3"/>
          <w:position w:val="21"/>
          <w:sz w:val="24"/>
          <w:szCs w:val="24"/>
        </w:rPr>
        <w:t>1</w:t>
      </w:r>
      <w:r>
        <w:rPr>
          <w:color w:val="0D0D0D"/>
          <w:spacing w:val="-3"/>
          <w:position w:val="21"/>
          <w:sz w:val="24"/>
          <w:szCs w:val="24"/>
        </w:rPr>
        <w:t>）主设已列措施</w:t>
      </w:r>
    </w:p>
    <w:p w14:paraId="37E643DF">
      <w:pPr>
        <w:pStyle w:val="2"/>
        <w:spacing w:line="223" w:lineRule="auto"/>
        <w:ind w:left="526"/>
        <w:rPr>
          <w:sz w:val="24"/>
          <w:szCs w:val="24"/>
        </w:rPr>
      </w:pPr>
      <w:r>
        <w:rPr>
          <w:rFonts w:ascii="Times New Roman" w:hAnsi="Times New Roman" w:eastAsia="Times New Roman" w:cs="Times New Roman"/>
          <w:color w:val="0D0D0D"/>
          <w:spacing w:val="-5"/>
          <w:sz w:val="24"/>
          <w:szCs w:val="24"/>
        </w:rPr>
        <w:t>1</w:t>
      </w:r>
      <w:r>
        <w:rPr>
          <w:color w:val="0D0D0D"/>
          <w:spacing w:val="-5"/>
          <w:sz w:val="24"/>
          <w:szCs w:val="24"/>
        </w:rPr>
        <w:t>）工程措施</w:t>
      </w:r>
    </w:p>
    <w:p w14:paraId="00E03608">
      <w:pPr>
        <w:pStyle w:val="2"/>
        <w:spacing w:before="237" w:line="222" w:lineRule="auto"/>
        <w:ind w:left="506"/>
        <w:rPr>
          <w:sz w:val="24"/>
          <w:szCs w:val="24"/>
        </w:rPr>
      </w:pPr>
      <w:r>
        <w:rPr>
          <w:rFonts w:ascii="宋体" w:hAnsi="宋体" w:eastAsia="宋体" w:cs="宋体"/>
          <w:color w:val="0D0D0D"/>
          <w:spacing w:val="-2"/>
          <w:sz w:val="24"/>
          <w:szCs w:val="24"/>
        </w:rPr>
        <w:t>①</w:t>
      </w:r>
      <w:r>
        <w:rPr>
          <w:spacing w:val="-2"/>
          <w:sz w:val="24"/>
          <w:szCs w:val="24"/>
        </w:rPr>
        <w:t>临时排水沟</w:t>
      </w:r>
    </w:p>
    <w:p w14:paraId="3985AB56">
      <w:pPr>
        <w:pStyle w:val="2"/>
        <w:spacing w:before="240" w:line="220" w:lineRule="auto"/>
        <w:ind w:right="18"/>
        <w:jc w:val="right"/>
        <w:rPr>
          <w:sz w:val="24"/>
          <w:szCs w:val="24"/>
        </w:rPr>
      </w:pPr>
      <w:r>
        <w:rPr>
          <w:spacing w:val="-2"/>
          <w:sz w:val="24"/>
          <w:szCs w:val="24"/>
        </w:rPr>
        <w:t>临时排水沟：施工过程中，主要沿主体建筑周围布设临时排水沟，临时排</w:t>
      </w:r>
    </w:p>
    <w:p w14:paraId="3300A46B">
      <w:pPr>
        <w:spacing w:line="220" w:lineRule="auto"/>
        <w:rPr>
          <w:sz w:val="24"/>
          <w:szCs w:val="24"/>
        </w:rPr>
        <w:sectPr>
          <w:headerReference r:id="rId63" w:type="default"/>
          <w:footerReference r:id="rId64" w:type="default"/>
          <w:pgSz w:w="11907" w:h="16840"/>
          <w:pgMar w:top="1104" w:right="1779" w:bottom="996" w:left="1779" w:header="746" w:footer="830" w:gutter="0"/>
          <w:cols w:space="720" w:num="1"/>
        </w:sectPr>
      </w:pPr>
    </w:p>
    <w:p w14:paraId="481D1AA2">
      <w:pPr>
        <w:spacing w:line="369" w:lineRule="auto"/>
        <w:rPr>
          <w:rFonts w:ascii="Arial"/>
          <w:sz w:val="21"/>
        </w:rPr>
      </w:pPr>
    </w:p>
    <w:p w14:paraId="34D0C9CD">
      <w:pPr>
        <w:pStyle w:val="2"/>
        <w:spacing w:before="78" w:line="360" w:lineRule="auto"/>
        <w:ind w:left="128" w:right="529"/>
        <w:rPr>
          <w:sz w:val="24"/>
          <w:szCs w:val="24"/>
        </w:rPr>
      </w:pPr>
      <w:r>
        <w:rPr>
          <w:spacing w:val="-3"/>
          <w:sz w:val="24"/>
          <w:szCs w:val="24"/>
        </w:rPr>
        <w:t>水沟选择土质排水沟、梯形断面，底宽</w:t>
      </w:r>
      <w:r>
        <w:rPr>
          <w:spacing w:val="-50"/>
          <w:sz w:val="24"/>
          <w:szCs w:val="24"/>
        </w:rPr>
        <w:t xml:space="preserve"> </w:t>
      </w:r>
      <w:r>
        <w:rPr>
          <w:rFonts w:ascii="Times New Roman" w:hAnsi="Times New Roman" w:eastAsia="Times New Roman" w:cs="Times New Roman"/>
          <w:spacing w:val="-3"/>
          <w:sz w:val="24"/>
          <w:szCs w:val="24"/>
        </w:rPr>
        <w:t>30cm</w:t>
      </w:r>
      <w:r>
        <w:rPr>
          <w:rFonts w:ascii="Times New Roman" w:hAnsi="Times New Roman" w:eastAsia="Times New Roman" w:cs="Times New Roman"/>
          <w:spacing w:val="-24"/>
          <w:sz w:val="24"/>
          <w:szCs w:val="24"/>
        </w:rPr>
        <w:t xml:space="preserve"> </w:t>
      </w:r>
      <w:r>
        <w:rPr>
          <w:spacing w:val="-3"/>
          <w:sz w:val="24"/>
          <w:szCs w:val="24"/>
        </w:rPr>
        <w:t>，深</w:t>
      </w:r>
      <w:r>
        <w:rPr>
          <w:spacing w:val="-51"/>
          <w:sz w:val="24"/>
          <w:szCs w:val="24"/>
        </w:rPr>
        <w:t xml:space="preserve"> </w:t>
      </w:r>
      <w:r>
        <w:rPr>
          <w:rFonts w:ascii="Times New Roman" w:hAnsi="Times New Roman" w:eastAsia="Times New Roman" w:cs="Times New Roman"/>
          <w:spacing w:val="-3"/>
          <w:sz w:val="24"/>
          <w:szCs w:val="24"/>
        </w:rPr>
        <w:t>30</w:t>
      </w:r>
      <w:r>
        <w:rPr>
          <w:rFonts w:ascii="Times New Roman" w:hAnsi="Times New Roman" w:eastAsia="Times New Roman" w:cs="Times New Roman"/>
          <w:spacing w:val="-4"/>
          <w:sz w:val="24"/>
          <w:szCs w:val="24"/>
        </w:rPr>
        <w:t>cm</w:t>
      </w:r>
      <w:r>
        <w:rPr>
          <w:rFonts w:ascii="Times New Roman" w:hAnsi="Times New Roman" w:eastAsia="Times New Roman" w:cs="Times New Roman"/>
          <w:spacing w:val="-24"/>
          <w:sz w:val="24"/>
          <w:szCs w:val="24"/>
        </w:rPr>
        <w:t xml:space="preserve"> </w:t>
      </w:r>
      <w:r>
        <w:rPr>
          <w:spacing w:val="-4"/>
          <w:sz w:val="24"/>
          <w:szCs w:val="24"/>
        </w:rPr>
        <w:t>，边坡系数</w:t>
      </w:r>
      <w:r>
        <w:rPr>
          <w:spacing w:val="-31"/>
          <w:sz w:val="24"/>
          <w:szCs w:val="24"/>
        </w:rPr>
        <w:t xml:space="preserve">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25"/>
          <w:sz w:val="24"/>
          <w:szCs w:val="24"/>
        </w:rPr>
        <w:t xml:space="preserve"> </w:t>
      </w:r>
      <w:r>
        <w:rPr>
          <w:spacing w:val="-4"/>
          <w:sz w:val="24"/>
          <w:szCs w:val="24"/>
        </w:rPr>
        <w:t>，纵坡比</w:t>
      </w:r>
      <w:r>
        <w:rPr>
          <w:sz w:val="24"/>
          <w:szCs w:val="24"/>
        </w:rPr>
        <w:t xml:space="preserve"> 降</w:t>
      </w:r>
      <w:r>
        <w:rPr>
          <w:spacing w:val="-49"/>
          <w:sz w:val="24"/>
          <w:szCs w:val="24"/>
        </w:rPr>
        <w:t xml:space="preserve"> </w:t>
      </w:r>
      <w:r>
        <w:rPr>
          <w:rFonts w:ascii="Times New Roman" w:hAnsi="Times New Roman" w:eastAsia="Times New Roman" w:cs="Times New Roman"/>
          <w:sz w:val="24"/>
          <w:szCs w:val="24"/>
        </w:rPr>
        <w:t>0.3%</w:t>
      </w:r>
      <w:r>
        <w:rPr>
          <w:rFonts w:ascii="Times New Roman" w:hAnsi="Times New Roman" w:eastAsia="Times New Roman" w:cs="Times New Roman"/>
          <w:spacing w:val="-23"/>
          <w:sz w:val="24"/>
          <w:szCs w:val="24"/>
        </w:rPr>
        <w:t xml:space="preserve"> </w:t>
      </w:r>
      <w:r>
        <w:rPr>
          <w:sz w:val="24"/>
          <w:szCs w:val="24"/>
        </w:rPr>
        <w:t>，开挖修整后将沟底及边坡压实，夯</w:t>
      </w:r>
      <w:r>
        <w:rPr>
          <w:spacing w:val="-1"/>
          <w:sz w:val="24"/>
          <w:szCs w:val="24"/>
        </w:rPr>
        <w:t>实后采用</w:t>
      </w:r>
      <w:r>
        <w:rPr>
          <w:spacing w:val="-52"/>
          <w:sz w:val="24"/>
          <w:szCs w:val="24"/>
        </w:rPr>
        <w:t xml:space="preserve"> </w:t>
      </w:r>
      <w:r>
        <w:rPr>
          <w:rFonts w:ascii="Times New Roman" w:hAnsi="Times New Roman" w:eastAsia="Times New Roman" w:cs="Times New Roman"/>
          <w:spacing w:val="-1"/>
          <w:sz w:val="24"/>
          <w:szCs w:val="24"/>
        </w:rPr>
        <w:t>2cm</w:t>
      </w:r>
      <w:r>
        <w:rPr>
          <w:rFonts w:ascii="Times New Roman" w:hAnsi="Times New Roman" w:eastAsia="Times New Roman" w:cs="Times New Roman"/>
          <w:spacing w:val="25"/>
          <w:sz w:val="24"/>
          <w:szCs w:val="24"/>
        </w:rPr>
        <w:t xml:space="preserve"> </w:t>
      </w:r>
      <w:r>
        <w:rPr>
          <w:spacing w:val="-1"/>
          <w:sz w:val="24"/>
          <w:szCs w:val="24"/>
        </w:rPr>
        <w:t>厚</w:t>
      </w:r>
      <w:r>
        <w:rPr>
          <w:spacing w:val="-53"/>
          <w:sz w:val="24"/>
          <w:szCs w:val="24"/>
        </w:rPr>
        <w:t xml:space="preserve"> </w:t>
      </w:r>
      <w:r>
        <w:rPr>
          <w:rFonts w:ascii="Times New Roman" w:hAnsi="Times New Roman" w:eastAsia="Times New Roman" w:cs="Times New Roman"/>
          <w:spacing w:val="-1"/>
          <w:sz w:val="24"/>
          <w:szCs w:val="24"/>
        </w:rPr>
        <w:t>M7.5</w:t>
      </w:r>
      <w:r>
        <w:rPr>
          <w:rFonts w:ascii="Times New Roman" w:hAnsi="Times New Roman" w:eastAsia="Times New Roman" w:cs="Times New Roman"/>
          <w:spacing w:val="19"/>
          <w:w w:val="101"/>
          <w:sz w:val="24"/>
          <w:szCs w:val="24"/>
        </w:rPr>
        <w:t xml:space="preserve"> </w:t>
      </w:r>
      <w:r>
        <w:rPr>
          <w:spacing w:val="-1"/>
          <w:sz w:val="24"/>
          <w:szCs w:val="24"/>
        </w:rPr>
        <w:t>砂浆抹面。</w:t>
      </w:r>
      <w:r>
        <w:rPr>
          <w:sz w:val="24"/>
          <w:szCs w:val="24"/>
        </w:rPr>
        <w:t xml:space="preserve"> </w:t>
      </w:r>
      <w:r>
        <w:rPr>
          <w:spacing w:val="-1"/>
          <w:sz w:val="24"/>
          <w:szCs w:val="24"/>
        </w:rPr>
        <w:t>施工后期临时排水沟根据需要继续利用或填埋，</w:t>
      </w:r>
      <w:r>
        <w:rPr>
          <w:rFonts w:ascii="宋体" w:hAnsi="宋体" w:eastAsia="宋体" w:cs="宋体"/>
          <w:spacing w:val="-1"/>
          <w:sz w:val="24"/>
          <w:szCs w:val="24"/>
        </w:rPr>
        <w:t>排</w:t>
      </w:r>
      <w:r>
        <w:rPr>
          <w:spacing w:val="-1"/>
          <w:sz w:val="24"/>
          <w:szCs w:val="24"/>
        </w:rPr>
        <w:t>水沟长度</w:t>
      </w:r>
      <w:r>
        <w:rPr>
          <w:spacing w:val="-50"/>
          <w:sz w:val="24"/>
          <w:szCs w:val="24"/>
        </w:rPr>
        <w:t xml:space="preserve"> </w:t>
      </w:r>
      <w:r>
        <w:rPr>
          <w:rFonts w:ascii="Times New Roman" w:hAnsi="Times New Roman" w:eastAsia="Times New Roman" w:cs="Times New Roman"/>
          <w:spacing w:val="-1"/>
          <w:sz w:val="24"/>
          <w:szCs w:val="24"/>
        </w:rPr>
        <w:t>450m</w:t>
      </w:r>
      <w:r>
        <w:rPr>
          <w:rFonts w:ascii="Times New Roman" w:hAnsi="Times New Roman" w:eastAsia="Times New Roman" w:cs="Times New Roman"/>
          <w:spacing w:val="-26"/>
          <w:sz w:val="24"/>
          <w:szCs w:val="24"/>
        </w:rPr>
        <w:t xml:space="preserve"> </w:t>
      </w:r>
      <w:r>
        <w:rPr>
          <w:spacing w:val="-1"/>
          <w:sz w:val="24"/>
          <w:szCs w:val="24"/>
        </w:rPr>
        <w:t>，排水沟挖方</w:t>
      </w:r>
    </w:p>
    <w:p w14:paraId="76A71F38">
      <w:pPr>
        <w:pStyle w:val="2"/>
        <w:spacing w:line="191" w:lineRule="auto"/>
        <w:ind w:left="131"/>
        <w:rPr>
          <w:sz w:val="24"/>
          <w:szCs w:val="24"/>
        </w:rPr>
      </w:pPr>
      <w:r>
        <w:rPr>
          <w:spacing w:val="-12"/>
          <w:sz w:val="24"/>
          <w:szCs w:val="24"/>
        </w:rPr>
        <w:t>约</w:t>
      </w:r>
      <w:r>
        <w:rPr>
          <w:spacing w:val="-37"/>
          <w:sz w:val="24"/>
          <w:szCs w:val="24"/>
        </w:rPr>
        <w:t xml:space="preserve"> </w:t>
      </w:r>
      <w:r>
        <w:rPr>
          <w:rFonts w:ascii="Times New Roman" w:hAnsi="Times New Roman" w:eastAsia="Times New Roman" w:cs="Times New Roman"/>
          <w:spacing w:val="-12"/>
          <w:sz w:val="24"/>
          <w:szCs w:val="24"/>
        </w:rPr>
        <w:t>25m</w:t>
      </w:r>
      <w:r>
        <w:rPr>
          <w:rFonts w:ascii="微软雅黑" w:hAnsi="微软雅黑" w:eastAsia="微软雅黑" w:cs="微软雅黑"/>
          <w:spacing w:val="-12"/>
          <w:sz w:val="24"/>
          <w:szCs w:val="24"/>
        </w:rPr>
        <w:t>。</w:t>
      </w:r>
      <w:r>
        <w:rPr>
          <w:spacing w:val="-12"/>
          <w:sz w:val="24"/>
          <w:szCs w:val="24"/>
        </w:rPr>
        <w:t>，实施时段为</w:t>
      </w:r>
      <w:r>
        <w:rPr>
          <w:spacing w:val="-54"/>
          <w:sz w:val="24"/>
          <w:szCs w:val="24"/>
        </w:rPr>
        <w:t xml:space="preserve"> </w:t>
      </w:r>
      <w:r>
        <w:rPr>
          <w:rFonts w:ascii="Times New Roman" w:hAnsi="Times New Roman" w:eastAsia="Times New Roman" w:cs="Times New Roman"/>
          <w:spacing w:val="-12"/>
          <w:sz w:val="24"/>
          <w:szCs w:val="24"/>
        </w:rPr>
        <w:t>2023</w:t>
      </w:r>
      <w:r>
        <w:rPr>
          <w:rFonts w:ascii="Times New Roman" w:hAnsi="Times New Roman" w:eastAsia="Times New Roman" w:cs="Times New Roman"/>
          <w:spacing w:val="20"/>
          <w:w w:val="101"/>
          <w:sz w:val="24"/>
          <w:szCs w:val="24"/>
        </w:rPr>
        <w:t xml:space="preserve"> </w:t>
      </w:r>
      <w:r>
        <w:rPr>
          <w:spacing w:val="-12"/>
          <w:sz w:val="24"/>
          <w:szCs w:val="24"/>
        </w:rPr>
        <w:t>年</w:t>
      </w:r>
      <w:r>
        <w:rPr>
          <w:spacing w:val="-50"/>
          <w:sz w:val="24"/>
          <w:szCs w:val="24"/>
        </w:rPr>
        <w:t xml:space="preserve"> </w:t>
      </w:r>
      <w:r>
        <w:rPr>
          <w:rFonts w:ascii="Times New Roman" w:hAnsi="Times New Roman" w:eastAsia="Times New Roman" w:cs="Times New Roman"/>
          <w:spacing w:val="-12"/>
          <w:sz w:val="24"/>
          <w:szCs w:val="24"/>
        </w:rPr>
        <w:t>6</w:t>
      </w:r>
      <w:r>
        <w:rPr>
          <w:rFonts w:ascii="Times New Roman" w:hAnsi="Times New Roman" w:eastAsia="Times New Roman" w:cs="Times New Roman"/>
          <w:spacing w:val="27"/>
          <w:sz w:val="24"/>
          <w:szCs w:val="24"/>
        </w:rPr>
        <w:t xml:space="preserve"> </w:t>
      </w:r>
      <w:r>
        <w:rPr>
          <w:spacing w:val="-12"/>
          <w:sz w:val="24"/>
          <w:szCs w:val="24"/>
        </w:rPr>
        <w:t>月</w:t>
      </w:r>
      <w:r>
        <w:rPr>
          <w:rFonts w:ascii="Times New Roman" w:hAnsi="Times New Roman" w:eastAsia="Times New Roman" w:cs="Times New Roman"/>
          <w:spacing w:val="-12"/>
          <w:sz w:val="24"/>
          <w:szCs w:val="24"/>
        </w:rPr>
        <w:t>~2024</w:t>
      </w:r>
      <w:r>
        <w:rPr>
          <w:rFonts w:ascii="Times New Roman" w:hAnsi="Times New Roman" w:eastAsia="Times New Roman" w:cs="Times New Roman"/>
          <w:spacing w:val="21"/>
          <w:sz w:val="24"/>
          <w:szCs w:val="24"/>
        </w:rPr>
        <w:t xml:space="preserve"> </w:t>
      </w:r>
      <w:r>
        <w:rPr>
          <w:spacing w:val="-12"/>
          <w:sz w:val="24"/>
          <w:szCs w:val="24"/>
        </w:rPr>
        <w:t>年</w:t>
      </w:r>
      <w:r>
        <w:rPr>
          <w:spacing w:val="-51"/>
          <w:sz w:val="24"/>
          <w:szCs w:val="24"/>
        </w:rPr>
        <w:t xml:space="preserve"> </w:t>
      </w:r>
      <w:r>
        <w:rPr>
          <w:rFonts w:ascii="Times New Roman" w:hAnsi="Times New Roman" w:eastAsia="Times New Roman" w:cs="Times New Roman"/>
          <w:spacing w:val="-12"/>
          <w:sz w:val="24"/>
          <w:szCs w:val="24"/>
        </w:rPr>
        <w:t>3</w:t>
      </w:r>
      <w:r>
        <w:rPr>
          <w:rFonts w:ascii="Times New Roman" w:hAnsi="Times New Roman" w:eastAsia="Times New Roman" w:cs="Times New Roman"/>
          <w:spacing w:val="28"/>
          <w:sz w:val="24"/>
          <w:szCs w:val="24"/>
        </w:rPr>
        <w:t xml:space="preserve"> </w:t>
      </w:r>
      <w:r>
        <w:rPr>
          <w:spacing w:val="-12"/>
          <w:sz w:val="24"/>
          <w:szCs w:val="24"/>
        </w:rPr>
        <w:t>月。</w:t>
      </w:r>
    </w:p>
    <w:p w14:paraId="77C111B5">
      <w:pPr>
        <w:pStyle w:val="2"/>
        <w:spacing w:before="139" w:line="433" w:lineRule="exact"/>
        <w:ind w:left="546"/>
        <w:rPr>
          <w:sz w:val="24"/>
          <w:szCs w:val="24"/>
        </w:rPr>
      </w:pPr>
      <w:r>
        <w:rPr>
          <w:spacing w:val="-1"/>
          <w:position w:val="14"/>
          <w:sz w:val="24"/>
          <w:szCs w:val="24"/>
        </w:rPr>
        <w:t>排水沟的过流能力校核公式如下：</w:t>
      </w:r>
    </w:p>
    <w:p w14:paraId="6D7C1672">
      <w:pPr>
        <w:pStyle w:val="2"/>
        <w:spacing w:line="333" w:lineRule="exact"/>
        <w:ind w:left="597"/>
        <w:rPr>
          <w:sz w:val="24"/>
          <w:szCs w:val="24"/>
        </w:rPr>
      </w:pPr>
      <w:r>
        <w:rPr>
          <w:rFonts w:ascii="Times New Roman" w:hAnsi="Times New Roman" w:eastAsia="Times New Roman" w:cs="Times New Roman"/>
          <w:spacing w:val="-7"/>
          <w:position w:val="3"/>
          <w:sz w:val="24"/>
          <w:szCs w:val="24"/>
        </w:rPr>
        <w:t>1)</w:t>
      </w:r>
      <w:r>
        <w:rPr>
          <w:rFonts w:ascii="Times New Roman" w:hAnsi="Times New Roman" w:eastAsia="Times New Roman" w:cs="Times New Roman"/>
          <w:spacing w:val="-27"/>
          <w:position w:val="3"/>
          <w:sz w:val="24"/>
          <w:szCs w:val="24"/>
        </w:rPr>
        <w:t xml:space="preserve"> </w:t>
      </w:r>
      <w:r>
        <w:rPr>
          <w:spacing w:val="-7"/>
          <w:position w:val="3"/>
          <w:sz w:val="24"/>
          <w:szCs w:val="24"/>
        </w:rPr>
        <w:t>、设计洪水流量</w:t>
      </w:r>
    </w:p>
    <w:p w14:paraId="737F07A3">
      <w:pPr>
        <w:pStyle w:val="2"/>
        <w:spacing w:before="169" w:line="468" w:lineRule="exact"/>
        <w:ind w:left="586"/>
        <w:rPr>
          <w:sz w:val="24"/>
          <w:szCs w:val="24"/>
        </w:rPr>
      </w:pPr>
      <w:r>
        <w:rPr>
          <w:spacing w:val="-2"/>
          <w:position w:val="17"/>
          <w:sz w:val="24"/>
          <w:szCs w:val="24"/>
        </w:rPr>
        <w:t>根据</w:t>
      </w:r>
      <w:r>
        <w:rPr>
          <w:spacing w:val="-51"/>
          <w:position w:val="17"/>
          <w:sz w:val="24"/>
          <w:szCs w:val="24"/>
        </w:rPr>
        <w:t xml:space="preserve"> </w:t>
      </w:r>
      <w:r>
        <w:rPr>
          <w:rFonts w:ascii="Times New Roman" w:hAnsi="Times New Roman" w:eastAsia="Times New Roman" w:cs="Times New Roman"/>
          <w:spacing w:val="-2"/>
          <w:position w:val="17"/>
          <w:sz w:val="24"/>
          <w:szCs w:val="24"/>
        </w:rPr>
        <w:t>GB50433-2008</w:t>
      </w:r>
      <w:r>
        <w:rPr>
          <w:spacing w:val="-2"/>
          <w:position w:val="17"/>
          <w:sz w:val="24"/>
          <w:szCs w:val="24"/>
        </w:rPr>
        <w:t>《开发建设项目水土保持技术规范》的规</w:t>
      </w:r>
      <w:r>
        <w:rPr>
          <w:spacing w:val="-3"/>
          <w:position w:val="17"/>
          <w:sz w:val="24"/>
          <w:szCs w:val="24"/>
        </w:rPr>
        <w:t>定，计算如下：</w:t>
      </w:r>
    </w:p>
    <w:p w14:paraId="5C9B1F71">
      <w:pPr>
        <w:pStyle w:val="2"/>
        <w:spacing w:before="1" w:line="221" w:lineRule="auto"/>
        <w:ind w:left="588"/>
        <w:rPr>
          <w:sz w:val="24"/>
          <w:szCs w:val="24"/>
        </w:rPr>
      </w:pPr>
      <w:r>
        <w:rPr>
          <w:spacing w:val="-2"/>
          <w:sz w:val="24"/>
          <w:szCs w:val="24"/>
        </w:rPr>
        <w:t>洪峰流量按下式度计算：</w:t>
      </w:r>
    </w:p>
    <w:p w14:paraId="3EF247F1">
      <w:pPr>
        <w:pStyle w:val="2"/>
        <w:spacing w:before="225" w:line="223" w:lineRule="auto"/>
        <w:ind w:left="610"/>
        <w:rPr>
          <w:sz w:val="24"/>
          <w:szCs w:val="24"/>
        </w:rPr>
      </w:pPr>
      <w:r>
        <w:rPr>
          <w:rFonts w:ascii="Times New Roman" w:hAnsi="Times New Roman" w:eastAsia="Times New Roman" w:cs="Times New Roman"/>
          <w:i/>
          <w:iCs/>
          <w:spacing w:val="-91"/>
          <w:sz w:val="22"/>
          <w:szCs w:val="22"/>
        </w:rPr>
        <w:t xml:space="preserve">Q   </w:t>
      </w:r>
      <w:r>
        <w:rPr>
          <w:rFonts w:ascii="微软雅黑" w:hAnsi="微软雅黑" w:eastAsia="微软雅黑" w:cs="微软雅黑"/>
          <w:spacing w:val="-91"/>
          <w:sz w:val="22"/>
          <w:szCs w:val="22"/>
        </w:rPr>
        <w:t xml:space="preserve">=  </w:t>
      </w:r>
      <w:r>
        <w:rPr>
          <w:rFonts w:ascii="Times New Roman" w:hAnsi="Times New Roman" w:eastAsia="Times New Roman" w:cs="Times New Roman"/>
          <w:i/>
          <w:iCs/>
          <w:spacing w:val="-91"/>
          <w:sz w:val="22"/>
          <w:szCs w:val="22"/>
        </w:rPr>
        <w:t xml:space="preserve">0.278    </w:t>
      </w:r>
      <w:r>
        <w:rPr>
          <w:rFonts w:ascii="微软雅黑" w:hAnsi="微软雅黑" w:eastAsia="微软雅黑" w:cs="微软雅黑"/>
          <w:spacing w:val="-91"/>
          <w:sz w:val="22"/>
          <w:szCs w:val="22"/>
        </w:rPr>
        <w:t>根</w:t>
      </w:r>
      <w:r>
        <w:rPr>
          <w:rFonts w:ascii="微软雅黑" w:hAnsi="微软雅黑" w:eastAsia="微软雅黑" w:cs="微软雅黑"/>
          <w:spacing w:val="-7"/>
          <w:sz w:val="22"/>
          <w:szCs w:val="22"/>
        </w:rPr>
        <w:t xml:space="preserve"> </w:t>
      </w:r>
      <w:r>
        <w:rPr>
          <w:rFonts w:ascii="Times New Roman" w:hAnsi="Times New Roman" w:eastAsia="Times New Roman" w:cs="Times New Roman"/>
          <w:i/>
          <w:iCs/>
          <w:spacing w:val="-91"/>
          <w:sz w:val="22"/>
          <w:szCs w:val="22"/>
        </w:rPr>
        <w:t xml:space="preserve">kIF      </w:t>
      </w:r>
      <w:r>
        <w:rPr>
          <w:spacing w:val="-91"/>
          <w:sz w:val="24"/>
          <w:szCs w:val="24"/>
        </w:rPr>
        <w:t>·······</w:t>
      </w:r>
      <w:r>
        <w:rPr>
          <w:spacing w:val="-92"/>
          <w:sz w:val="24"/>
          <w:szCs w:val="24"/>
        </w:rPr>
        <w:t>·············································</w:t>
      </w:r>
    </w:p>
    <w:p w14:paraId="3F43A5B7">
      <w:pPr>
        <w:pStyle w:val="2"/>
        <w:spacing w:before="228" w:line="236" w:lineRule="auto"/>
        <w:ind w:left="206"/>
        <w:rPr>
          <w:sz w:val="24"/>
          <w:szCs w:val="24"/>
        </w:rPr>
      </w:pPr>
      <w:r>
        <w:rPr>
          <w:spacing w:val="-72"/>
          <w:sz w:val="24"/>
          <w:szCs w:val="24"/>
        </w:rPr>
        <w:t>· · · · ·</w:t>
      </w:r>
      <w:r>
        <w:rPr>
          <w:spacing w:val="-27"/>
          <w:sz w:val="24"/>
          <w:szCs w:val="24"/>
        </w:rPr>
        <w:t xml:space="preserve"> </w:t>
      </w:r>
      <w:r>
        <w:rPr>
          <w:spacing w:val="-72"/>
          <w:sz w:val="24"/>
          <w:szCs w:val="24"/>
        </w:rPr>
        <w:t>·</w:t>
      </w:r>
      <w:r>
        <w:rPr>
          <w:spacing w:val="-27"/>
          <w:sz w:val="24"/>
          <w:szCs w:val="24"/>
        </w:rPr>
        <w:t xml:space="preserve"> </w:t>
      </w:r>
      <w:r>
        <w:rPr>
          <w:spacing w:val="-72"/>
          <w:sz w:val="24"/>
          <w:szCs w:val="24"/>
        </w:rPr>
        <w:t>·</w:t>
      </w:r>
      <w:r>
        <w:rPr>
          <w:spacing w:val="-27"/>
          <w:sz w:val="24"/>
          <w:szCs w:val="24"/>
        </w:rPr>
        <w:t xml:space="preserve"> </w:t>
      </w:r>
      <w:r>
        <w:rPr>
          <w:spacing w:val="-72"/>
          <w:sz w:val="24"/>
          <w:szCs w:val="24"/>
        </w:rPr>
        <w:t>·</w:t>
      </w:r>
      <w:r>
        <w:rPr>
          <w:spacing w:val="-28"/>
          <w:sz w:val="24"/>
          <w:szCs w:val="24"/>
        </w:rPr>
        <w:t xml:space="preserve"> </w:t>
      </w:r>
      <w:r>
        <w:rPr>
          <w:spacing w:val="-72"/>
          <w:sz w:val="24"/>
          <w:szCs w:val="24"/>
        </w:rPr>
        <w:t>·</w:t>
      </w:r>
      <w:r>
        <w:rPr>
          <w:spacing w:val="-27"/>
          <w:sz w:val="24"/>
          <w:szCs w:val="24"/>
        </w:rPr>
        <w:t xml:space="preserve"> </w:t>
      </w:r>
      <w:r>
        <w:rPr>
          <w:spacing w:val="-72"/>
          <w:sz w:val="24"/>
          <w:szCs w:val="24"/>
        </w:rPr>
        <w:t>·</w:t>
      </w:r>
      <w:r>
        <w:rPr>
          <w:spacing w:val="-27"/>
          <w:sz w:val="24"/>
          <w:szCs w:val="24"/>
        </w:rPr>
        <w:t xml:space="preserve"> </w:t>
      </w:r>
      <w:r>
        <w:rPr>
          <w:spacing w:val="-72"/>
          <w:sz w:val="24"/>
          <w:szCs w:val="24"/>
        </w:rPr>
        <w:t>·</w:t>
      </w:r>
      <w:r>
        <w:rPr>
          <w:spacing w:val="-27"/>
          <w:sz w:val="24"/>
          <w:szCs w:val="24"/>
        </w:rPr>
        <w:t xml:space="preserve"> </w:t>
      </w:r>
      <w:r>
        <w:rPr>
          <w:spacing w:val="-72"/>
          <w:sz w:val="24"/>
          <w:szCs w:val="24"/>
        </w:rPr>
        <w:t>·</w:t>
      </w:r>
      <w:r>
        <w:rPr>
          <w:spacing w:val="-27"/>
          <w:sz w:val="24"/>
          <w:szCs w:val="24"/>
        </w:rPr>
        <w:t xml:space="preserve"> </w:t>
      </w:r>
      <w:r>
        <w:rPr>
          <w:spacing w:val="-72"/>
          <w:sz w:val="24"/>
          <w:szCs w:val="24"/>
        </w:rPr>
        <w:t>·</w:t>
      </w:r>
      <w:r>
        <w:rPr>
          <w:spacing w:val="-27"/>
          <w:sz w:val="24"/>
          <w:szCs w:val="24"/>
        </w:rPr>
        <w:t xml:space="preserve"> </w:t>
      </w:r>
      <w:r>
        <w:rPr>
          <w:spacing w:val="-72"/>
          <w:sz w:val="24"/>
          <w:szCs w:val="24"/>
        </w:rPr>
        <w:t>·</w:t>
      </w:r>
      <w:r>
        <w:rPr>
          <w:spacing w:val="-27"/>
          <w:sz w:val="24"/>
          <w:szCs w:val="24"/>
        </w:rPr>
        <w:t xml:space="preserve"> </w:t>
      </w:r>
      <w:r>
        <w:rPr>
          <w:spacing w:val="-72"/>
          <w:sz w:val="24"/>
          <w:szCs w:val="24"/>
        </w:rPr>
        <w:t>·</w:t>
      </w:r>
      <w:r>
        <w:rPr>
          <w:spacing w:val="-27"/>
          <w:sz w:val="24"/>
          <w:szCs w:val="24"/>
        </w:rPr>
        <w:t xml:space="preserve"> </w:t>
      </w:r>
      <w:r>
        <w:rPr>
          <w:spacing w:val="-72"/>
          <w:sz w:val="24"/>
          <w:szCs w:val="24"/>
        </w:rPr>
        <w:t>·</w:t>
      </w:r>
      <w:r>
        <w:rPr>
          <w:spacing w:val="-28"/>
          <w:sz w:val="24"/>
          <w:szCs w:val="24"/>
        </w:rPr>
        <w:t xml:space="preserve"> </w:t>
      </w:r>
      <w:r>
        <w:rPr>
          <w:spacing w:val="-72"/>
          <w:sz w:val="24"/>
          <w:szCs w:val="24"/>
        </w:rPr>
        <w:t>·</w:t>
      </w:r>
      <w:r>
        <w:rPr>
          <w:spacing w:val="-27"/>
          <w:sz w:val="24"/>
          <w:szCs w:val="24"/>
        </w:rPr>
        <w:t xml:space="preserve"> </w:t>
      </w:r>
      <w:r>
        <w:rPr>
          <w:spacing w:val="-72"/>
          <w:sz w:val="24"/>
          <w:szCs w:val="24"/>
        </w:rPr>
        <w:t>·</w:t>
      </w:r>
      <w:r>
        <w:rPr>
          <w:spacing w:val="-27"/>
          <w:sz w:val="24"/>
          <w:szCs w:val="24"/>
        </w:rPr>
        <w:t xml:space="preserve"> </w:t>
      </w:r>
      <w:r>
        <w:rPr>
          <w:spacing w:val="-73"/>
          <w:sz w:val="24"/>
          <w:szCs w:val="24"/>
        </w:rPr>
        <w:t>·</w:t>
      </w:r>
      <w:r>
        <w:rPr>
          <w:spacing w:val="-27"/>
          <w:sz w:val="24"/>
          <w:szCs w:val="24"/>
        </w:rPr>
        <w:t xml:space="preserve"> </w:t>
      </w:r>
      <w:r>
        <w:rPr>
          <w:spacing w:val="-73"/>
          <w:sz w:val="24"/>
          <w:szCs w:val="24"/>
        </w:rPr>
        <w:t>·</w:t>
      </w:r>
      <w:r>
        <w:rPr>
          <w:spacing w:val="-27"/>
          <w:sz w:val="24"/>
          <w:szCs w:val="24"/>
        </w:rPr>
        <w:t xml:space="preserve"> </w:t>
      </w:r>
      <w:r>
        <w:rPr>
          <w:spacing w:val="-73"/>
          <w:sz w:val="24"/>
          <w:szCs w:val="24"/>
        </w:rPr>
        <w:t>·</w:t>
      </w:r>
      <w:r>
        <w:rPr>
          <w:spacing w:val="-27"/>
          <w:sz w:val="24"/>
          <w:szCs w:val="24"/>
        </w:rPr>
        <w:t xml:space="preserve"> </w:t>
      </w:r>
      <w:r>
        <w:rPr>
          <w:spacing w:val="-73"/>
          <w:sz w:val="24"/>
          <w:szCs w:val="24"/>
        </w:rPr>
        <w:t>·</w:t>
      </w:r>
      <w:r>
        <w:rPr>
          <w:spacing w:val="-27"/>
          <w:sz w:val="24"/>
          <w:szCs w:val="24"/>
        </w:rPr>
        <w:t xml:space="preserve"> </w:t>
      </w:r>
      <w:r>
        <w:rPr>
          <w:spacing w:val="-73"/>
          <w:sz w:val="24"/>
          <w:szCs w:val="24"/>
        </w:rPr>
        <w:t>·</w:t>
      </w:r>
      <w:r>
        <w:rPr>
          <w:spacing w:val="-27"/>
          <w:sz w:val="24"/>
          <w:szCs w:val="24"/>
        </w:rPr>
        <w:t xml:space="preserve"> </w:t>
      </w:r>
      <w:r>
        <w:rPr>
          <w:spacing w:val="-73"/>
          <w:sz w:val="24"/>
          <w:szCs w:val="24"/>
        </w:rPr>
        <w:t>·</w:t>
      </w:r>
      <w:r>
        <w:rPr>
          <w:spacing w:val="-27"/>
          <w:sz w:val="24"/>
          <w:szCs w:val="24"/>
        </w:rPr>
        <w:t xml:space="preserve"> </w:t>
      </w:r>
      <w:r>
        <w:rPr>
          <w:spacing w:val="-73"/>
          <w:sz w:val="24"/>
          <w:szCs w:val="24"/>
        </w:rPr>
        <w:t>·（</w:t>
      </w:r>
      <w:r>
        <w:rPr>
          <w:rFonts w:ascii="Times New Roman" w:hAnsi="Times New Roman" w:eastAsia="Times New Roman" w:cs="Times New Roman"/>
          <w:spacing w:val="-73"/>
          <w:sz w:val="24"/>
          <w:szCs w:val="24"/>
        </w:rPr>
        <w:t>8-</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73"/>
          <w:sz w:val="24"/>
          <w:szCs w:val="24"/>
        </w:rPr>
        <w:t>1</w:t>
      </w:r>
      <w:r>
        <w:rPr>
          <w:spacing w:val="-73"/>
          <w:sz w:val="24"/>
          <w:szCs w:val="24"/>
        </w:rPr>
        <w:t>）</w:t>
      </w:r>
    </w:p>
    <w:p w14:paraId="7BA8C2CF">
      <w:pPr>
        <w:pStyle w:val="2"/>
        <w:spacing w:before="162" w:line="222" w:lineRule="auto"/>
        <w:ind w:left="587"/>
        <w:rPr>
          <w:sz w:val="24"/>
          <w:szCs w:val="24"/>
        </w:rPr>
      </w:pPr>
      <w:r>
        <w:rPr>
          <w:spacing w:val="-6"/>
          <w:sz w:val="24"/>
          <w:szCs w:val="24"/>
        </w:rPr>
        <w:t>其中：</w:t>
      </w:r>
    </w:p>
    <w:p w14:paraId="2F82D79C">
      <w:pPr>
        <w:pStyle w:val="2"/>
        <w:spacing w:before="143" w:line="464" w:lineRule="exact"/>
        <w:ind w:left="844"/>
        <w:rPr>
          <w:sz w:val="24"/>
          <w:szCs w:val="24"/>
        </w:rPr>
      </w:pPr>
      <w:r>
        <w:rPr>
          <w:rFonts w:ascii="Times New Roman" w:hAnsi="Times New Roman" w:eastAsia="Times New Roman" w:cs="Times New Roman"/>
          <w:i/>
          <w:iCs/>
          <w:spacing w:val="-1"/>
          <w:position w:val="14"/>
          <w:sz w:val="24"/>
          <w:szCs w:val="24"/>
        </w:rPr>
        <w:t>Q</w:t>
      </w:r>
      <w:r>
        <w:rPr>
          <w:spacing w:val="-1"/>
          <w:position w:val="14"/>
          <w:sz w:val="24"/>
          <w:szCs w:val="24"/>
        </w:rPr>
        <w:t>——相应设计洪水频率的最大洪峰流量（</w:t>
      </w:r>
      <w:r>
        <w:rPr>
          <w:rFonts w:ascii="Times New Roman" w:hAnsi="Times New Roman" w:eastAsia="Times New Roman" w:cs="Times New Roman"/>
          <w:spacing w:val="-1"/>
          <w:position w:val="14"/>
          <w:sz w:val="24"/>
          <w:szCs w:val="24"/>
        </w:rPr>
        <w:t>m</w:t>
      </w:r>
      <w:r>
        <w:rPr>
          <w:rFonts w:ascii="Times New Roman" w:hAnsi="Times New Roman" w:eastAsia="Times New Roman" w:cs="Times New Roman"/>
          <w:spacing w:val="-1"/>
          <w:position w:val="21"/>
          <w:sz w:val="15"/>
          <w:szCs w:val="15"/>
        </w:rPr>
        <w:t>3</w:t>
      </w:r>
      <w:r>
        <w:rPr>
          <w:rFonts w:ascii="Times New Roman" w:hAnsi="Times New Roman" w:eastAsia="Times New Roman" w:cs="Times New Roman"/>
          <w:spacing w:val="-1"/>
          <w:position w:val="14"/>
          <w:sz w:val="24"/>
          <w:szCs w:val="24"/>
        </w:rPr>
        <w:t>/s</w:t>
      </w:r>
      <w:r>
        <w:rPr>
          <w:rFonts w:ascii="Times New Roman" w:hAnsi="Times New Roman" w:eastAsia="Times New Roman" w:cs="Times New Roman"/>
          <w:spacing w:val="-28"/>
          <w:position w:val="14"/>
          <w:sz w:val="24"/>
          <w:szCs w:val="24"/>
        </w:rPr>
        <w:t xml:space="preserve"> </w:t>
      </w:r>
      <w:r>
        <w:rPr>
          <w:spacing w:val="-11"/>
          <w:position w:val="14"/>
          <w:sz w:val="24"/>
          <w:szCs w:val="24"/>
        </w:rPr>
        <w:t>）；</w:t>
      </w:r>
    </w:p>
    <w:p w14:paraId="406F7FE2">
      <w:pPr>
        <w:pStyle w:val="2"/>
        <w:spacing w:line="319" w:lineRule="exact"/>
        <w:ind w:left="835"/>
        <w:rPr>
          <w:sz w:val="24"/>
          <w:szCs w:val="24"/>
        </w:rPr>
      </w:pPr>
      <w:r>
        <w:rPr>
          <w:rFonts w:ascii="Times New Roman" w:hAnsi="Times New Roman" w:eastAsia="Times New Roman" w:cs="Times New Roman"/>
          <w:i/>
          <w:iCs/>
          <w:spacing w:val="-1"/>
          <w:position w:val="1"/>
          <w:sz w:val="24"/>
          <w:szCs w:val="24"/>
        </w:rPr>
        <w:t>k</w:t>
      </w:r>
      <w:r>
        <w:rPr>
          <w:spacing w:val="-1"/>
          <w:position w:val="1"/>
          <w:sz w:val="24"/>
          <w:szCs w:val="24"/>
        </w:rPr>
        <w:t>——径流系数，本项目取</w:t>
      </w:r>
      <w:r>
        <w:rPr>
          <w:spacing w:val="-48"/>
          <w:position w:val="1"/>
          <w:sz w:val="24"/>
          <w:szCs w:val="24"/>
        </w:rPr>
        <w:t xml:space="preserve"> </w:t>
      </w:r>
      <w:r>
        <w:rPr>
          <w:rFonts w:ascii="Times New Roman" w:hAnsi="Times New Roman" w:eastAsia="Times New Roman" w:cs="Times New Roman"/>
          <w:spacing w:val="-1"/>
          <w:position w:val="1"/>
          <w:sz w:val="24"/>
          <w:szCs w:val="24"/>
        </w:rPr>
        <w:t>0.60</w:t>
      </w:r>
      <w:r>
        <w:rPr>
          <w:spacing w:val="-1"/>
          <w:position w:val="1"/>
          <w:sz w:val="24"/>
          <w:szCs w:val="24"/>
        </w:rPr>
        <w:t>；</w:t>
      </w:r>
    </w:p>
    <w:p w14:paraId="5E8B5D67">
      <w:pPr>
        <w:pStyle w:val="2"/>
        <w:spacing w:before="153" w:line="468" w:lineRule="exact"/>
        <w:ind w:left="826"/>
        <w:rPr>
          <w:sz w:val="24"/>
          <w:szCs w:val="24"/>
        </w:rPr>
      </w:pPr>
      <w:r>
        <w:rPr>
          <w:rFonts w:ascii="Times New Roman" w:hAnsi="Times New Roman" w:eastAsia="Times New Roman" w:cs="Times New Roman"/>
          <w:i/>
          <w:iCs/>
          <w:spacing w:val="-3"/>
          <w:position w:val="13"/>
          <w:sz w:val="24"/>
          <w:szCs w:val="24"/>
        </w:rPr>
        <w:t>I</w:t>
      </w:r>
      <w:r>
        <w:rPr>
          <w:spacing w:val="-3"/>
          <w:position w:val="13"/>
          <w:sz w:val="24"/>
          <w:szCs w:val="24"/>
        </w:rPr>
        <w:t>——相应暴雨频率平均</w:t>
      </w:r>
      <w:r>
        <w:rPr>
          <w:spacing w:val="-32"/>
          <w:position w:val="13"/>
          <w:sz w:val="24"/>
          <w:szCs w:val="24"/>
        </w:rPr>
        <w:t xml:space="preserve"> </w:t>
      </w:r>
      <w:r>
        <w:rPr>
          <w:rFonts w:ascii="Times New Roman" w:hAnsi="Times New Roman" w:eastAsia="Times New Roman" w:cs="Times New Roman"/>
          <w:spacing w:val="-3"/>
          <w:position w:val="13"/>
          <w:sz w:val="24"/>
          <w:szCs w:val="24"/>
        </w:rPr>
        <w:t>1h</w:t>
      </w:r>
      <w:r>
        <w:rPr>
          <w:rFonts w:ascii="Times New Roman" w:hAnsi="Times New Roman" w:eastAsia="Times New Roman" w:cs="Times New Roman"/>
          <w:spacing w:val="28"/>
          <w:w w:val="101"/>
          <w:position w:val="13"/>
          <w:sz w:val="24"/>
          <w:szCs w:val="24"/>
        </w:rPr>
        <w:t xml:space="preserve"> </w:t>
      </w:r>
      <w:r>
        <w:rPr>
          <w:spacing w:val="-3"/>
          <w:position w:val="13"/>
          <w:sz w:val="24"/>
          <w:szCs w:val="24"/>
        </w:rPr>
        <w:t>降雨强度（</w:t>
      </w:r>
      <w:r>
        <w:rPr>
          <w:rFonts w:ascii="Times New Roman" w:hAnsi="Times New Roman" w:eastAsia="Times New Roman" w:cs="Times New Roman"/>
          <w:spacing w:val="-3"/>
          <w:position w:val="13"/>
          <w:sz w:val="24"/>
          <w:szCs w:val="24"/>
        </w:rPr>
        <w:t>mm/h</w:t>
      </w:r>
      <w:r>
        <w:rPr>
          <w:spacing w:val="7"/>
          <w:position w:val="13"/>
          <w:sz w:val="24"/>
          <w:szCs w:val="24"/>
        </w:rPr>
        <w:t>）；</w:t>
      </w:r>
    </w:p>
    <w:p w14:paraId="49E5A7DB">
      <w:pPr>
        <w:pStyle w:val="2"/>
        <w:spacing w:line="357" w:lineRule="exact"/>
        <w:ind w:left="827"/>
        <w:rPr>
          <w:sz w:val="24"/>
          <w:szCs w:val="24"/>
        </w:rPr>
      </w:pPr>
      <w:r>
        <w:rPr>
          <w:rFonts w:ascii="Times New Roman" w:hAnsi="Times New Roman" w:eastAsia="Times New Roman" w:cs="Times New Roman"/>
          <w:i/>
          <w:iCs/>
          <w:spacing w:val="-1"/>
          <w:position w:val="2"/>
          <w:sz w:val="24"/>
          <w:szCs w:val="24"/>
        </w:rPr>
        <w:t>F</w:t>
      </w:r>
      <w:r>
        <w:rPr>
          <w:spacing w:val="-1"/>
          <w:position w:val="2"/>
          <w:sz w:val="24"/>
          <w:szCs w:val="24"/>
        </w:rPr>
        <w:t>——集水面积（</w:t>
      </w:r>
      <w:r>
        <w:rPr>
          <w:rFonts w:ascii="Times New Roman" w:hAnsi="Times New Roman" w:eastAsia="Times New Roman" w:cs="Times New Roman"/>
          <w:spacing w:val="-1"/>
          <w:position w:val="2"/>
          <w:sz w:val="24"/>
          <w:szCs w:val="24"/>
        </w:rPr>
        <w:t>km</w:t>
      </w:r>
      <w:r>
        <w:rPr>
          <w:rFonts w:ascii="Times New Roman" w:hAnsi="Times New Roman" w:eastAsia="Times New Roman" w:cs="Times New Roman"/>
          <w:spacing w:val="-1"/>
          <w:position w:val="9"/>
          <w:sz w:val="15"/>
          <w:szCs w:val="15"/>
        </w:rPr>
        <w:t xml:space="preserve">2 </w:t>
      </w:r>
      <w:r>
        <w:rPr>
          <w:spacing w:val="-5"/>
          <w:position w:val="2"/>
          <w:sz w:val="24"/>
          <w:szCs w:val="24"/>
        </w:rPr>
        <w:t>），</w:t>
      </w:r>
      <w:r>
        <w:rPr>
          <w:spacing w:val="-1"/>
          <w:position w:val="2"/>
          <w:sz w:val="24"/>
          <w:szCs w:val="24"/>
        </w:rPr>
        <w:t>根据集雨面积确定。</w:t>
      </w:r>
    </w:p>
    <w:p w14:paraId="354AA495">
      <w:pPr>
        <w:pStyle w:val="2"/>
        <w:spacing w:before="146" w:line="334" w:lineRule="auto"/>
        <w:ind w:left="131" w:right="529" w:firstLine="455"/>
        <w:jc w:val="both"/>
        <w:rPr>
          <w:sz w:val="24"/>
          <w:szCs w:val="24"/>
        </w:rPr>
      </w:pPr>
      <w:r>
        <w:rPr>
          <w:sz w:val="24"/>
          <w:szCs w:val="24"/>
        </w:rPr>
        <w:t>本项目的暴雨径流系数取</w:t>
      </w:r>
      <w:r>
        <w:rPr>
          <w:spacing w:val="-52"/>
          <w:sz w:val="24"/>
          <w:szCs w:val="24"/>
        </w:rPr>
        <w:t xml:space="preserve"> </w:t>
      </w:r>
      <w:r>
        <w:rPr>
          <w:rFonts w:ascii="Times New Roman" w:hAnsi="Times New Roman" w:eastAsia="Times New Roman" w:cs="Times New Roman"/>
          <w:sz w:val="24"/>
          <w:szCs w:val="24"/>
        </w:rPr>
        <w:t>0.60</w:t>
      </w:r>
      <w:r>
        <w:rPr>
          <w:rFonts w:ascii="Times New Roman" w:hAnsi="Times New Roman" w:eastAsia="Times New Roman" w:cs="Times New Roman"/>
          <w:spacing w:val="-23"/>
          <w:sz w:val="24"/>
          <w:szCs w:val="24"/>
        </w:rPr>
        <w:t xml:space="preserve"> </w:t>
      </w:r>
      <w:r>
        <w:rPr>
          <w:sz w:val="24"/>
          <w:szCs w:val="24"/>
        </w:rPr>
        <w:t>。根据</w:t>
      </w:r>
      <w:r>
        <w:rPr>
          <w:spacing w:val="-47"/>
          <w:sz w:val="24"/>
          <w:szCs w:val="24"/>
        </w:rPr>
        <w:t xml:space="preserve"> </w:t>
      </w:r>
      <w:r>
        <w:rPr>
          <w:rFonts w:ascii="Times New Roman" w:hAnsi="Times New Roman" w:eastAsia="Times New Roman" w:cs="Times New Roman"/>
          <w:sz w:val="24"/>
          <w:szCs w:val="24"/>
        </w:rPr>
        <w:t>GB50201-20</w:t>
      </w:r>
      <w:r>
        <w:rPr>
          <w:rFonts w:ascii="Times New Roman" w:hAnsi="Times New Roman" w:eastAsia="Times New Roman" w:cs="Times New Roman"/>
          <w:spacing w:val="-1"/>
          <w:sz w:val="24"/>
          <w:szCs w:val="24"/>
        </w:rPr>
        <w:t>14</w:t>
      </w:r>
      <w:r>
        <w:rPr>
          <w:spacing w:val="-1"/>
          <w:sz w:val="24"/>
          <w:szCs w:val="24"/>
        </w:rPr>
        <w:t>《防洪标准》规定，项</w:t>
      </w:r>
      <w:r>
        <w:rPr>
          <w:sz w:val="24"/>
          <w:szCs w:val="24"/>
        </w:rPr>
        <w:t xml:space="preserve"> 目施工期采用洪水重现期为</w:t>
      </w:r>
      <w:r>
        <w:rPr>
          <w:spacing w:val="-31"/>
          <w:sz w:val="24"/>
          <w:szCs w:val="24"/>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pacing w:val="23"/>
          <w:sz w:val="24"/>
          <w:szCs w:val="24"/>
        </w:rPr>
        <w:t xml:space="preserve"> </w:t>
      </w:r>
      <w:r>
        <w:rPr>
          <w:sz w:val="24"/>
          <w:szCs w:val="24"/>
        </w:rPr>
        <w:t>年，查阅《广东省暴雨图集（海南部分）》</w:t>
      </w:r>
      <w:r>
        <w:rPr>
          <w:rFonts w:ascii="Times New Roman" w:hAnsi="Times New Roman" w:eastAsia="Times New Roman" w:cs="Times New Roman"/>
          <w:sz w:val="24"/>
          <w:szCs w:val="24"/>
        </w:rPr>
        <w:t>-</w:t>
      </w:r>
      <w:r>
        <w:rPr>
          <w:sz w:val="24"/>
          <w:szCs w:val="24"/>
        </w:rPr>
        <w:t xml:space="preserve">海南 </w:t>
      </w:r>
      <w:r>
        <w:rPr>
          <w:spacing w:val="-4"/>
          <w:sz w:val="24"/>
          <w:szCs w:val="24"/>
        </w:rPr>
        <w:t>省年最大</w:t>
      </w:r>
      <w:r>
        <w:rPr>
          <w:spacing w:val="-24"/>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6"/>
          <w:sz w:val="24"/>
          <w:szCs w:val="24"/>
        </w:rPr>
        <w:t xml:space="preserve"> </w:t>
      </w:r>
      <w:r>
        <w:rPr>
          <w:spacing w:val="-4"/>
          <w:sz w:val="24"/>
          <w:szCs w:val="24"/>
        </w:rPr>
        <w:t>小时点雨量均值等值线图、海南岛</w:t>
      </w:r>
      <w:r>
        <w:rPr>
          <w:spacing w:val="-32"/>
          <w:sz w:val="24"/>
          <w:szCs w:val="24"/>
        </w:rPr>
        <w:t xml:space="preserve"> </w:t>
      </w:r>
      <w:r>
        <w:rPr>
          <w:rFonts w:ascii="Times New Roman" w:hAnsi="Times New Roman" w:eastAsia="Times New Roman" w:cs="Times New Roman"/>
          <w:spacing w:val="-4"/>
          <w:sz w:val="24"/>
          <w:szCs w:val="24"/>
        </w:rPr>
        <w:t>1956~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1979</w:t>
      </w:r>
      <w:r>
        <w:rPr>
          <w:rFonts w:ascii="Times New Roman" w:hAnsi="Times New Roman" w:eastAsia="Times New Roman" w:cs="Times New Roman"/>
          <w:spacing w:val="18"/>
          <w:w w:val="101"/>
          <w:sz w:val="24"/>
          <w:szCs w:val="24"/>
        </w:rPr>
        <w:t xml:space="preserve"> </w:t>
      </w:r>
      <w:r>
        <w:rPr>
          <w:spacing w:val="-4"/>
          <w:sz w:val="24"/>
          <w:szCs w:val="24"/>
        </w:rPr>
        <w:t>年降水量变差系数</w:t>
      </w:r>
      <w:r>
        <w:rPr>
          <w:spacing w:val="-52"/>
          <w:sz w:val="24"/>
          <w:szCs w:val="24"/>
        </w:rPr>
        <w:t xml:space="preserve"> </w:t>
      </w:r>
      <w:r>
        <w:rPr>
          <w:rFonts w:ascii="Times New Roman" w:hAnsi="Times New Roman" w:eastAsia="Times New Roman" w:cs="Times New Roman"/>
          <w:spacing w:val="-4"/>
          <w:sz w:val="24"/>
          <w:szCs w:val="24"/>
        </w:rPr>
        <w:t>Cv</w:t>
      </w:r>
      <w:r>
        <w:rPr>
          <w:rFonts w:ascii="Times New Roman" w:hAnsi="Times New Roman" w:eastAsia="Times New Roman" w:cs="Times New Roman"/>
          <w:sz w:val="24"/>
          <w:szCs w:val="24"/>
        </w:rPr>
        <w:t xml:space="preserve">  </w:t>
      </w:r>
      <w:r>
        <w:rPr>
          <w:spacing w:val="-1"/>
          <w:sz w:val="24"/>
          <w:szCs w:val="24"/>
        </w:rPr>
        <w:t>等值线图，</w:t>
      </w:r>
      <w:r>
        <w:rPr>
          <w:rFonts w:ascii="Times New Roman" w:hAnsi="Times New Roman" w:eastAsia="Times New Roman" w:cs="Times New Roman"/>
          <w:spacing w:val="-1"/>
          <w:sz w:val="24"/>
          <w:szCs w:val="24"/>
        </w:rPr>
        <w:t>H=55mm</w:t>
      </w:r>
      <w:r>
        <w:rPr>
          <w:rFonts w:ascii="Times New Roman" w:hAnsi="Times New Roman" w:eastAsia="Times New Roman" w:cs="Times New Roman"/>
          <w:spacing w:val="-22"/>
          <w:sz w:val="24"/>
          <w:szCs w:val="24"/>
        </w:rPr>
        <w:t xml:space="preserve"> </w:t>
      </w:r>
      <w:r>
        <w:rPr>
          <w:spacing w:val="-1"/>
          <w:sz w:val="24"/>
          <w:szCs w:val="24"/>
        </w:rPr>
        <w:t>，</w:t>
      </w:r>
      <w:r>
        <w:rPr>
          <w:rFonts w:ascii="Times New Roman" w:hAnsi="Times New Roman" w:eastAsia="Times New Roman" w:cs="Times New Roman"/>
          <w:spacing w:val="-1"/>
          <w:sz w:val="24"/>
          <w:szCs w:val="24"/>
        </w:rPr>
        <w:t>Cv=0.30</w:t>
      </w:r>
      <w:r>
        <w:rPr>
          <w:rFonts w:ascii="Times New Roman" w:hAnsi="Times New Roman" w:eastAsia="Times New Roman" w:cs="Times New Roman"/>
          <w:spacing w:val="52"/>
          <w:sz w:val="24"/>
          <w:szCs w:val="24"/>
        </w:rPr>
        <w:t xml:space="preserve"> </w:t>
      </w:r>
      <w:r>
        <w:rPr>
          <w:spacing w:val="-1"/>
          <w:sz w:val="24"/>
          <w:szCs w:val="24"/>
        </w:rPr>
        <w:t>由</w:t>
      </w:r>
      <w:r>
        <w:rPr>
          <w:spacing w:val="-47"/>
          <w:sz w:val="24"/>
          <w:szCs w:val="24"/>
        </w:rPr>
        <w:t xml:space="preserve"> </w:t>
      </w:r>
      <w:r>
        <w:rPr>
          <w:rFonts w:ascii="Times New Roman" w:hAnsi="Times New Roman" w:eastAsia="Times New Roman" w:cs="Times New Roman"/>
          <w:spacing w:val="-1"/>
          <w:sz w:val="24"/>
          <w:szCs w:val="24"/>
        </w:rPr>
        <w:t>Cv</w:t>
      </w:r>
      <w:r>
        <w:rPr>
          <w:rFonts w:ascii="Times New Roman" w:hAnsi="Times New Roman" w:eastAsia="Times New Roman" w:cs="Times New Roman"/>
          <w:spacing w:val="-24"/>
          <w:sz w:val="24"/>
          <w:szCs w:val="24"/>
        </w:rPr>
        <w:t xml:space="preserve"> </w:t>
      </w:r>
      <w:r>
        <w:rPr>
          <w:spacing w:val="-2"/>
          <w:sz w:val="24"/>
          <w:szCs w:val="24"/>
        </w:rPr>
        <w:t>，查询</w:t>
      </w:r>
      <w:r>
        <w:rPr>
          <w:spacing w:val="-51"/>
          <w:sz w:val="24"/>
          <w:szCs w:val="24"/>
        </w:rPr>
        <w:t xml:space="preserve"> </w:t>
      </w:r>
      <w:r>
        <w:rPr>
          <w:rFonts w:ascii="Times New Roman" w:hAnsi="Times New Roman" w:eastAsia="Times New Roman" w:cs="Times New Roman"/>
          <w:spacing w:val="-2"/>
          <w:sz w:val="24"/>
          <w:szCs w:val="24"/>
        </w:rPr>
        <w:t>P=20%</w:t>
      </w:r>
      <w:r>
        <w:rPr>
          <w:spacing w:val="-2"/>
          <w:sz w:val="24"/>
          <w:szCs w:val="24"/>
        </w:rPr>
        <w:t>频率下皮尔逊Ⅲ曲线的模比</w:t>
      </w:r>
      <w:r>
        <w:rPr>
          <w:sz w:val="24"/>
          <w:szCs w:val="24"/>
        </w:rPr>
        <w:t xml:space="preserve"> </w:t>
      </w:r>
      <w:r>
        <w:rPr>
          <w:spacing w:val="-4"/>
          <w:sz w:val="24"/>
          <w:szCs w:val="24"/>
        </w:rPr>
        <w:t>系数</w:t>
      </w:r>
      <w:r>
        <w:rPr>
          <w:spacing w:val="-52"/>
          <w:sz w:val="24"/>
          <w:szCs w:val="24"/>
        </w:rPr>
        <w:t xml:space="preserve"> </w:t>
      </w:r>
      <w:r>
        <w:rPr>
          <w:rFonts w:ascii="Times New Roman" w:hAnsi="Times New Roman" w:eastAsia="Times New Roman" w:cs="Times New Roman"/>
          <w:spacing w:val="-4"/>
          <w:sz w:val="24"/>
          <w:szCs w:val="24"/>
        </w:rPr>
        <w:t>Kp</w:t>
      </w:r>
      <w:r>
        <w:rPr>
          <w:rFonts w:ascii="Times New Roman" w:hAnsi="Times New Roman" w:eastAsia="Times New Roman" w:cs="Times New Roman"/>
          <w:spacing w:val="15"/>
          <w:sz w:val="24"/>
          <w:szCs w:val="24"/>
        </w:rPr>
        <w:t xml:space="preserve"> </w:t>
      </w:r>
      <w:r>
        <w:rPr>
          <w:spacing w:val="-4"/>
          <w:sz w:val="24"/>
          <w:szCs w:val="24"/>
        </w:rPr>
        <w:t>值</w:t>
      </w:r>
      <w:r>
        <w:rPr>
          <w:rFonts w:ascii="Times New Roman" w:hAnsi="Times New Roman" w:eastAsia="Times New Roman" w:cs="Times New Roman"/>
          <w:spacing w:val="-4"/>
          <w:sz w:val="24"/>
          <w:szCs w:val="24"/>
        </w:rPr>
        <w:t>=1.24</w:t>
      </w:r>
      <w:r>
        <w:rPr>
          <w:rFonts w:ascii="Times New Roman" w:hAnsi="Times New Roman" w:eastAsia="Times New Roman" w:cs="Times New Roman"/>
          <w:spacing w:val="-27"/>
          <w:sz w:val="24"/>
          <w:szCs w:val="24"/>
        </w:rPr>
        <w:t xml:space="preserve"> </w:t>
      </w:r>
      <w:r>
        <w:rPr>
          <w:spacing w:val="-4"/>
          <w:sz w:val="24"/>
          <w:szCs w:val="24"/>
        </w:rPr>
        <w:t>，则所在区域</w:t>
      </w:r>
      <w:r>
        <w:rPr>
          <w:spacing w:val="-49"/>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21"/>
          <w:sz w:val="24"/>
          <w:szCs w:val="24"/>
        </w:rPr>
        <w:t xml:space="preserve"> </w:t>
      </w:r>
      <w:r>
        <w:rPr>
          <w:spacing w:val="-4"/>
          <w:sz w:val="24"/>
          <w:szCs w:val="24"/>
        </w:rPr>
        <w:t>年一遇</w:t>
      </w:r>
      <w:r>
        <w:rPr>
          <w:spacing w:val="-32"/>
          <w:sz w:val="24"/>
          <w:szCs w:val="24"/>
        </w:rPr>
        <w:t xml:space="preserve"> </w:t>
      </w:r>
      <w:r>
        <w:rPr>
          <w:rFonts w:ascii="Times New Roman" w:hAnsi="Times New Roman" w:eastAsia="Times New Roman" w:cs="Times New Roman"/>
          <w:spacing w:val="-4"/>
          <w:sz w:val="24"/>
          <w:szCs w:val="24"/>
        </w:rPr>
        <w:t>1h</w:t>
      </w:r>
      <w:r>
        <w:rPr>
          <w:rFonts w:ascii="Times New Roman" w:hAnsi="Times New Roman" w:eastAsia="Times New Roman" w:cs="Times New Roman"/>
          <w:spacing w:val="28"/>
          <w:w w:val="101"/>
          <w:sz w:val="24"/>
          <w:szCs w:val="24"/>
        </w:rPr>
        <w:t xml:space="preserve"> </w:t>
      </w:r>
      <w:r>
        <w:rPr>
          <w:spacing w:val="-4"/>
          <w:sz w:val="24"/>
          <w:szCs w:val="24"/>
        </w:rPr>
        <w:t>降雨强度为</w:t>
      </w:r>
      <w:r>
        <w:rPr>
          <w:spacing w:val="-49"/>
          <w:sz w:val="24"/>
          <w:szCs w:val="24"/>
        </w:rPr>
        <w:t xml:space="preserve"> </w:t>
      </w:r>
      <w:r>
        <w:rPr>
          <w:rFonts w:ascii="Times New Roman" w:hAnsi="Times New Roman" w:eastAsia="Times New Roman" w:cs="Times New Roman"/>
          <w:spacing w:val="-4"/>
          <w:sz w:val="24"/>
          <w:szCs w:val="24"/>
        </w:rPr>
        <w:t>55mm</w:t>
      </w:r>
      <w:r>
        <w:rPr>
          <w:spacing w:val="-4"/>
          <w:sz w:val="24"/>
          <w:szCs w:val="24"/>
        </w:rPr>
        <w:t>×</w:t>
      </w:r>
      <w:r>
        <w:rPr>
          <w:rFonts w:ascii="Times New Roman" w:hAnsi="Times New Roman" w:eastAsia="Times New Roman" w:cs="Times New Roman"/>
          <w:spacing w:val="-4"/>
          <w:sz w:val="24"/>
          <w:szCs w:val="24"/>
        </w:rPr>
        <w:t>1.24=68.2mm</w:t>
      </w:r>
      <w:r>
        <w:rPr>
          <w:spacing w:val="-4"/>
          <w:sz w:val="24"/>
          <w:szCs w:val="24"/>
        </w:rPr>
        <w:t>。</w:t>
      </w:r>
    </w:p>
    <w:p w14:paraId="7FA970ED">
      <w:pPr>
        <w:pStyle w:val="2"/>
        <w:spacing w:before="134" w:line="318" w:lineRule="auto"/>
        <w:ind w:left="128" w:right="531" w:firstLine="470"/>
        <w:rPr>
          <w:sz w:val="24"/>
          <w:szCs w:val="24"/>
        </w:rPr>
      </w:pPr>
      <w:r>
        <w:rPr>
          <w:spacing w:val="-3"/>
          <w:sz w:val="24"/>
          <w:szCs w:val="24"/>
        </w:rPr>
        <w:t>临时排水沟最大汇水面积约</w:t>
      </w:r>
      <w:r>
        <w:rPr>
          <w:spacing w:val="-51"/>
          <w:sz w:val="24"/>
          <w:szCs w:val="24"/>
        </w:rPr>
        <w:t xml:space="preserve"> </w:t>
      </w:r>
      <w:r>
        <w:rPr>
          <w:rFonts w:ascii="Times New Roman" w:hAnsi="Times New Roman" w:eastAsia="Times New Roman" w:cs="Times New Roman"/>
          <w:spacing w:val="-3"/>
          <w:sz w:val="24"/>
          <w:szCs w:val="24"/>
        </w:rPr>
        <w:t>0.003km</w:t>
      </w:r>
      <w:r>
        <w:rPr>
          <w:rFonts w:ascii="Times New Roman" w:hAnsi="Times New Roman" w:eastAsia="Times New Roman" w:cs="Times New Roman"/>
          <w:spacing w:val="-3"/>
          <w:position w:val="7"/>
          <w:sz w:val="15"/>
          <w:szCs w:val="15"/>
        </w:rPr>
        <w:t>2</w:t>
      </w:r>
      <w:r>
        <w:rPr>
          <w:spacing w:val="-3"/>
          <w:sz w:val="24"/>
          <w:szCs w:val="24"/>
        </w:rPr>
        <w:t>。</w:t>
      </w:r>
      <w:r>
        <w:rPr>
          <w:spacing w:val="-4"/>
          <w:sz w:val="24"/>
          <w:szCs w:val="24"/>
        </w:rPr>
        <w:t>经计算，排水沟控制区域内的最大清</w:t>
      </w:r>
      <w:r>
        <w:rPr>
          <w:sz w:val="24"/>
          <w:szCs w:val="24"/>
        </w:rPr>
        <w:t xml:space="preserve"> </w:t>
      </w:r>
      <w:r>
        <w:rPr>
          <w:spacing w:val="-5"/>
          <w:sz w:val="24"/>
          <w:szCs w:val="24"/>
        </w:rPr>
        <w:t>水流量为</w:t>
      </w:r>
      <w:r>
        <w:rPr>
          <w:spacing w:val="-35"/>
          <w:sz w:val="24"/>
          <w:szCs w:val="24"/>
        </w:rPr>
        <w:t xml:space="preserve"> </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137m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4"/>
          <w:szCs w:val="24"/>
        </w:rPr>
        <w:t>/s</w:t>
      </w:r>
      <w:r>
        <w:rPr>
          <w:rFonts w:ascii="Times New Roman" w:hAnsi="Times New Roman" w:eastAsia="Times New Roman" w:cs="Times New Roman"/>
          <w:spacing w:val="-29"/>
          <w:sz w:val="24"/>
          <w:szCs w:val="24"/>
        </w:rPr>
        <w:t xml:space="preserve"> </w:t>
      </w:r>
      <w:r>
        <w:rPr>
          <w:spacing w:val="-5"/>
          <w:sz w:val="24"/>
          <w:szCs w:val="24"/>
        </w:rPr>
        <w:t>，具体见表</w:t>
      </w:r>
      <w:r>
        <w:rPr>
          <w:spacing w:val="-48"/>
          <w:sz w:val="24"/>
          <w:szCs w:val="24"/>
        </w:rPr>
        <w:t xml:space="preserve"> </w:t>
      </w:r>
      <w:r>
        <w:rPr>
          <w:rFonts w:ascii="Times New Roman" w:hAnsi="Times New Roman" w:eastAsia="Times New Roman" w:cs="Times New Roman"/>
          <w:spacing w:val="-5"/>
          <w:sz w:val="24"/>
          <w:szCs w:val="24"/>
        </w:rPr>
        <w:t>5-3</w:t>
      </w:r>
      <w:r>
        <w:rPr>
          <w:spacing w:val="-5"/>
          <w:sz w:val="24"/>
          <w:szCs w:val="24"/>
        </w:rPr>
        <w:t>。</w:t>
      </w:r>
    </w:p>
    <w:p w14:paraId="0528FC72">
      <w:pPr>
        <w:pStyle w:val="2"/>
        <w:spacing w:before="144" w:line="222" w:lineRule="auto"/>
        <w:ind w:left="3493"/>
        <w:rPr>
          <w:sz w:val="24"/>
          <w:szCs w:val="24"/>
        </w:rPr>
      </w:pPr>
      <w:r>
        <w:rPr>
          <w:spacing w:val="-5"/>
          <w:sz w:val="24"/>
          <w:szCs w:val="24"/>
          <w14:textOutline w14:w="4358" w14:cap="sq" w14:cmpd="sng">
            <w14:solidFill>
              <w14:srgbClr w14:val="000000"/>
            </w14:solidFill>
            <w14:prstDash w14:val="solid"/>
            <w14:bevel/>
          </w14:textOutline>
        </w:rPr>
        <w:t>表</w:t>
      </w:r>
      <w:r>
        <w:rPr>
          <w:spacing w:val="-46"/>
          <w:sz w:val="24"/>
          <w:szCs w:val="24"/>
        </w:rPr>
        <w:t xml:space="preserve"> </w:t>
      </w:r>
      <w:r>
        <w:rPr>
          <w:rFonts w:ascii="Times New Roman" w:hAnsi="Times New Roman" w:eastAsia="Times New Roman" w:cs="Times New Roman"/>
          <w:b/>
          <w:bCs/>
          <w:spacing w:val="-5"/>
          <w:sz w:val="24"/>
          <w:szCs w:val="24"/>
        </w:rPr>
        <w:t>5-3</w:t>
      </w:r>
      <w:r>
        <w:rPr>
          <w:rFonts w:ascii="Times New Roman" w:hAnsi="Times New Roman" w:eastAsia="Times New Roman" w:cs="Times New Roman"/>
          <w:b/>
          <w:bCs/>
          <w:spacing w:val="4"/>
          <w:sz w:val="24"/>
          <w:szCs w:val="24"/>
        </w:rPr>
        <w:t xml:space="preserve">    </w:t>
      </w:r>
      <w:r>
        <w:rPr>
          <w:spacing w:val="-5"/>
          <w:sz w:val="24"/>
          <w:szCs w:val="24"/>
          <w14:textOutline w14:w="4358" w14:cap="sq" w14:cmpd="sng">
            <w14:solidFill>
              <w14:srgbClr w14:val="000000"/>
            </w14:solidFill>
            <w14:prstDash w14:val="solid"/>
            <w14:bevel/>
          </w14:textOutline>
        </w:rPr>
        <w:t>流量计算表</w:t>
      </w:r>
    </w:p>
    <w:p w14:paraId="2857F868">
      <w:pPr>
        <w:spacing w:line="66" w:lineRule="exact"/>
      </w:pPr>
    </w:p>
    <w:tbl>
      <w:tblPr>
        <w:tblStyle w:val="7"/>
        <w:tblW w:w="89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7"/>
        <w:gridCol w:w="1548"/>
        <w:gridCol w:w="1193"/>
        <w:gridCol w:w="2915"/>
        <w:gridCol w:w="1198"/>
      </w:tblGrid>
      <w:tr w14:paraId="54EC0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2097" w:type="dxa"/>
            <w:vMerge w:val="restart"/>
            <w:tcBorders>
              <w:bottom w:val="nil"/>
            </w:tcBorders>
            <w:vAlign w:val="top"/>
          </w:tcPr>
          <w:p w14:paraId="02CC7A77">
            <w:pPr>
              <w:spacing w:line="256" w:lineRule="auto"/>
              <w:rPr>
                <w:rFonts w:ascii="Arial"/>
                <w:sz w:val="21"/>
              </w:rPr>
            </w:pPr>
          </w:p>
          <w:p w14:paraId="5CE42DBB">
            <w:pPr>
              <w:spacing w:line="257" w:lineRule="auto"/>
              <w:rPr>
                <w:rFonts w:ascii="Arial"/>
                <w:sz w:val="21"/>
              </w:rPr>
            </w:pPr>
          </w:p>
          <w:p w14:paraId="1DBC752A">
            <w:pPr>
              <w:pStyle w:val="8"/>
              <w:spacing w:before="78" w:line="222" w:lineRule="auto"/>
              <w:ind w:left="700"/>
            </w:pPr>
            <w:r>
              <w:rPr>
                <w:spacing w:val="-3"/>
              </w:rPr>
              <w:t>排水沟类型</w:t>
            </w:r>
          </w:p>
        </w:tc>
        <w:tc>
          <w:tcPr>
            <w:tcW w:w="1548" w:type="dxa"/>
            <w:vAlign w:val="top"/>
          </w:tcPr>
          <w:p w14:paraId="1962B01E">
            <w:pPr>
              <w:pStyle w:val="8"/>
              <w:spacing w:before="118" w:line="468" w:lineRule="exact"/>
              <w:ind w:left="671"/>
            </w:pPr>
            <w:r>
              <w:rPr>
                <w:spacing w:val="-8"/>
                <w:position w:val="17"/>
              </w:rPr>
              <w:t>最大清</w:t>
            </w:r>
          </w:p>
          <w:p w14:paraId="52075478">
            <w:pPr>
              <w:pStyle w:val="8"/>
              <w:spacing w:line="223" w:lineRule="auto"/>
              <w:ind w:left="424"/>
            </w:pPr>
            <w:r>
              <w:rPr>
                <w:spacing w:val="-6"/>
              </w:rPr>
              <w:t>水流量</w:t>
            </w:r>
          </w:p>
        </w:tc>
        <w:tc>
          <w:tcPr>
            <w:tcW w:w="1193" w:type="dxa"/>
            <w:vAlign w:val="top"/>
          </w:tcPr>
          <w:p w14:paraId="410894B7">
            <w:pPr>
              <w:pStyle w:val="8"/>
              <w:spacing w:before="118" w:line="468" w:lineRule="exact"/>
              <w:ind w:left="611"/>
            </w:pPr>
            <w:r>
              <w:rPr>
                <w:spacing w:val="-9"/>
                <w:position w:val="17"/>
              </w:rPr>
              <w:t>径流</w:t>
            </w:r>
          </w:p>
          <w:p w14:paraId="16E2C433">
            <w:pPr>
              <w:pStyle w:val="8"/>
              <w:spacing w:line="223" w:lineRule="auto"/>
              <w:ind w:left="379"/>
            </w:pPr>
            <w:r>
              <w:rPr>
                <w:spacing w:val="-13"/>
              </w:rPr>
              <w:t>系数</w:t>
            </w:r>
          </w:p>
        </w:tc>
        <w:tc>
          <w:tcPr>
            <w:tcW w:w="2915" w:type="dxa"/>
            <w:vAlign w:val="top"/>
          </w:tcPr>
          <w:p w14:paraId="60F91060">
            <w:pPr>
              <w:pStyle w:val="8"/>
              <w:spacing w:before="83" w:line="503" w:lineRule="exact"/>
              <w:ind w:left="597"/>
            </w:pPr>
            <w:r>
              <w:rPr>
                <w:rFonts w:ascii="Times New Roman" w:hAnsi="Times New Roman" w:eastAsia="Times New Roman" w:cs="Times New Roman"/>
                <w:spacing w:val="-9"/>
                <w:position w:val="16"/>
              </w:rPr>
              <w:t>5</w:t>
            </w:r>
            <w:r>
              <w:rPr>
                <w:rFonts w:ascii="Times New Roman" w:hAnsi="Times New Roman" w:eastAsia="Times New Roman" w:cs="Times New Roman"/>
                <w:spacing w:val="21"/>
                <w:position w:val="16"/>
              </w:rPr>
              <w:t xml:space="preserve"> </w:t>
            </w:r>
            <w:r>
              <w:rPr>
                <w:spacing w:val="-9"/>
                <w:position w:val="16"/>
              </w:rPr>
              <w:t>年一遇平均</w:t>
            </w:r>
            <w:r>
              <w:rPr>
                <w:spacing w:val="-32"/>
                <w:position w:val="16"/>
              </w:rPr>
              <w:t xml:space="preserve"> </w:t>
            </w:r>
            <w:r>
              <w:rPr>
                <w:rFonts w:ascii="Times New Roman" w:hAnsi="Times New Roman" w:eastAsia="Times New Roman" w:cs="Times New Roman"/>
                <w:spacing w:val="-9"/>
                <w:position w:val="16"/>
              </w:rPr>
              <w:t>1h</w:t>
            </w:r>
            <w:r>
              <w:rPr>
                <w:rFonts w:ascii="Times New Roman" w:hAnsi="Times New Roman" w:eastAsia="Times New Roman" w:cs="Times New Roman"/>
                <w:spacing w:val="28"/>
                <w:position w:val="16"/>
              </w:rPr>
              <w:t xml:space="preserve"> </w:t>
            </w:r>
            <w:r>
              <w:rPr>
                <w:spacing w:val="-9"/>
                <w:position w:val="16"/>
              </w:rPr>
              <w:t>降雨</w:t>
            </w:r>
          </w:p>
          <w:p w14:paraId="79D2C58D">
            <w:pPr>
              <w:pStyle w:val="8"/>
              <w:spacing w:line="223" w:lineRule="auto"/>
              <w:ind w:left="1238"/>
            </w:pPr>
            <w:r>
              <w:rPr>
                <w:spacing w:val="-12"/>
              </w:rPr>
              <w:t>强度</w:t>
            </w:r>
          </w:p>
        </w:tc>
        <w:tc>
          <w:tcPr>
            <w:tcW w:w="1198" w:type="dxa"/>
            <w:vAlign w:val="top"/>
          </w:tcPr>
          <w:p w14:paraId="697A12CF">
            <w:pPr>
              <w:pStyle w:val="8"/>
              <w:spacing w:before="118" w:line="468" w:lineRule="exact"/>
              <w:ind w:left="613"/>
            </w:pPr>
            <w:r>
              <w:rPr>
                <w:spacing w:val="-9"/>
                <w:position w:val="17"/>
              </w:rPr>
              <w:t>集水</w:t>
            </w:r>
          </w:p>
          <w:p w14:paraId="79EBB7F7">
            <w:pPr>
              <w:pStyle w:val="8"/>
              <w:spacing w:line="223" w:lineRule="auto"/>
              <w:ind w:left="377"/>
            </w:pPr>
            <w:r>
              <w:rPr>
                <w:spacing w:val="-11"/>
              </w:rPr>
              <w:t>面积</w:t>
            </w:r>
          </w:p>
        </w:tc>
      </w:tr>
      <w:tr w14:paraId="2EF3A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97" w:type="dxa"/>
            <w:vMerge w:val="continue"/>
            <w:tcBorders>
              <w:top w:val="nil"/>
            </w:tcBorders>
            <w:vAlign w:val="top"/>
          </w:tcPr>
          <w:p w14:paraId="2ACABC96">
            <w:pPr>
              <w:rPr>
                <w:rFonts w:ascii="Arial"/>
                <w:sz w:val="21"/>
              </w:rPr>
            </w:pPr>
          </w:p>
        </w:tc>
        <w:tc>
          <w:tcPr>
            <w:tcW w:w="1548" w:type="dxa"/>
            <w:vAlign w:val="top"/>
          </w:tcPr>
          <w:p w14:paraId="179CDEE4">
            <w:pPr>
              <w:spacing w:before="156" w:line="188" w:lineRule="auto"/>
              <w:ind w:left="933"/>
              <w:rPr>
                <w:rFonts w:ascii="Times New Roman" w:hAnsi="Times New Roman" w:eastAsia="Times New Roman" w:cs="Times New Roman"/>
                <w:sz w:val="24"/>
                <w:szCs w:val="24"/>
              </w:rPr>
            </w:pPr>
            <w:r>
              <w:rPr>
                <w:rFonts w:ascii="Times New Roman" w:hAnsi="Times New Roman" w:eastAsia="Times New Roman" w:cs="Times New Roman"/>
                <w:i/>
                <w:iCs/>
                <w:sz w:val="24"/>
                <w:szCs w:val="24"/>
              </w:rPr>
              <w:t>Q</w:t>
            </w:r>
          </w:p>
        </w:tc>
        <w:tc>
          <w:tcPr>
            <w:tcW w:w="1193" w:type="dxa"/>
            <w:vAlign w:val="top"/>
          </w:tcPr>
          <w:p w14:paraId="1F25247B">
            <w:pPr>
              <w:spacing w:before="75" w:line="319" w:lineRule="exact"/>
              <w:ind w:left="781"/>
              <w:rPr>
                <w:rFonts w:ascii="Times New Roman" w:hAnsi="Times New Roman" w:eastAsia="Times New Roman" w:cs="Times New Roman"/>
                <w:sz w:val="24"/>
                <w:szCs w:val="24"/>
              </w:rPr>
            </w:pPr>
            <w:r>
              <w:rPr>
                <w:rFonts w:ascii="Times New Roman" w:hAnsi="Times New Roman" w:eastAsia="Times New Roman" w:cs="Times New Roman"/>
                <w:i/>
                <w:iCs/>
                <w:spacing w:val="8"/>
                <w:position w:val="1"/>
                <w:sz w:val="24"/>
                <w:szCs w:val="24"/>
              </w:rPr>
              <w:t>k</w:t>
            </w:r>
          </w:p>
        </w:tc>
        <w:tc>
          <w:tcPr>
            <w:tcW w:w="2915" w:type="dxa"/>
            <w:vAlign w:val="top"/>
          </w:tcPr>
          <w:p w14:paraId="38CF285C">
            <w:pPr>
              <w:spacing w:before="160" w:line="185" w:lineRule="auto"/>
              <w:ind w:left="1649"/>
              <w:rPr>
                <w:rFonts w:ascii="Times New Roman" w:hAnsi="Times New Roman" w:eastAsia="Times New Roman" w:cs="Times New Roman"/>
                <w:sz w:val="24"/>
                <w:szCs w:val="24"/>
              </w:rPr>
            </w:pPr>
            <w:r>
              <w:rPr>
                <w:rFonts w:ascii="Times New Roman" w:hAnsi="Times New Roman" w:eastAsia="Times New Roman" w:cs="Times New Roman"/>
                <w:i/>
                <w:iCs/>
                <w:spacing w:val="8"/>
                <w:w w:val="122"/>
                <w:sz w:val="24"/>
                <w:szCs w:val="24"/>
              </w:rPr>
              <w:t>I</w:t>
            </w:r>
          </w:p>
        </w:tc>
        <w:tc>
          <w:tcPr>
            <w:tcW w:w="1198" w:type="dxa"/>
            <w:vAlign w:val="top"/>
          </w:tcPr>
          <w:p w14:paraId="4B2C2274">
            <w:pPr>
              <w:spacing w:before="160" w:line="185" w:lineRule="auto"/>
              <w:ind w:left="757"/>
              <w:rPr>
                <w:rFonts w:ascii="Times New Roman" w:hAnsi="Times New Roman" w:eastAsia="Times New Roman" w:cs="Times New Roman"/>
                <w:sz w:val="24"/>
                <w:szCs w:val="24"/>
              </w:rPr>
            </w:pPr>
            <w:r>
              <w:rPr>
                <w:rFonts w:ascii="Times New Roman" w:hAnsi="Times New Roman" w:eastAsia="Times New Roman" w:cs="Times New Roman"/>
                <w:i/>
                <w:iCs/>
                <w:spacing w:val="19"/>
                <w:sz w:val="24"/>
                <w:szCs w:val="24"/>
              </w:rPr>
              <w:t>F</w:t>
            </w:r>
          </w:p>
        </w:tc>
      </w:tr>
      <w:tr w14:paraId="0EC0E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97" w:type="dxa"/>
            <w:vAlign w:val="top"/>
          </w:tcPr>
          <w:p w14:paraId="09B0C301">
            <w:pPr>
              <w:pStyle w:val="8"/>
              <w:spacing w:before="118" w:line="221" w:lineRule="auto"/>
              <w:ind w:left="1067"/>
            </w:pPr>
            <w:r>
              <w:rPr>
                <w:spacing w:val="-11"/>
              </w:rPr>
              <w:t>单位</w:t>
            </w:r>
          </w:p>
        </w:tc>
        <w:tc>
          <w:tcPr>
            <w:tcW w:w="1548" w:type="dxa"/>
            <w:vAlign w:val="top"/>
          </w:tcPr>
          <w:p w14:paraId="6D043C3C">
            <w:pPr>
              <w:spacing w:before="80" w:line="315" w:lineRule="exact"/>
              <w:ind w:left="79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m</w:t>
            </w:r>
            <w:r>
              <w:rPr>
                <w:rFonts w:ascii="Times New Roman" w:hAnsi="Times New Roman" w:eastAsia="Times New Roman" w:cs="Times New Roman"/>
                <w:position w:val="8"/>
                <w:sz w:val="15"/>
                <w:szCs w:val="15"/>
              </w:rPr>
              <w:t>3</w:t>
            </w:r>
            <w:r>
              <w:rPr>
                <w:rFonts w:ascii="Times New Roman" w:hAnsi="Times New Roman" w:eastAsia="Times New Roman" w:cs="Times New Roman"/>
                <w:position w:val="1"/>
                <w:sz w:val="24"/>
                <w:szCs w:val="24"/>
              </w:rPr>
              <w:t>/s</w:t>
            </w:r>
          </w:p>
        </w:tc>
        <w:tc>
          <w:tcPr>
            <w:tcW w:w="1193" w:type="dxa"/>
            <w:vAlign w:val="top"/>
          </w:tcPr>
          <w:p w14:paraId="7A6BB8D9">
            <w:pPr>
              <w:rPr>
                <w:rFonts w:ascii="Arial"/>
                <w:sz w:val="21"/>
              </w:rPr>
            </w:pPr>
          </w:p>
        </w:tc>
        <w:tc>
          <w:tcPr>
            <w:tcW w:w="2915" w:type="dxa"/>
            <w:vAlign w:val="top"/>
          </w:tcPr>
          <w:p w14:paraId="04A468E3">
            <w:pPr>
              <w:spacing w:before="80" w:line="315" w:lineRule="exact"/>
              <w:ind w:left="1418"/>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mm/h</w:t>
            </w:r>
          </w:p>
        </w:tc>
        <w:tc>
          <w:tcPr>
            <w:tcW w:w="1198" w:type="dxa"/>
            <w:vAlign w:val="top"/>
          </w:tcPr>
          <w:p w14:paraId="30130969">
            <w:pPr>
              <w:spacing w:before="135" w:line="207" w:lineRule="auto"/>
              <w:ind w:left="622"/>
              <w:rPr>
                <w:rFonts w:ascii="Times New Roman" w:hAnsi="Times New Roman" w:eastAsia="Times New Roman" w:cs="Times New Roman"/>
                <w:sz w:val="15"/>
                <w:szCs w:val="15"/>
              </w:rPr>
            </w:pPr>
            <w:r>
              <w:rPr>
                <w:rFonts w:ascii="Times New Roman" w:hAnsi="Times New Roman" w:eastAsia="Times New Roman" w:cs="Times New Roman"/>
                <w:spacing w:val="-1"/>
                <w:position w:val="-1"/>
                <w:sz w:val="24"/>
                <w:szCs w:val="24"/>
              </w:rPr>
              <w:t>Km</w:t>
            </w:r>
            <w:r>
              <w:rPr>
                <w:rFonts w:ascii="Times New Roman" w:hAnsi="Times New Roman" w:eastAsia="Times New Roman" w:cs="Times New Roman"/>
                <w:spacing w:val="-1"/>
                <w:position w:val="6"/>
                <w:sz w:val="15"/>
                <w:szCs w:val="15"/>
              </w:rPr>
              <w:t>2</w:t>
            </w:r>
          </w:p>
        </w:tc>
      </w:tr>
      <w:tr w14:paraId="5585C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2097" w:type="dxa"/>
            <w:vAlign w:val="top"/>
          </w:tcPr>
          <w:p w14:paraId="2A57287A">
            <w:pPr>
              <w:pStyle w:val="8"/>
              <w:spacing w:before="118" w:line="468" w:lineRule="exact"/>
              <w:ind w:left="603"/>
            </w:pPr>
            <w:r>
              <w:rPr>
                <w:spacing w:val="-8"/>
                <w:position w:val="17"/>
              </w:rPr>
              <w:t>梯形断面，砂</w:t>
            </w:r>
          </w:p>
          <w:p w14:paraId="72D76C10">
            <w:pPr>
              <w:pStyle w:val="8"/>
              <w:spacing w:before="1" w:line="220" w:lineRule="auto"/>
              <w:ind w:left="703"/>
            </w:pPr>
            <w:r>
              <w:rPr>
                <w:spacing w:val="-6"/>
              </w:rPr>
              <w:t>浆抹面</w:t>
            </w:r>
          </w:p>
        </w:tc>
        <w:tc>
          <w:tcPr>
            <w:tcW w:w="1548" w:type="dxa"/>
            <w:vAlign w:val="top"/>
          </w:tcPr>
          <w:p w14:paraId="1D1C9C3F">
            <w:pPr>
              <w:spacing w:line="322" w:lineRule="auto"/>
              <w:rPr>
                <w:rFonts w:ascii="Arial"/>
                <w:sz w:val="21"/>
              </w:rPr>
            </w:pPr>
          </w:p>
          <w:p w14:paraId="2F60A51F">
            <w:pPr>
              <w:spacing w:before="69" w:line="188" w:lineRule="auto"/>
              <w:ind w:left="74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0.137</w:t>
            </w:r>
          </w:p>
        </w:tc>
        <w:tc>
          <w:tcPr>
            <w:tcW w:w="1193" w:type="dxa"/>
            <w:vAlign w:val="top"/>
          </w:tcPr>
          <w:p w14:paraId="06942251">
            <w:pPr>
              <w:spacing w:line="322" w:lineRule="auto"/>
              <w:rPr>
                <w:rFonts w:ascii="Arial"/>
                <w:sz w:val="21"/>
              </w:rPr>
            </w:pPr>
          </w:p>
          <w:p w14:paraId="683AFF70">
            <w:pPr>
              <w:spacing w:before="69" w:line="188" w:lineRule="auto"/>
              <w:ind w:left="63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0.60</w:t>
            </w:r>
          </w:p>
        </w:tc>
        <w:tc>
          <w:tcPr>
            <w:tcW w:w="2915" w:type="dxa"/>
            <w:vAlign w:val="top"/>
          </w:tcPr>
          <w:p w14:paraId="680505F3">
            <w:pPr>
              <w:spacing w:line="322" w:lineRule="auto"/>
              <w:rPr>
                <w:rFonts w:ascii="Arial"/>
                <w:sz w:val="21"/>
              </w:rPr>
            </w:pPr>
          </w:p>
          <w:p w14:paraId="38286383">
            <w:pPr>
              <w:spacing w:before="69" w:line="188" w:lineRule="auto"/>
              <w:ind w:left="149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73.2</w:t>
            </w:r>
          </w:p>
        </w:tc>
        <w:tc>
          <w:tcPr>
            <w:tcW w:w="1198" w:type="dxa"/>
            <w:vAlign w:val="top"/>
          </w:tcPr>
          <w:p w14:paraId="2E11527C">
            <w:pPr>
              <w:spacing w:before="160" w:line="468" w:lineRule="exact"/>
              <w:ind w:left="634"/>
              <w:rPr>
                <w:rFonts w:ascii="Times New Roman" w:hAnsi="Times New Roman" w:eastAsia="Times New Roman" w:cs="Times New Roman"/>
                <w:sz w:val="24"/>
                <w:szCs w:val="24"/>
              </w:rPr>
            </w:pPr>
            <w:r>
              <w:rPr>
                <w:rFonts w:ascii="Times New Roman" w:hAnsi="Times New Roman" w:eastAsia="Times New Roman" w:cs="Times New Roman"/>
                <w:spacing w:val="-3"/>
                <w:position w:val="21"/>
                <w:sz w:val="24"/>
                <w:szCs w:val="24"/>
              </w:rPr>
              <w:t>0.00</w:t>
            </w:r>
          </w:p>
          <w:p w14:paraId="33D437A3">
            <w:pPr>
              <w:spacing w:line="188" w:lineRule="auto"/>
              <w:ind w:left="546"/>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bl>
    <w:p w14:paraId="6493C00A">
      <w:pPr>
        <w:rPr>
          <w:rFonts w:ascii="Arial"/>
          <w:sz w:val="21"/>
        </w:rPr>
      </w:pPr>
    </w:p>
    <w:p w14:paraId="263F7AD4">
      <w:pPr>
        <w:rPr>
          <w:rFonts w:ascii="Arial" w:hAnsi="Arial" w:eastAsia="Arial" w:cs="Arial"/>
          <w:sz w:val="21"/>
          <w:szCs w:val="21"/>
        </w:rPr>
        <w:sectPr>
          <w:headerReference r:id="rId65" w:type="default"/>
          <w:footerReference r:id="rId66" w:type="default"/>
          <w:pgSz w:w="11907" w:h="16840"/>
          <w:pgMar w:top="1104" w:right="1266" w:bottom="996" w:left="1684" w:header="746" w:footer="830" w:gutter="0"/>
          <w:cols w:space="720" w:num="1"/>
        </w:sectPr>
      </w:pPr>
    </w:p>
    <w:p w14:paraId="0E54F6F0">
      <w:pPr>
        <w:spacing w:line="369" w:lineRule="auto"/>
        <w:rPr>
          <w:rFonts w:ascii="Arial"/>
          <w:sz w:val="21"/>
        </w:rPr>
      </w:pPr>
    </w:p>
    <w:p w14:paraId="4310A9DF">
      <w:pPr>
        <w:pStyle w:val="2"/>
        <w:spacing w:before="78" w:line="222" w:lineRule="auto"/>
        <w:ind w:left="846"/>
        <w:rPr>
          <w:sz w:val="24"/>
          <w:szCs w:val="24"/>
        </w:rPr>
      </w:pPr>
      <w:r>
        <w:rPr>
          <w:rFonts w:ascii="Times New Roman" w:hAnsi="Times New Roman" w:eastAsia="Times New Roman" w:cs="Times New Roman"/>
          <w:spacing w:val="-1"/>
          <w:sz w:val="24"/>
          <w:szCs w:val="24"/>
        </w:rPr>
        <w:t>2</w:t>
      </w:r>
      <w:r>
        <w:rPr>
          <w:spacing w:val="-1"/>
          <w:sz w:val="24"/>
          <w:szCs w:val="24"/>
        </w:rPr>
        <w:t>）排水沟过水流量复核</w:t>
      </w:r>
    </w:p>
    <w:p w14:paraId="3464DF14">
      <w:pPr>
        <w:pStyle w:val="2"/>
        <w:spacing w:before="179" w:line="219" w:lineRule="auto"/>
        <w:ind w:left="859"/>
        <w:rPr>
          <w:sz w:val="24"/>
          <w:szCs w:val="24"/>
        </w:rPr>
      </w:pPr>
      <w:r>
        <w:rPr>
          <w:spacing w:val="-1"/>
          <w:sz w:val="24"/>
          <w:szCs w:val="24"/>
        </w:rPr>
        <w:t>在确定洪峰流量后，再根据以下明渠均流公式复核过水流量。</w:t>
      </w:r>
    </w:p>
    <w:p w14:paraId="59E46199">
      <w:pPr>
        <w:spacing w:before="115" w:line="213" w:lineRule="auto"/>
        <w:ind w:left="910"/>
        <w:rPr>
          <w:sz w:val="24"/>
          <w:szCs w:val="24"/>
        </w:rPr>
      </w:pPr>
      <w:r>
        <w:rPr>
          <w:rFonts w:ascii="Times New Roman" w:hAnsi="Times New Roman" w:eastAsia="Times New Roman" w:cs="Times New Roman"/>
          <w:i/>
          <w:iCs/>
          <w:spacing w:val="-11"/>
          <w:w w:val="96"/>
          <w:sz w:val="23"/>
          <w:szCs w:val="23"/>
        </w:rPr>
        <w:t>Α</w:t>
      </w:r>
      <w:r>
        <w:rPr>
          <w:rFonts w:ascii="Times New Roman" w:hAnsi="Times New Roman" w:eastAsia="Times New Roman" w:cs="Times New Roman"/>
          <w:i/>
          <w:iCs/>
          <w:spacing w:val="15"/>
          <w:w w:val="101"/>
          <w:sz w:val="23"/>
          <w:szCs w:val="23"/>
        </w:rPr>
        <w:t xml:space="preserve"> </w:t>
      </w:r>
      <w:r>
        <w:rPr>
          <w:rFonts w:ascii="微软雅黑" w:hAnsi="微软雅黑" w:eastAsia="微软雅黑" w:cs="微软雅黑"/>
          <w:spacing w:val="-11"/>
          <w:w w:val="96"/>
          <w:position w:val="-1"/>
          <w:sz w:val="23"/>
          <w:szCs w:val="23"/>
        </w:rPr>
        <w:t>=</w:t>
      </w:r>
      <w:r>
        <w:rPr>
          <w:rFonts w:ascii="微软雅黑" w:hAnsi="微软雅黑" w:eastAsia="微软雅黑" w:cs="微软雅黑"/>
          <w:spacing w:val="11"/>
          <w:position w:val="-1"/>
          <w:sz w:val="23"/>
          <w:szCs w:val="23"/>
        </w:rPr>
        <w:t xml:space="preserve"> </w:t>
      </w:r>
      <w:r>
        <w:rPr>
          <w:rFonts w:ascii="Times New Roman" w:hAnsi="Times New Roman" w:eastAsia="Times New Roman" w:cs="Times New Roman"/>
          <w:i/>
          <w:iCs/>
          <w:spacing w:val="-11"/>
          <w:w w:val="96"/>
          <w:position w:val="-1"/>
          <w:sz w:val="23"/>
          <w:szCs w:val="23"/>
        </w:rPr>
        <w:t>Q</w:t>
      </w:r>
      <w:r>
        <w:rPr>
          <w:rFonts w:ascii="宋体" w:hAnsi="宋体" w:eastAsia="宋体" w:cs="宋体"/>
          <w:spacing w:val="2"/>
          <w:position w:val="-8"/>
          <w:sz w:val="13"/>
          <w:szCs w:val="13"/>
        </w:rPr>
        <w:t>设</w:t>
      </w:r>
      <w:r>
        <w:rPr>
          <w:rFonts w:ascii="宋体" w:hAnsi="宋体" w:eastAsia="宋体" w:cs="宋体"/>
          <w:spacing w:val="-26"/>
          <w:position w:val="-8"/>
          <w:sz w:val="13"/>
          <w:szCs w:val="13"/>
        </w:rPr>
        <w:t xml:space="preserve"> </w:t>
      </w:r>
      <w:r>
        <w:rPr>
          <w:position w:val="-14"/>
          <w:sz w:val="13"/>
          <w:szCs w:val="13"/>
        </w:rPr>
        <w:drawing>
          <wp:inline distT="0" distB="0" distL="0" distR="0">
            <wp:extent cx="70485" cy="1981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7"/>
                    <a:stretch>
                      <a:fillRect/>
                    </a:stretch>
                  </pic:blipFill>
                  <pic:spPr>
                    <a:xfrm>
                      <a:off x="0" y="0"/>
                      <a:ext cx="70715" cy="198195"/>
                    </a:xfrm>
                    <a:prstGeom prst="rect">
                      <a:avLst/>
                    </a:prstGeom>
                  </pic:spPr>
                </pic:pic>
              </a:graphicData>
            </a:graphic>
          </wp:inline>
        </w:drawing>
      </w:r>
      <w:r>
        <w:rPr>
          <w:rFonts w:ascii="微软雅黑" w:hAnsi="微软雅黑" w:eastAsia="微软雅黑" w:cs="微软雅黑"/>
          <w:i/>
          <w:iCs/>
          <w:spacing w:val="-20"/>
          <w:w w:val="83"/>
          <w:position w:val="1"/>
          <w:sz w:val="24"/>
          <w:szCs w:val="24"/>
        </w:rPr>
        <w:t>（</w:t>
      </w:r>
      <w:r>
        <w:rPr>
          <w:rFonts w:ascii="Times New Roman" w:hAnsi="Times New Roman" w:eastAsia="Times New Roman" w:cs="Times New Roman"/>
          <w:i/>
          <w:iCs/>
          <w:spacing w:val="-20"/>
          <w:w w:val="83"/>
          <w:sz w:val="23"/>
          <w:szCs w:val="23"/>
        </w:rPr>
        <w:t>C</w:t>
      </w:r>
      <w:r>
        <w:rPr>
          <w:rFonts w:ascii="Times New Roman" w:hAnsi="Times New Roman" w:eastAsia="Times New Roman" w:cs="Times New Roman"/>
          <w:i/>
          <w:iCs/>
          <w:spacing w:val="-24"/>
          <w:sz w:val="23"/>
          <w:szCs w:val="23"/>
        </w:rPr>
        <w:t xml:space="preserve"> </w:t>
      </w:r>
      <w:r>
        <w:rPr>
          <w:position w:val="-2"/>
          <w:sz w:val="23"/>
          <w:szCs w:val="23"/>
        </w:rPr>
        <w:drawing>
          <wp:inline distT="0" distB="0" distL="0" distR="0">
            <wp:extent cx="25400" cy="165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8"/>
                    <a:stretch>
                      <a:fillRect/>
                    </a:stretch>
                  </pic:blipFill>
                  <pic:spPr>
                    <a:xfrm>
                      <a:off x="0" y="0"/>
                      <a:ext cx="26032" cy="17068"/>
                    </a:xfrm>
                    <a:prstGeom prst="rect">
                      <a:avLst/>
                    </a:prstGeom>
                  </pic:spPr>
                </pic:pic>
              </a:graphicData>
            </a:graphic>
          </wp:inline>
        </w:drawing>
      </w:r>
      <w:r>
        <w:rPr>
          <w:position w:val="-9"/>
          <w:sz w:val="23"/>
          <w:szCs w:val="23"/>
        </w:rPr>
        <w:drawing>
          <wp:inline distT="0" distB="0" distL="0" distR="0">
            <wp:extent cx="240665" cy="15875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9"/>
                    <a:stretch>
                      <a:fillRect/>
                    </a:stretch>
                  </pic:blipFill>
                  <pic:spPr>
                    <a:xfrm>
                      <a:off x="0" y="0"/>
                      <a:ext cx="240919" cy="158953"/>
                    </a:xfrm>
                    <a:prstGeom prst="rect">
                      <a:avLst/>
                    </a:prstGeom>
                  </pic:spPr>
                </pic:pic>
              </a:graphicData>
            </a:graphic>
          </wp:inline>
        </w:drawing>
      </w:r>
      <w:r>
        <w:rPr>
          <w:rFonts w:ascii="Times New Roman" w:hAnsi="Times New Roman" w:eastAsia="Times New Roman" w:cs="Times New Roman"/>
          <w:i/>
          <w:iCs/>
          <w:spacing w:val="-19"/>
          <w:sz w:val="23"/>
          <w:szCs w:val="23"/>
        </w:rPr>
        <w:t xml:space="preserve"> </w:t>
      </w:r>
      <w:r>
        <w:rPr>
          <w:rFonts w:ascii="微软雅黑" w:hAnsi="微软雅黑" w:eastAsia="微软雅黑" w:cs="微软雅黑"/>
          <w:i/>
          <w:iCs/>
          <w:spacing w:val="-20"/>
          <w:w w:val="83"/>
          <w:position w:val="1"/>
          <w:sz w:val="24"/>
          <w:szCs w:val="24"/>
        </w:rPr>
        <w:t>）</w:t>
      </w:r>
      <w:r>
        <w:rPr>
          <w:rFonts w:ascii="微软雅黑" w:hAnsi="微软雅黑" w:eastAsia="微软雅黑" w:cs="微软雅黑"/>
          <w:spacing w:val="-20"/>
          <w:w w:val="83"/>
          <w:position w:val="-1"/>
          <w:sz w:val="23"/>
          <w:szCs w:val="23"/>
        </w:rPr>
        <w:t>=</w:t>
      </w:r>
      <w:r>
        <w:rPr>
          <w:rFonts w:ascii="微软雅黑" w:hAnsi="微软雅黑" w:eastAsia="微软雅黑" w:cs="微软雅黑"/>
          <w:spacing w:val="11"/>
          <w:position w:val="-1"/>
          <w:sz w:val="23"/>
          <w:szCs w:val="23"/>
        </w:rPr>
        <w:t xml:space="preserve"> </w:t>
      </w:r>
      <w:r>
        <w:rPr>
          <w:rFonts w:ascii="Times New Roman" w:hAnsi="Times New Roman" w:eastAsia="Times New Roman" w:cs="Times New Roman"/>
          <w:i/>
          <w:iCs/>
          <w:spacing w:val="-20"/>
          <w:w w:val="83"/>
          <w:position w:val="-1"/>
          <w:sz w:val="23"/>
          <w:szCs w:val="23"/>
        </w:rPr>
        <w:t>Q</w:t>
      </w:r>
      <w:r>
        <w:rPr>
          <w:rFonts w:ascii="宋体" w:hAnsi="宋体" w:eastAsia="宋体" w:cs="宋体"/>
          <w:spacing w:val="6"/>
          <w:position w:val="-8"/>
          <w:sz w:val="13"/>
          <w:szCs w:val="13"/>
        </w:rPr>
        <w:t>设</w:t>
      </w:r>
      <w:r>
        <w:rPr>
          <w:position w:val="-26"/>
          <w:sz w:val="13"/>
          <w:szCs w:val="13"/>
        </w:rPr>
        <w:drawing>
          <wp:inline distT="0" distB="0" distL="0" distR="0">
            <wp:extent cx="116205" cy="3333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0"/>
                    <a:stretch>
                      <a:fillRect/>
                    </a:stretch>
                  </pic:blipFill>
                  <pic:spPr>
                    <a:xfrm>
                      <a:off x="0" y="0"/>
                      <a:ext cx="116596" cy="333845"/>
                    </a:xfrm>
                    <a:prstGeom prst="rect">
                      <a:avLst/>
                    </a:prstGeom>
                  </pic:spPr>
                </pic:pic>
              </a:graphicData>
            </a:graphic>
          </wp:inline>
        </w:drawing>
      </w:r>
      <w:r>
        <w:rPr>
          <w:rFonts w:ascii="微软雅黑" w:hAnsi="微软雅黑" w:eastAsia="微软雅黑" w:cs="微软雅黑"/>
          <w:i/>
          <w:iCs/>
          <w:spacing w:val="-24"/>
          <w:w w:val="56"/>
          <w:position w:val="1"/>
          <w:sz w:val="24"/>
          <w:szCs w:val="24"/>
        </w:rPr>
        <w:t>（</w:t>
      </w:r>
      <w:r>
        <w:rPr>
          <w:rFonts w:ascii="微软雅黑" w:hAnsi="微软雅黑" w:eastAsia="微软雅黑" w:cs="微软雅黑"/>
          <w:spacing w:val="-25"/>
          <w:position w:val="1"/>
          <w:sz w:val="24"/>
          <w:szCs w:val="24"/>
        </w:rPr>
        <w:t xml:space="preserve"> </w:t>
      </w:r>
      <w:r>
        <w:rPr>
          <w:position w:val="-25"/>
          <w:sz w:val="24"/>
          <w:szCs w:val="24"/>
        </w:rPr>
        <w:drawing>
          <wp:inline distT="0" distB="0" distL="0" distR="0">
            <wp:extent cx="98425" cy="31369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1"/>
                    <a:stretch>
                      <a:fillRect/>
                    </a:stretch>
                  </pic:blipFill>
                  <pic:spPr>
                    <a:xfrm>
                      <a:off x="0" y="0"/>
                      <a:ext cx="98965" cy="313924"/>
                    </a:xfrm>
                    <a:prstGeom prst="rect">
                      <a:avLst/>
                    </a:prstGeom>
                  </pic:spPr>
                </pic:pic>
              </a:graphicData>
            </a:graphic>
          </wp:inline>
        </w:drawing>
      </w:r>
      <w:r>
        <w:rPr>
          <w:position w:val="-12"/>
          <w:sz w:val="24"/>
          <w:szCs w:val="24"/>
        </w:rPr>
        <w:drawing>
          <wp:inline distT="0" distB="0" distL="0" distR="0">
            <wp:extent cx="3337560" cy="2095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2"/>
                    <a:stretch>
                      <a:fillRect/>
                    </a:stretch>
                  </pic:blipFill>
                  <pic:spPr>
                    <a:xfrm>
                      <a:off x="0" y="0"/>
                      <a:ext cx="3338019" cy="210152"/>
                    </a:xfrm>
                    <a:prstGeom prst="rect">
                      <a:avLst/>
                    </a:prstGeom>
                  </pic:spPr>
                </pic:pic>
              </a:graphicData>
            </a:graphic>
          </wp:inline>
        </w:drawing>
      </w:r>
    </w:p>
    <w:p w14:paraId="4DDE45D4">
      <w:pPr>
        <w:pStyle w:val="2"/>
        <w:spacing w:before="166" w:line="236" w:lineRule="auto"/>
        <w:ind w:left="1834"/>
        <w:rPr>
          <w:sz w:val="24"/>
          <w:szCs w:val="24"/>
        </w:rPr>
      </w:pPr>
      <w:r>
        <w:rPr>
          <w:spacing w:val="-68"/>
          <w:sz w:val="24"/>
          <w:szCs w:val="24"/>
        </w:rPr>
        <w:t>· · · · ·</w:t>
      </w:r>
      <w:r>
        <w:rPr>
          <w:spacing w:val="-23"/>
          <w:sz w:val="24"/>
          <w:szCs w:val="24"/>
        </w:rPr>
        <w:t xml:space="preserve"> </w:t>
      </w:r>
      <w:r>
        <w:rPr>
          <w:spacing w:val="-68"/>
          <w:sz w:val="24"/>
          <w:szCs w:val="24"/>
        </w:rPr>
        <w:t>·</w:t>
      </w:r>
      <w:r>
        <w:rPr>
          <w:spacing w:val="-28"/>
          <w:sz w:val="24"/>
          <w:szCs w:val="24"/>
        </w:rPr>
        <w:t xml:space="preserve"> </w:t>
      </w:r>
      <w:r>
        <w:rPr>
          <w:spacing w:val="-68"/>
          <w:sz w:val="24"/>
          <w:szCs w:val="24"/>
        </w:rPr>
        <w:t>·</w:t>
      </w:r>
      <w:r>
        <w:rPr>
          <w:spacing w:val="-27"/>
          <w:sz w:val="24"/>
          <w:szCs w:val="24"/>
        </w:rPr>
        <w:t xml:space="preserve"> </w:t>
      </w:r>
      <w:r>
        <w:rPr>
          <w:spacing w:val="-68"/>
          <w:sz w:val="24"/>
          <w:szCs w:val="24"/>
        </w:rPr>
        <w:t>·</w:t>
      </w:r>
      <w:r>
        <w:rPr>
          <w:spacing w:val="-27"/>
          <w:sz w:val="24"/>
          <w:szCs w:val="24"/>
        </w:rPr>
        <w:t xml:space="preserve"> </w:t>
      </w:r>
      <w:r>
        <w:rPr>
          <w:spacing w:val="-68"/>
          <w:sz w:val="24"/>
          <w:szCs w:val="24"/>
        </w:rPr>
        <w:t>·</w:t>
      </w:r>
      <w:r>
        <w:rPr>
          <w:spacing w:val="-27"/>
          <w:sz w:val="24"/>
          <w:szCs w:val="24"/>
        </w:rPr>
        <w:t xml:space="preserve"> </w:t>
      </w:r>
      <w:r>
        <w:rPr>
          <w:spacing w:val="-68"/>
          <w:sz w:val="24"/>
          <w:szCs w:val="24"/>
        </w:rPr>
        <w:t>·</w:t>
      </w:r>
      <w:r>
        <w:rPr>
          <w:spacing w:val="-27"/>
          <w:sz w:val="24"/>
          <w:szCs w:val="24"/>
        </w:rPr>
        <w:t xml:space="preserve"> </w:t>
      </w:r>
      <w:r>
        <w:rPr>
          <w:spacing w:val="-68"/>
          <w:sz w:val="24"/>
          <w:szCs w:val="24"/>
        </w:rPr>
        <w:t>·</w:t>
      </w:r>
      <w:r>
        <w:rPr>
          <w:spacing w:val="-27"/>
          <w:sz w:val="24"/>
          <w:szCs w:val="24"/>
        </w:rPr>
        <w:t xml:space="preserve"> </w:t>
      </w:r>
      <w:r>
        <w:rPr>
          <w:spacing w:val="-68"/>
          <w:sz w:val="24"/>
          <w:szCs w:val="24"/>
        </w:rPr>
        <w:t>·</w:t>
      </w:r>
      <w:r>
        <w:rPr>
          <w:spacing w:val="-27"/>
          <w:sz w:val="24"/>
          <w:szCs w:val="24"/>
        </w:rPr>
        <w:t xml:space="preserve"> </w:t>
      </w:r>
      <w:r>
        <w:rPr>
          <w:spacing w:val="-68"/>
          <w:sz w:val="24"/>
          <w:szCs w:val="24"/>
        </w:rPr>
        <w:t>·</w:t>
      </w:r>
      <w:r>
        <w:rPr>
          <w:spacing w:val="-27"/>
          <w:sz w:val="24"/>
          <w:szCs w:val="24"/>
        </w:rPr>
        <w:t xml:space="preserve"> </w:t>
      </w:r>
      <w:r>
        <w:rPr>
          <w:spacing w:val="-68"/>
          <w:sz w:val="24"/>
          <w:szCs w:val="24"/>
        </w:rPr>
        <w:t>·</w:t>
      </w:r>
      <w:r>
        <w:rPr>
          <w:spacing w:val="-28"/>
          <w:sz w:val="24"/>
          <w:szCs w:val="24"/>
        </w:rPr>
        <w:t xml:space="preserve"> </w:t>
      </w:r>
      <w:r>
        <w:rPr>
          <w:spacing w:val="-68"/>
          <w:sz w:val="24"/>
          <w:szCs w:val="24"/>
        </w:rPr>
        <w:t>·</w:t>
      </w:r>
      <w:r>
        <w:rPr>
          <w:spacing w:val="-27"/>
          <w:sz w:val="24"/>
          <w:szCs w:val="24"/>
        </w:rPr>
        <w:t xml:space="preserve"> </w:t>
      </w:r>
      <w:r>
        <w:rPr>
          <w:spacing w:val="-68"/>
          <w:sz w:val="24"/>
          <w:szCs w:val="24"/>
        </w:rPr>
        <w:t>·</w:t>
      </w:r>
      <w:r>
        <w:rPr>
          <w:spacing w:val="-27"/>
          <w:sz w:val="24"/>
          <w:szCs w:val="24"/>
        </w:rPr>
        <w:t xml:space="preserve"> </w:t>
      </w:r>
      <w:r>
        <w:rPr>
          <w:spacing w:val="-68"/>
          <w:sz w:val="24"/>
          <w:szCs w:val="24"/>
        </w:rPr>
        <w:t>·</w:t>
      </w:r>
      <w:r>
        <w:rPr>
          <w:spacing w:val="-27"/>
          <w:sz w:val="24"/>
          <w:szCs w:val="24"/>
        </w:rPr>
        <w:t xml:space="preserve"> </w:t>
      </w:r>
      <w:r>
        <w:rPr>
          <w:spacing w:val="-68"/>
          <w:sz w:val="24"/>
          <w:szCs w:val="24"/>
        </w:rPr>
        <w:t>·</w:t>
      </w:r>
      <w:r>
        <w:rPr>
          <w:spacing w:val="-27"/>
          <w:sz w:val="24"/>
          <w:szCs w:val="24"/>
        </w:rPr>
        <w:t xml:space="preserve"> </w:t>
      </w:r>
      <w:r>
        <w:rPr>
          <w:spacing w:val="-68"/>
          <w:sz w:val="24"/>
          <w:szCs w:val="24"/>
        </w:rPr>
        <w:t>·</w:t>
      </w:r>
      <w:r>
        <w:rPr>
          <w:spacing w:val="-27"/>
          <w:sz w:val="24"/>
          <w:szCs w:val="24"/>
        </w:rPr>
        <w:t xml:space="preserve"> </w:t>
      </w:r>
      <w:r>
        <w:rPr>
          <w:spacing w:val="-68"/>
          <w:sz w:val="24"/>
          <w:szCs w:val="24"/>
        </w:rPr>
        <w:t>·（</w:t>
      </w:r>
      <w:r>
        <w:rPr>
          <w:rFonts w:ascii="Times New Roman" w:hAnsi="Times New Roman" w:eastAsia="Times New Roman" w:cs="Times New Roman"/>
          <w:spacing w:val="-68"/>
          <w:sz w:val="24"/>
          <w:szCs w:val="24"/>
        </w:rPr>
        <w:t>8-2</w:t>
      </w:r>
      <w:r>
        <w:rPr>
          <w:spacing w:val="-68"/>
          <w:sz w:val="24"/>
          <w:szCs w:val="24"/>
        </w:rPr>
        <w:t>）</w:t>
      </w:r>
    </w:p>
    <w:p w14:paraId="10FC6E12">
      <w:pPr>
        <w:pStyle w:val="2"/>
        <w:spacing w:before="161" w:line="222" w:lineRule="auto"/>
        <w:ind w:left="859"/>
        <w:rPr>
          <w:sz w:val="24"/>
          <w:szCs w:val="24"/>
        </w:rPr>
      </w:pPr>
      <w:r>
        <w:rPr>
          <w:spacing w:val="-6"/>
          <w:sz w:val="24"/>
          <w:szCs w:val="24"/>
        </w:rPr>
        <w:t>其中：</w:t>
      </w:r>
    </w:p>
    <w:p w14:paraId="3D208379">
      <w:pPr>
        <w:pStyle w:val="2"/>
        <w:spacing w:before="179" w:line="221" w:lineRule="auto"/>
        <w:ind w:left="1573"/>
        <w:rPr>
          <w:sz w:val="24"/>
          <w:szCs w:val="24"/>
        </w:rPr>
      </w:pPr>
      <w:r>
        <w:rPr>
          <w:rFonts w:ascii="Times New Roman" w:hAnsi="Times New Roman" w:eastAsia="Times New Roman" w:cs="Times New Roman"/>
          <w:i/>
          <w:iCs/>
          <w:spacing w:val="-3"/>
          <w:sz w:val="24"/>
          <w:szCs w:val="24"/>
        </w:rPr>
        <w:t>A</w:t>
      </w:r>
      <w:r>
        <w:rPr>
          <w:spacing w:val="-3"/>
          <w:sz w:val="24"/>
          <w:szCs w:val="24"/>
        </w:rPr>
        <w:t>——排水沟断面面积（</w:t>
      </w:r>
      <w:r>
        <w:rPr>
          <w:rFonts w:ascii="Times New Roman" w:hAnsi="Times New Roman" w:eastAsia="Times New Roman" w:cs="Times New Roman"/>
          <w:spacing w:val="-3"/>
          <w:sz w:val="24"/>
          <w:szCs w:val="24"/>
        </w:rPr>
        <w:t>m</w:t>
      </w:r>
      <w:r>
        <w:rPr>
          <w:rFonts w:ascii="Arial" w:hAnsi="Arial" w:eastAsia="Arial" w:cs="Arial"/>
          <w:spacing w:val="-3"/>
          <w:sz w:val="24"/>
          <w:szCs w:val="24"/>
        </w:rPr>
        <w:t>²</w:t>
      </w:r>
      <w:r>
        <w:rPr>
          <w:rFonts w:ascii="Arial" w:hAnsi="Arial" w:eastAsia="Arial" w:cs="Arial"/>
          <w:spacing w:val="-28"/>
          <w:sz w:val="24"/>
          <w:szCs w:val="24"/>
        </w:rPr>
        <w:t xml:space="preserve"> </w:t>
      </w:r>
      <w:r>
        <w:rPr>
          <w:spacing w:val="-3"/>
          <w:sz w:val="24"/>
          <w:szCs w:val="24"/>
        </w:rPr>
        <w:t>)</w:t>
      </w:r>
      <w:r>
        <w:rPr>
          <w:spacing w:val="49"/>
          <w:sz w:val="24"/>
          <w:szCs w:val="24"/>
        </w:rPr>
        <w:t xml:space="preserve"> </w:t>
      </w:r>
      <w:r>
        <w:rPr>
          <w:spacing w:val="-3"/>
          <w:sz w:val="24"/>
          <w:szCs w:val="24"/>
        </w:rPr>
        <w:t>;</w:t>
      </w:r>
    </w:p>
    <w:p w14:paraId="206FCE54">
      <w:pPr>
        <w:pStyle w:val="2"/>
        <w:spacing w:before="145" w:line="504" w:lineRule="exact"/>
        <w:ind w:left="1596"/>
        <w:rPr>
          <w:sz w:val="24"/>
          <w:szCs w:val="24"/>
        </w:rPr>
      </w:pPr>
      <w:r>
        <w:rPr>
          <w:rFonts w:ascii="Times New Roman" w:hAnsi="Times New Roman" w:eastAsia="Times New Roman" w:cs="Times New Roman"/>
          <w:i/>
          <w:iCs/>
          <w:spacing w:val="-1"/>
          <w:position w:val="17"/>
          <w:sz w:val="24"/>
          <w:szCs w:val="24"/>
        </w:rPr>
        <w:t>Q</w:t>
      </w:r>
      <w:r>
        <w:rPr>
          <w:spacing w:val="-1"/>
          <w:position w:val="17"/>
          <w:sz w:val="24"/>
          <w:szCs w:val="24"/>
        </w:rPr>
        <w:t>——设计坡面最大径流量（</w:t>
      </w:r>
      <w:r>
        <w:rPr>
          <w:rFonts w:ascii="Times New Roman" w:hAnsi="Times New Roman" w:eastAsia="Times New Roman" w:cs="Times New Roman"/>
          <w:spacing w:val="-1"/>
          <w:position w:val="17"/>
          <w:sz w:val="24"/>
          <w:szCs w:val="24"/>
        </w:rPr>
        <w:t>m</w:t>
      </w:r>
      <w:r>
        <w:rPr>
          <w:rFonts w:ascii="Arial" w:hAnsi="Arial" w:eastAsia="Arial" w:cs="Arial"/>
          <w:spacing w:val="-1"/>
          <w:position w:val="17"/>
          <w:sz w:val="24"/>
          <w:szCs w:val="24"/>
        </w:rPr>
        <w:t>³</w:t>
      </w:r>
      <w:r>
        <w:rPr>
          <w:rFonts w:ascii="Times New Roman" w:hAnsi="Times New Roman" w:eastAsia="Times New Roman" w:cs="Times New Roman"/>
          <w:spacing w:val="-1"/>
          <w:position w:val="17"/>
          <w:sz w:val="24"/>
          <w:szCs w:val="24"/>
        </w:rPr>
        <w:t>/s</w:t>
      </w:r>
      <w:r>
        <w:rPr>
          <w:rFonts w:ascii="Times New Roman" w:hAnsi="Times New Roman" w:eastAsia="Times New Roman" w:cs="Times New Roman"/>
          <w:spacing w:val="-24"/>
          <w:position w:val="17"/>
          <w:sz w:val="24"/>
          <w:szCs w:val="24"/>
        </w:rPr>
        <w:t xml:space="preserve"> </w:t>
      </w:r>
      <w:r>
        <w:rPr>
          <w:spacing w:val="-16"/>
          <w:position w:val="17"/>
          <w:sz w:val="24"/>
          <w:szCs w:val="24"/>
        </w:rPr>
        <w:t>）；</w:t>
      </w:r>
    </w:p>
    <w:p w14:paraId="3ADAD8A6">
      <w:pPr>
        <w:pStyle w:val="2"/>
        <w:spacing w:line="222" w:lineRule="auto"/>
        <w:ind w:left="1601"/>
        <w:rPr>
          <w:sz w:val="24"/>
          <w:szCs w:val="24"/>
        </w:rPr>
      </w:pPr>
      <w:r>
        <w:rPr>
          <w:rFonts w:ascii="Times New Roman" w:hAnsi="Times New Roman" w:eastAsia="Times New Roman" w:cs="Times New Roman"/>
          <w:i/>
          <w:iCs/>
          <w:spacing w:val="-3"/>
          <w:sz w:val="24"/>
          <w:szCs w:val="24"/>
        </w:rPr>
        <w:t>C</w:t>
      </w:r>
      <w:r>
        <w:rPr>
          <w:spacing w:val="-3"/>
          <w:sz w:val="24"/>
          <w:szCs w:val="24"/>
        </w:rPr>
        <w:t>——谢才系数；</w:t>
      </w:r>
    </w:p>
    <w:p w14:paraId="7576D582">
      <w:pPr>
        <w:pStyle w:val="2"/>
        <w:spacing w:before="179" w:line="468" w:lineRule="exact"/>
        <w:ind w:left="1580"/>
        <w:rPr>
          <w:sz w:val="24"/>
          <w:szCs w:val="24"/>
        </w:rPr>
      </w:pPr>
      <w:r>
        <w:rPr>
          <w:rFonts w:ascii="Times New Roman" w:hAnsi="Times New Roman" w:eastAsia="Times New Roman" w:cs="Times New Roman"/>
          <w:i/>
          <w:iCs/>
          <w:position w:val="17"/>
          <w:sz w:val="24"/>
          <w:szCs w:val="24"/>
        </w:rPr>
        <w:t>R</w:t>
      </w:r>
      <w:r>
        <w:rPr>
          <w:position w:val="17"/>
          <w:sz w:val="24"/>
          <w:szCs w:val="24"/>
        </w:rPr>
        <w:t>——水力半径（</w:t>
      </w:r>
      <w:r>
        <w:rPr>
          <w:rFonts w:ascii="Times New Roman" w:hAnsi="Times New Roman" w:eastAsia="Times New Roman" w:cs="Times New Roman"/>
          <w:position w:val="17"/>
          <w:sz w:val="24"/>
          <w:szCs w:val="24"/>
        </w:rPr>
        <w:t>m</w:t>
      </w:r>
      <w:r>
        <w:rPr>
          <w:rFonts w:ascii="Times New Roman" w:hAnsi="Times New Roman" w:eastAsia="Times New Roman" w:cs="Times New Roman"/>
          <w:spacing w:val="-26"/>
          <w:position w:val="17"/>
          <w:sz w:val="24"/>
          <w:szCs w:val="24"/>
        </w:rPr>
        <w:t xml:space="preserve"> </w:t>
      </w:r>
      <w:r>
        <w:rPr>
          <w:spacing w:val="-16"/>
          <w:position w:val="17"/>
          <w:sz w:val="24"/>
          <w:szCs w:val="24"/>
        </w:rPr>
        <w:t>）；</w:t>
      </w:r>
    </w:p>
    <w:p w14:paraId="4816659F">
      <w:pPr>
        <w:pStyle w:val="2"/>
        <w:spacing w:before="1" w:line="222" w:lineRule="auto"/>
        <w:ind w:left="1595"/>
        <w:rPr>
          <w:sz w:val="24"/>
          <w:szCs w:val="24"/>
        </w:rPr>
      </w:pPr>
      <w:r>
        <w:rPr>
          <w:rFonts w:ascii="Times New Roman" w:hAnsi="Times New Roman" w:eastAsia="Times New Roman" w:cs="Times New Roman"/>
          <w:i/>
          <w:iCs/>
          <w:spacing w:val="-2"/>
          <w:sz w:val="24"/>
          <w:szCs w:val="24"/>
        </w:rPr>
        <w:t>i</w:t>
      </w:r>
      <w:r>
        <w:rPr>
          <w:spacing w:val="-2"/>
          <w:sz w:val="24"/>
          <w:szCs w:val="24"/>
        </w:rPr>
        <w:t>——排水沟比降；</w:t>
      </w:r>
    </w:p>
    <w:p w14:paraId="564E7F6B">
      <w:pPr>
        <w:pStyle w:val="2"/>
        <w:spacing w:before="179" w:line="222" w:lineRule="auto"/>
        <w:ind w:left="1589"/>
        <w:rPr>
          <w:sz w:val="24"/>
          <w:szCs w:val="24"/>
        </w:rPr>
      </w:pPr>
      <w:r>
        <w:rPr>
          <w:rFonts w:ascii="Times New Roman" w:hAnsi="Times New Roman" w:eastAsia="Times New Roman" w:cs="Times New Roman"/>
          <w:i/>
          <w:iCs/>
          <w:spacing w:val="-1"/>
          <w:sz w:val="24"/>
          <w:szCs w:val="24"/>
        </w:rPr>
        <w:t>n</w:t>
      </w:r>
      <w:r>
        <w:rPr>
          <w:spacing w:val="-1"/>
          <w:sz w:val="24"/>
          <w:szCs w:val="24"/>
        </w:rPr>
        <w:t>——排水沟糙率。</w:t>
      </w:r>
    </w:p>
    <w:p w14:paraId="5DB34FB8">
      <w:pPr>
        <w:pStyle w:val="2"/>
        <w:spacing w:before="179" w:line="468" w:lineRule="exact"/>
        <w:ind w:left="854"/>
        <w:rPr>
          <w:sz w:val="24"/>
          <w:szCs w:val="24"/>
        </w:rPr>
      </w:pPr>
      <w:r>
        <w:rPr>
          <w:spacing w:val="-2"/>
          <w:position w:val="17"/>
          <w:sz w:val="24"/>
          <w:szCs w:val="24"/>
        </w:rPr>
        <w:t>排水沟水力计算采用明渠均匀流公式，选取最</w:t>
      </w:r>
      <w:r>
        <w:rPr>
          <w:spacing w:val="-3"/>
          <w:position w:val="17"/>
          <w:sz w:val="24"/>
          <w:szCs w:val="24"/>
        </w:rPr>
        <w:t>长一条排水沟进行复核，成果</w:t>
      </w:r>
    </w:p>
    <w:p w14:paraId="6047E362">
      <w:pPr>
        <w:pStyle w:val="2"/>
        <w:spacing w:line="222" w:lineRule="auto"/>
        <w:ind w:left="403"/>
        <w:rPr>
          <w:sz w:val="24"/>
          <w:szCs w:val="24"/>
        </w:rPr>
      </w:pPr>
      <w:r>
        <w:rPr>
          <w:spacing w:val="-6"/>
          <w:sz w:val="24"/>
          <w:szCs w:val="24"/>
        </w:rPr>
        <w:t>如下：</w:t>
      </w:r>
    </w:p>
    <w:p w14:paraId="2B531582">
      <w:pPr>
        <w:pStyle w:val="2"/>
        <w:spacing w:before="179" w:line="221" w:lineRule="auto"/>
        <w:ind w:left="2923"/>
        <w:rPr>
          <w:sz w:val="24"/>
          <w:szCs w:val="24"/>
        </w:rPr>
      </w:pPr>
      <w:r>
        <w:rPr>
          <w:spacing w:val="-1"/>
          <w:sz w:val="24"/>
          <w:szCs w:val="24"/>
          <w14:textOutline w14:w="4358" w14:cap="sq" w14:cmpd="sng">
            <w14:solidFill>
              <w14:srgbClr w14:val="000000"/>
            </w14:solidFill>
            <w14:prstDash w14:val="solid"/>
            <w14:bevel/>
          </w14:textOutline>
        </w:rPr>
        <w:t>表</w:t>
      </w:r>
      <w:r>
        <w:rPr>
          <w:spacing w:val="-52"/>
          <w:sz w:val="24"/>
          <w:szCs w:val="24"/>
        </w:rPr>
        <w:t xml:space="preserve"> </w:t>
      </w:r>
      <w:r>
        <w:rPr>
          <w:rFonts w:ascii="Times New Roman" w:hAnsi="Times New Roman" w:eastAsia="Times New Roman" w:cs="Times New Roman"/>
          <w:b/>
          <w:bCs/>
          <w:spacing w:val="-1"/>
          <w:sz w:val="24"/>
          <w:szCs w:val="24"/>
        </w:rPr>
        <w:t xml:space="preserve">5-4    </w:t>
      </w:r>
      <w:r>
        <w:rPr>
          <w:spacing w:val="-1"/>
          <w:sz w:val="24"/>
          <w:szCs w:val="24"/>
          <w14:textOutline w14:w="4358" w14:cap="sq" w14:cmpd="sng">
            <w14:solidFill>
              <w14:srgbClr w14:val="000000"/>
            </w14:solidFill>
            <w14:prstDash w14:val="solid"/>
            <w14:bevel/>
          </w14:textOutline>
        </w:rPr>
        <w:t>排水沟断面设计计算表</w:t>
      </w:r>
    </w:p>
    <w:p w14:paraId="2C4091FD">
      <w:pPr>
        <w:spacing w:line="67" w:lineRule="exact"/>
      </w:pPr>
    </w:p>
    <w:tbl>
      <w:tblPr>
        <w:tblStyle w:val="7"/>
        <w:tblW w:w="90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5"/>
        <w:gridCol w:w="553"/>
        <w:gridCol w:w="639"/>
        <w:gridCol w:w="791"/>
        <w:gridCol w:w="791"/>
        <w:gridCol w:w="790"/>
        <w:gridCol w:w="910"/>
        <w:gridCol w:w="791"/>
        <w:gridCol w:w="1025"/>
        <w:gridCol w:w="795"/>
        <w:gridCol w:w="936"/>
      </w:tblGrid>
      <w:tr w14:paraId="361B7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055" w:type="dxa"/>
            <w:vMerge w:val="restart"/>
            <w:tcBorders>
              <w:bottom w:val="nil"/>
            </w:tcBorders>
            <w:vAlign w:val="top"/>
          </w:tcPr>
          <w:p w14:paraId="0B771C1A">
            <w:pPr>
              <w:spacing w:line="249" w:lineRule="auto"/>
              <w:rPr>
                <w:rFonts w:ascii="Arial"/>
                <w:sz w:val="21"/>
              </w:rPr>
            </w:pPr>
          </w:p>
          <w:p w14:paraId="45003B99">
            <w:pPr>
              <w:spacing w:line="249" w:lineRule="auto"/>
              <w:rPr>
                <w:rFonts w:ascii="Arial"/>
                <w:sz w:val="21"/>
              </w:rPr>
            </w:pPr>
          </w:p>
          <w:p w14:paraId="55CD4F62">
            <w:pPr>
              <w:spacing w:line="250" w:lineRule="auto"/>
              <w:rPr>
                <w:rFonts w:ascii="Arial"/>
                <w:sz w:val="21"/>
              </w:rPr>
            </w:pPr>
          </w:p>
          <w:p w14:paraId="369F1BCE">
            <w:pPr>
              <w:pStyle w:val="8"/>
              <w:spacing w:before="78" w:line="224" w:lineRule="auto"/>
              <w:ind w:left="301"/>
            </w:pPr>
            <w:r>
              <w:rPr>
                <w:spacing w:val="-9"/>
              </w:rPr>
              <w:t>项目</w:t>
            </w:r>
          </w:p>
        </w:tc>
        <w:tc>
          <w:tcPr>
            <w:tcW w:w="553" w:type="dxa"/>
            <w:vAlign w:val="top"/>
          </w:tcPr>
          <w:p w14:paraId="260D2F9D">
            <w:pPr>
              <w:spacing w:line="274" w:lineRule="auto"/>
              <w:rPr>
                <w:rFonts w:ascii="Arial"/>
                <w:sz w:val="21"/>
              </w:rPr>
            </w:pPr>
          </w:p>
          <w:p w14:paraId="232AD075">
            <w:pPr>
              <w:pStyle w:val="8"/>
              <w:spacing w:before="78" w:line="222" w:lineRule="auto"/>
              <w:ind w:left="168"/>
            </w:pPr>
            <w:r>
              <w:t>深</w:t>
            </w:r>
          </w:p>
        </w:tc>
        <w:tc>
          <w:tcPr>
            <w:tcW w:w="639" w:type="dxa"/>
            <w:vAlign w:val="top"/>
          </w:tcPr>
          <w:p w14:paraId="43745AC0">
            <w:pPr>
              <w:spacing w:line="274" w:lineRule="auto"/>
              <w:rPr>
                <w:rFonts w:ascii="Arial"/>
                <w:sz w:val="21"/>
              </w:rPr>
            </w:pPr>
          </w:p>
          <w:p w14:paraId="0D035966">
            <w:pPr>
              <w:pStyle w:val="8"/>
              <w:spacing w:before="78" w:line="223" w:lineRule="auto"/>
              <w:ind w:left="213"/>
            </w:pPr>
            <w:r>
              <w:t>宽</w:t>
            </w:r>
          </w:p>
        </w:tc>
        <w:tc>
          <w:tcPr>
            <w:tcW w:w="791" w:type="dxa"/>
            <w:vAlign w:val="top"/>
          </w:tcPr>
          <w:p w14:paraId="13554A10">
            <w:pPr>
              <w:pStyle w:val="8"/>
              <w:spacing w:before="118" w:line="468" w:lineRule="exact"/>
              <w:ind w:left="172"/>
            </w:pPr>
            <w:r>
              <w:rPr>
                <w:spacing w:val="-11"/>
                <w:position w:val="17"/>
              </w:rPr>
              <w:t>边坡</w:t>
            </w:r>
          </w:p>
          <w:p w14:paraId="610B22D5">
            <w:pPr>
              <w:pStyle w:val="8"/>
              <w:spacing w:line="223" w:lineRule="auto"/>
              <w:ind w:left="177"/>
            </w:pPr>
            <w:r>
              <w:rPr>
                <w:spacing w:val="-13"/>
              </w:rPr>
              <w:t>系数</w:t>
            </w:r>
          </w:p>
        </w:tc>
        <w:tc>
          <w:tcPr>
            <w:tcW w:w="791" w:type="dxa"/>
            <w:vAlign w:val="top"/>
          </w:tcPr>
          <w:p w14:paraId="6C40AA53">
            <w:pPr>
              <w:spacing w:line="273" w:lineRule="auto"/>
              <w:rPr>
                <w:rFonts w:ascii="Arial"/>
                <w:sz w:val="21"/>
              </w:rPr>
            </w:pPr>
          </w:p>
          <w:p w14:paraId="472BE013">
            <w:pPr>
              <w:pStyle w:val="8"/>
              <w:spacing w:before="78" w:line="224" w:lineRule="auto"/>
              <w:ind w:left="193"/>
            </w:pPr>
            <w:r>
              <w:rPr>
                <w:spacing w:val="-22"/>
              </w:rPr>
              <w:t>比降</w:t>
            </w:r>
          </w:p>
        </w:tc>
        <w:tc>
          <w:tcPr>
            <w:tcW w:w="790" w:type="dxa"/>
            <w:vAlign w:val="top"/>
          </w:tcPr>
          <w:p w14:paraId="181E77DC">
            <w:pPr>
              <w:pStyle w:val="8"/>
              <w:spacing w:before="118" w:line="468" w:lineRule="exact"/>
              <w:ind w:left="175"/>
            </w:pPr>
            <w:r>
              <w:rPr>
                <w:spacing w:val="-13"/>
                <w:position w:val="17"/>
              </w:rPr>
              <w:t>断面</w:t>
            </w:r>
          </w:p>
          <w:p w14:paraId="671E7AD9">
            <w:pPr>
              <w:pStyle w:val="8"/>
              <w:spacing w:line="223" w:lineRule="auto"/>
              <w:ind w:left="172"/>
            </w:pPr>
            <w:r>
              <w:rPr>
                <w:spacing w:val="-11"/>
              </w:rPr>
              <w:t>面积</w:t>
            </w:r>
          </w:p>
        </w:tc>
        <w:tc>
          <w:tcPr>
            <w:tcW w:w="910" w:type="dxa"/>
            <w:vAlign w:val="top"/>
          </w:tcPr>
          <w:p w14:paraId="6D1B4880">
            <w:pPr>
              <w:spacing w:line="274" w:lineRule="auto"/>
              <w:rPr>
                <w:rFonts w:ascii="Arial"/>
                <w:sz w:val="21"/>
              </w:rPr>
            </w:pPr>
          </w:p>
          <w:p w14:paraId="42B12AD7">
            <w:pPr>
              <w:pStyle w:val="8"/>
              <w:spacing w:before="78" w:line="223" w:lineRule="auto"/>
              <w:ind w:left="229"/>
            </w:pPr>
            <w:r>
              <w:rPr>
                <w:spacing w:val="-10"/>
              </w:rPr>
              <w:t>湿周</w:t>
            </w:r>
          </w:p>
        </w:tc>
        <w:tc>
          <w:tcPr>
            <w:tcW w:w="791" w:type="dxa"/>
            <w:vAlign w:val="top"/>
          </w:tcPr>
          <w:p w14:paraId="6848CFC3">
            <w:pPr>
              <w:pStyle w:val="8"/>
              <w:spacing w:before="118" w:line="468" w:lineRule="exact"/>
              <w:ind w:left="168"/>
            </w:pPr>
            <w:r>
              <w:rPr>
                <w:spacing w:val="-8"/>
                <w:position w:val="17"/>
              </w:rPr>
              <w:t>水力</w:t>
            </w:r>
          </w:p>
          <w:p w14:paraId="3D07E5A7">
            <w:pPr>
              <w:pStyle w:val="8"/>
              <w:spacing w:before="1" w:line="220" w:lineRule="auto"/>
              <w:ind w:left="169"/>
            </w:pPr>
            <w:r>
              <w:rPr>
                <w:spacing w:val="-9"/>
              </w:rPr>
              <w:t>半径</w:t>
            </w:r>
          </w:p>
        </w:tc>
        <w:tc>
          <w:tcPr>
            <w:tcW w:w="1025" w:type="dxa"/>
            <w:vAlign w:val="top"/>
          </w:tcPr>
          <w:p w14:paraId="3B84336A">
            <w:pPr>
              <w:pStyle w:val="8"/>
              <w:spacing w:before="118" w:line="468" w:lineRule="exact"/>
              <w:ind w:left="286"/>
            </w:pPr>
            <w:r>
              <w:rPr>
                <w:spacing w:val="-8"/>
                <w:position w:val="17"/>
              </w:rPr>
              <w:t>谢才</w:t>
            </w:r>
          </w:p>
          <w:p w14:paraId="4B861844">
            <w:pPr>
              <w:pStyle w:val="8"/>
              <w:spacing w:line="223" w:lineRule="auto"/>
              <w:ind w:left="296"/>
            </w:pPr>
            <w:r>
              <w:rPr>
                <w:spacing w:val="-13"/>
              </w:rPr>
              <w:t>系数</w:t>
            </w:r>
          </w:p>
        </w:tc>
        <w:tc>
          <w:tcPr>
            <w:tcW w:w="795" w:type="dxa"/>
            <w:vAlign w:val="top"/>
          </w:tcPr>
          <w:p w14:paraId="158FA061">
            <w:pPr>
              <w:spacing w:line="274" w:lineRule="auto"/>
              <w:rPr>
                <w:rFonts w:ascii="Arial"/>
                <w:sz w:val="21"/>
              </w:rPr>
            </w:pPr>
          </w:p>
          <w:p w14:paraId="5637B452">
            <w:pPr>
              <w:pStyle w:val="8"/>
              <w:spacing w:before="78" w:line="223" w:lineRule="auto"/>
              <w:ind w:left="172"/>
            </w:pPr>
            <w:r>
              <w:rPr>
                <w:spacing w:val="-9"/>
              </w:rPr>
              <w:t>糙率</w:t>
            </w:r>
          </w:p>
        </w:tc>
        <w:tc>
          <w:tcPr>
            <w:tcW w:w="936" w:type="dxa"/>
            <w:vAlign w:val="top"/>
          </w:tcPr>
          <w:p w14:paraId="3F845F72">
            <w:pPr>
              <w:spacing w:line="274" w:lineRule="auto"/>
              <w:rPr>
                <w:rFonts w:ascii="Arial"/>
                <w:sz w:val="21"/>
              </w:rPr>
            </w:pPr>
          </w:p>
          <w:p w14:paraId="1ABD332E">
            <w:pPr>
              <w:pStyle w:val="8"/>
              <w:spacing w:before="78" w:line="225" w:lineRule="auto"/>
              <w:ind w:left="241"/>
            </w:pPr>
            <w:r>
              <w:rPr>
                <w:spacing w:val="-8"/>
              </w:rPr>
              <w:t>流量</w:t>
            </w:r>
          </w:p>
        </w:tc>
      </w:tr>
      <w:tr w14:paraId="520AB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55" w:type="dxa"/>
            <w:vMerge w:val="continue"/>
            <w:tcBorders>
              <w:top w:val="nil"/>
              <w:bottom w:val="nil"/>
            </w:tcBorders>
            <w:vAlign w:val="top"/>
          </w:tcPr>
          <w:p w14:paraId="0680978C">
            <w:pPr>
              <w:rPr>
                <w:rFonts w:ascii="Arial"/>
                <w:sz w:val="21"/>
              </w:rPr>
            </w:pPr>
          </w:p>
        </w:tc>
        <w:tc>
          <w:tcPr>
            <w:tcW w:w="553" w:type="dxa"/>
            <w:vAlign w:val="top"/>
          </w:tcPr>
          <w:p w14:paraId="4C658B21">
            <w:pPr>
              <w:spacing w:before="79" w:line="315" w:lineRule="exact"/>
              <w:ind w:left="212"/>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h</w:t>
            </w:r>
          </w:p>
        </w:tc>
        <w:tc>
          <w:tcPr>
            <w:tcW w:w="639" w:type="dxa"/>
            <w:vAlign w:val="top"/>
          </w:tcPr>
          <w:p w14:paraId="5B8D11AA">
            <w:pPr>
              <w:spacing w:before="79" w:line="315" w:lineRule="exact"/>
              <w:ind w:left="255"/>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b</w:t>
            </w:r>
          </w:p>
        </w:tc>
        <w:tc>
          <w:tcPr>
            <w:tcW w:w="791" w:type="dxa"/>
            <w:vAlign w:val="top"/>
          </w:tcPr>
          <w:p w14:paraId="540C43C1">
            <w:pPr>
              <w:spacing w:before="209" w:line="164" w:lineRule="exact"/>
              <w:ind w:left="300"/>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m</w:t>
            </w:r>
          </w:p>
        </w:tc>
        <w:tc>
          <w:tcPr>
            <w:tcW w:w="791" w:type="dxa"/>
            <w:vAlign w:val="top"/>
          </w:tcPr>
          <w:p w14:paraId="676D2269">
            <w:pPr>
              <w:spacing w:before="79" w:line="315" w:lineRule="exact"/>
              <w:ind w:left="363"/>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i</w:t>
            </w:r>
          </w:p>
        </w:tc>
        <w:tc>
          <w:tcPr>
            <w:tcW w:w="790" w:type="dxa"/>
            <w:vAlign w:val="top"/>
          </w:tcPr>
          <w:p w14:paraId="15766DD6">
            <w:pPr>
              <w:spacing w:before="155" w:line="189" w:lineRule="auto"/>
              <w:ind w:left="306"/>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910" w:type="dxa"/>
            <w:vAlign w:val="top"/>
          </w:tcPr>
          <w:p w14:paraId="4533B33C">
            <w:pPr>
              <w:spacing w:before="160" w:line="185" w:lineRule="auto"/>
              <w:ind w:left="366"/>
              <w:rPr>
                <w:rFonts w:ascii="Times New Roman" w:hAnsi="Times New Roman" w:eastAsia="Times New Roman" w:cs="Times New Roman"/>
                <w:sz w:val="24"/>
                <w:szCs w:val="24"/>
              </w:rPr>
            </w:pPr>
            <w:r>
              <w:rPr>
                <w:rFonts w:ascii="Times New Roman" w:hAnsi="Times New Roman" w:eastAsia="Times New Roman" w:cs="Times New Roman"/>
                <w:sz w:val="24"/>
                <w:szCs w:val="24"/>
              </w:rPr>
              <w:t>X</w:t>
            </w:r>
          </w:p>
        </w:tc>
        <w:tc>
          <w:tcPr>
            <w:tcW w:w="791" w:type="dxa"/>
            <w:vAlign w:val="top"/>
          </w:tcPr>
          <w:p w14:paraId="46D25957">
            <w:pPr>
              <w:spacing w:before="160" w:line="185"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R</w:t>
            </w:r>
          </w:p>
        </w:tc>
        <w:tc>
          <w:tcPr>
            <w:tcW w:w="1025" w:type="dxa"/>
            <w:vAlign w:val="top"/>
          </w:tcPr>
          <w:p w14:paraId="09B93E0F">
            <w:pPr>
              <w:spacing w:before="156" w:line="188" w:lineRule="auto"/>
              <w:ind w:left="438"/>
              <w:rPr>
                <w:rFonts w:ascii="Times New Roman" w:hAnsi="Times New Roman" w:eastAsia="Times New Roman" w:cs="Times New Roman"/>
                <w:sz w:val="24"/>
                <w:szCs w:val="24"/>
              </w:rPr>
            </w:pPr>
            <w:r>
              <w:rPr>
                <w:rFonts w:ascii="Times New Roman" w:hAnsi="Times New Roman" w:eastAsia="Times New Roman" w:cs="Times New Roman"/>
                <w:sz w:val="24"/>
                <w:szCs w:val="24"/>
              </w:rPr>
              <w:t>C</w:t>
            </w:r>
          </w:p>
        </w:tc>
        <w:tc>
          <w:tcPr>
            <w:tcW w:w="795" w:type="dxa"/>
            <w:vAlign w:val="top"/>
          </w:tcPr>
          <w:p w14:paraId="6C2C5D53">
            <w:pPr>
              <w:spacing w:before="209" w:line="164" w:lineRule="exact"/>
              <w:ind w:left="33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n</w:t>
            </w:r>
          </w:p>
        </w:tc>
        <w:tc>
          <w:tcPr>
            <w:tcW w:w="936" w:type="dxa"/>
            <w:vAlign w:val="top"/>
          </w:tcPr>
          <w:p w14:paraId="168AA8F9">
            <w:pPr>
              <w:spacing w:before="156" w:line="188" w:lineRule="auto"/>
              <w:ind w:left="387"/>
              <w:rPr>
                <w:rFonts w:ascii="Times New Roman" w:hAnsi="Times New Roman" w:eastAsia="Times New Roman" w:cs="Times New Roman"/>
                <w:sz w:val="24"/>
                <w:szCs w:val="24"/>
              </w:rPr>
            </w:pPr>
            <w:r>
              <w:rPr>
                <w:rFonts w:ascii="Times New Roman" w:hAnsi="Times New Roman" w:eastAsia="Times New Roman" w:cs="Times New Roman"/>
                <w:sz w:val="24"/>
                <w:szCs w:val="24"/>
              </w:rPr>
              <w:t>Q</w:t>
            </w:r>
          </w:p>
        </w:tc>
      </w:tr>
      <w:tr w14:paraId="574DF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55" w:type="dxa"/>
            <w:vMerge w:val="continue"/>
            <w:tcBorders>
              <w:top w:val="nil"/>
            </w:tcBorders>
            <w:vAlign w:val="top"/>
          </w:tcPr>
          <w:p w14:paraId="6CB3FFA2">
            <w:pPr>
              <w:rPr>
                <w:rFonts w:ascii="Arial"/>
                <w:sz w:val="21"/>
              </w:rPr>
            </w:pPr>
          </w:p>
        </w:tc>
        <w:tc>
          <w:tcPr>
            <w:tcW w:w="553" w:type="dxa"/>
            <w:vAlign w:val="top"/>
          </w:tcPr>
          <w:p w14:paraId="15C15BBE">
            <w:pPr>
              <w:spacing w:before="209" w:line="164" w:lineRule="exact"/>
              <w:ind w:left="18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m</w:t>
            </w:r>
          </w:p>
        </w:tc>
        <w:tc>
          <w:tcPr>
            <w:tcW w:w="639" w:type="dxa"/>
            <w:vAlign w:val="top"/>
          </w:tcPr>
          <w:p w14:paraId="456C3C43">
            <w:pPr>
              <w:spacing w:before="209" w:line="164" w:lineRule="exact"/>
              <w:ind w:left="223"/>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m</w:t>
            </w:r>
          </w:p>
        </w:tc>
        <w:tc>
          <w:tcPr>
            <w:tcW w:w="791" w:type="dxa"/>
            <w:vAlign w:val="top"/>
          </w:tcPr>
          <w:p w14:paraId="7425ED3E">
            <w:pPr>
              <w:rPr>
                <w:rFonts w:ascii="Arial"/>
                <w:sz w:val="21"/>
              </w:rPr>
            </w:pPr>
          </w:p>
        </w:tc>
        <w:tc>
          <w:tcPr>
            <w:tcW w:w="791" w:type="dxa"/>
            <w:vAlign w:val="top"/>
          </w:tcPr>
          <w:p w14:paraId="553C33F7">
            <w:pPr>
              <w:rPr>
                <w:rFonts w:ascii="Arial"/>
                <w:sz w:val="21"/>
              </w:rPr>
            </w:pPr>
          </w:p>
        </w:tc>
        <w:tc>
          <w:tcPr>
            <w:tcW w:w="790" w:type="dxa"/>
            <w:vAlign w:val="top"/>
          </w:tcPr>
          <w:p w14:paraId="4D853478">
            <w:pPr>
              <w:spacing w:before="145" w:line="198" w:lineRule="auto"/>
              <w:ind w:left="258"/>
              <w:rPr>
                <w:rFonts w:ascii="Arial" w:hAnsi="Arial" w:eastAsia="Arial" w:cs="Arial"/>
                <w:sz w:val="24"/>
                <w:szCs w:val="24"/>
              </w:rPr>
            </w:pPr>
            <w:r>
              <w:rPr>
                <w:rFonts w:ascii="Times New Roman" w:hAnsi="Times New Roman" w:eastAsia="Times New Roman" w:cs="Times New Roman"/>
                <w:spacing w:val="-1"/>
                <w:sz w:val="24"/>
                <w:szCs w:val="24"/>
              </w:rPr>
              <w:t>m</w:t>
            </w:r>
            <w:r>
              <w:rPr>
                <w:rFonts w:ascii="Arial" w:hAnsi="Arial" w:eastAsia="Arial" w:cs="Arial"/>
                <w:spacing w:val="-1"/>
                <w:sz w:val="24"/>
                <w:szCs w:val="24"/>
              </w:rPr>
              <w:t>²</w:t>
            </w:r>
          </w:p>
        </w:tc>
        <w:tc>
          <w:tcPr>
            <w:tcW w:w="910" w:type="dxa"/>
            <w:vAlign w:val="top"/>
          </w:tcPr>
          <w:p w14:paraId="43EB39D0">
            <w:pPr>
              <w:spacing w:before="209" w:line="164" w:lineRule="exact"/>
              <w:ind w:left="36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m</w:t>
            </w:r>
          </w:p>
        </w:tc>
        <w:tc>
          <w:tcPr>
            <w:tcW w:w="791" w:type="dxa"/>
            <w:vAlign w:val="top"/>
          </w:tcPr>
          <w:p w14:paraId="4DA85395">
            <w:pPr>
              <w:spacing w:before="209" w:line="164" w:lineRule="exact"/>
              <w:ind w:left="301"/>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m</w:t>
            </w:r>
          </w:p>
        </w:tc>
        <w:tc>
          <w:tcPr>
            <w:tcW w:w="1025" w:type="dxa"/>
            <w:vAlign w:val="top"/>
          </w:tcPr>
          <w:p w14:paraId="7C84FE6B">
            <w:pPr>
              <w:rPr>
                <w:rFonts w:ascii="Arial"/>
                <w:sz w:val="21"/>
              </w:rPr>
            </w:pPr>
          </w:p>
        </w:tc>
        <w:tc>
          <w:tcPr>
            <w:tcW w:w="795" w:type="dxa"/>
            <w:vAlign w:val="top"/>
          </w:tcPr>
          <w:p w14:paraId="46A02A47">
            <w:pPr>
              <w:rPr>
                <w:rFonts w:ascii="Arial"/>
                <w:sz w:val="21"/>
              </w:rPr>
            </w:pPr>
          </w:p>
        </w:tc>
        <w:tc>
          <w:tcPr>
            <w:tcW w:w="936" w:type="dxa"/>
            <w:vAlign w:val="top"/>
          </w:tcPr>
          <w:p w14:paraId="1378B8DA">
            <w:pPr>
              <w:spacing w:before="80" w:line="315" w:lineRule="exact"/>
              <w:ind w:left="253"/>
              <w:rPr>
                <w:rFonts w:ascii="Times New Roman" w:hAnsi="Times New Roman" w:eastAsia="Times New Roman" w:cs="Times New Roman"/>
                <w:sz w:val="24"/>
                <w:szCs w:val="24"/>
              </w:rPr>
            </w:pPr>
            <w:r>
              <w:rPr>
                <w:rFonts w:ascii="Times New Roman" w:hAnsi="Times New Roman" w:eastAsia="Times New Roman" w:cs="Times New Roman"/>
                <w:spacing w:val="-1"/>
                <w:position w:val="1"/>
                <w:sz w:val="24"/>
                <w:szCs w:val="24"/>
              </w:rPr>
              <w:t>m</w:t>
            </w:r>
            <w:r>
              <w:rPr>
                <w:rFonts w:ascii="Arial" w:hAnsi="Arial" w:eastAsia="Arial" w:cs="Arial"/>
                <w:spacing w:val="-1"/>
                <w:position w:val="1"/>
                <w:sz w:val="24"/>
                <w:szCs w:val="24"/>
              </w:rPr>
              <w:t>³</w:t>
            </w:r>
            <w:r>
              <w:rPr>
                <w:rFonts w:ascii="Times New Roman" w:hAnsi="Times New Roman" w:eastAsia="Times New Roman" w:cs="Times New Roman"/>
                <w:spacing w:val="-1"/>
                <w:position w:val="1"/>
                <w:sz w:val="24"/>
                <w:szCs w:val="24"/>
              </w:rPr>
              <w:t>/s</w:t>
            </w:r>
          </w:p>
        </w:tc>
      </w:tr>
      <w:tr w14:paraId="6171F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055" w:type="dxa"/>
            <w:vAlign w:val="top"/>
          </w:tcPr>
          <w:p w14:paraId="0DEAE238">
            <w:pPr>
              <w:pStyle w:val="8"/>
              <w:spacing w:before="118" w:line="468" w:lineRule="exact"/>
              <w:ind w:left="183"/>
            </w:pPr>
            <w:r>
              <w:rPr>
                <w:spacing w:val="-7"/>
                <w:position w:val="17"/>
              </w:rPr>
              <w:t>土质排</w:t>
            </w:r>
          </w:p>
          <w:p w14:paraId="1D1FBD80">
            <w:pPr>
              <w:pStyle w:val="8"/>
              <w:spacing w:line="223" w:lineRule="auto"/>
              <w:ind w:left="299"/>
            </w:pPr>
            <w:r>
              <w:rPr>
                <w:spacing w:val="-8"/>
              </w:rPr>
              <w:t>水沟</w:t>
            </w:r>
          </w:p>
        </w:tc>
        <w:tc>
          <w:tcPr>
            <w:tcW w:w="553" w:type="dxa"/>
            <w:vAlign w:val="top"/>
          </w:tcPr>
          <w:p w14:paraId="4CB97C27">
            <w:pPr>
              <w:spacing w:line="322" w:lineRule="auto"/>
              <w:rPr>
                <w:rFonts w:ascii="Arial"/>
                <w:sz w:val="21"/>
              </w:rPr>
            </w:pPr>
          </w:p>
          <w:p w14:paraId="21B64AD6">
            <w:pPr>
              <w:spacing w:before="69" w:line="188" w:lineRule="auto"/>
              <w:ind w:left="13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w:t>
            </w:r>
          </w:p>
        </w:tc>
        <w:tc>
          <w:tcPr>
            <w:tcW w:w="639" w:type="dxa"/>
            <w:vAlign w:val="top"/>
          </w:tcPr>
          <w:p w14:paraId="6A1AD3B9">
            <w:pPr>
              <w:spacing w:line="322" w:lineRule="auto"/>
              <w:rPr>
                <w:rFonts w:ascii="Arial"/>
                <w:sz w:val="21"/>
              </w:rPr>
            </w:pPr>
          </w:p>
          <w:p w14:paraId="242F8310">
            <w:pPr>
              <w:spacing w:before="69" w:line="188" w:lineRule="auto"/>
              <w:ind w:left="17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0.3</w:t>
            </w:r>
          </w:p>
        </w:tc>
        <w:tc>
          <w:tcPr>
            <w:tcW w:w="791" w:type="dxa"/>
            <w:vAlign w:val="top"/>
          </w:tcPr>
          <w:p w14:paraId="2FDA852A">
            <w:pPr>
              <w:spacing w:line="322" w:lineRule="auto"/>
              <w:rPr>
                <w:rFonts w:ascii="Arial"/>
                <w:sz w:val="21"/>
              </w:rPr>
            </w:pPr>
          </w:p>
          <w:p w14:paraId="7CB60992">
            <w:pPr>
              <w:spacing w:before="69" w:line="188" w:lineRule="auto"/>
              <w:ind w:left="359"/>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791" w:type="dxa"/>
            <w:vAlign w:val="top"/>
          </w:tcPr>
          <w:p w14:paraId="2137A637">
            <w:pPr>
              <w:spacing w:line="322" w:lineRule="auto"/>
              <w:rPr>
                <w:rFonts w:ascii="Arial"/>
                <w:sz w:val="21"/>
              </w:rPr>
            </w:pPr>
          </w:p>
          <w:p w14:paraId="59E57ADB">
            <w:pPr>
              <w:spacing w:before="69" w:line="188" w:lineRule="auto"/>
              <w:ind w:left="1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0.003</w:t>
            </w:r>
          </w:p>
        </w:tc>
        <w:tc>
          <w:tcPr>
            <w:tcW w:w="790" w:type="dxa"/>
            <w:vAlign w:val="top"/>
          </w:tcPr>
          <w:p w14:paraId="5CF3FB30">
            <w:pPr>
              <w:spacing w:line="322" w:lineRule="auto"/>
              <w:rPr>
                <w:rFonts w:ascii="Arial"/>
                <w:sz w:val="21"/>
              </w:rPr>
            </w:pPr>
          </w:p>
          <w:p w14:paraId="558881AF">
            <w:pPr>
              <w:spacing w:before="69" w:line="188" w:lineRule="auto"/>
              <w:ind w:left="188"/>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0.18</w:t>
            </w:r>
          </w:p>
        </w:tc>
        <w:tc>
          <w:tcPr>
            <w:tcW w:w="910" w:type="dxa"/>
            <w:vAlign w:val="top"/>
          </w:tcPr>
          <w:p w14:paraId="4F683B9A">
            <w:pPr>
              <w:spacing w:line="322" w:lineRule="auto"/>
              <w:rPr>
                <w:rFonts w:ascii="Arial"/>
                <w:sz w:val="21"/>
              </w:rPr>
            </w:pPr>
          </w:p>
          <w:p w14:paraId="1289AD29">
            <w:pPr>
              <w:spacing w:before="69" w:line="188" w:lineRule="auto"/>
              <w:ind w:left="27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1.15</w:t>
            </w:r>
          </w:p>
        </w:tc>
        <w:tc>
          <w:tcPr>
            <w:tcW w:w="791" w:type="dxa"/>
            <w:vAlign w:val="top"/>
          </w:tcPr>
          <w:p w14:paraId="42145D6B">
            <w:pPr>
              <w:spacing w:line="322" w:lineRule="auto"/>
              <w:rPr>
                <w:rFonts w:ascii="Arial"/>
                <w:sz w:val="21"/>
              </w:rPr>
            </w:pPr>
          </w:p>
          <w:p w14:paraId="58EC83F0">
            <w:pPr>
              <w:spacing w:before="69" w:line="188" w:lineRule="auto"/>
              <w:ind w:left="13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0.157</w:t>
            </w:r>
          </w:p>
        </w:tc>
        <w:tc>
          <w:tcPr>
            <w:tcW w:w="1025" w:type="dxa"/>
            <w:vAlign w:val="top"/>
          </w:tcPr>
          <w:p w14:paraId="0862CA65">
            <w:pPr>
              <w:spacing w:line="322" w:lineRule="auto"/>
              <w:rPr>
                <w:rFonts w:ascii="Arial"/>
                <w:sz w:val="21"/>
              </w:rPr>
            </w:pPr>
          </w:p>
          <w:p w14:paraId="78A367AD">
            <w:pPr>
              <w:spacing w:before="69" w:line="188" w:lineRule="auto"/>
              <w:ind w:left="18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40.793</w:t>
            </w:r>
          </w:p>
        </w:tc>
        <w:tc>
          <w:tcPr>
            <w:tcW w:w="795" w:type="dxa"/>
            <w:vAlign w:val="top"/>
          </w:tcPr>
          <w:p w14:paraId="71D7F9FD">
            <w:pPr>
              <w:spacing w:line="322" w:lineRule="auto"/>
              <w:rPr>
                <w:rFonts w:ascii="Arial"/>
                <w:sz w:val="21"/>
              </w:rPr>
            </w:pPr>
          </w:p>
          <w:p w14:paraId="572F380F">
            <w:pPr>
              <w:spacing w:before="69" w:line="188" w:lineRule="auto"/>
              <w:ind w:left="1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0.018</w:t>
            </w:r>
          </w:p>
        </w:tc>
        <w:tc>
          <w:tcPr>
            <w:tcW w:w="936" w:type="dxa"/>
            <w:vAlign w:val="top"/>
          </w:tcPr>
          <w:p w14:paraId="06B85C9E">
            <w:pPr>
              <w:spacing w:line="322" w:lineRule="auto"/>
              <w:rPr>
                <w:rFonts w:ascii="Arial"/>
                <w:sz w:val="21"/>
              </w:rPr>
            </w:pPr>
          </w:p>
          <w:p w14:paraId="1B975187">
            <w:pPr>
              <w:spacing w:before="69" w:line="188" w:lineRule="auto"/>
              <w:ind w:left="20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0.159</w:t>
            </w:r>
          </w:p>
        </w:tc>
      </w:tr>
    </w:tbl>
    <w:p w14:paraId="195C86D4">
      <w:pPr>
        <w:pStyle w:val="2"/>
        <w:spacing w:before="79" w:line="318" w:lineRule="auto"/>
        <w:ind w:left="407" w:right="385" w:firstLine="449"/>
        <w:rPr>
          <w:sz w:val="24"/>
          <w:szCs w:val="24"/>
        </w:rPr>
      </w:pPr>
      <w:r>
        <w:rPr>
          <w:spacing w:val="-1"/>
          <w:sz w:val="24"/>
          <w:szCs w:val="24"/>
        </w:rPr>
        <w:t>经分析，本工程临时排水沟的过流能力为</w:t>
      </w:r>
      <w:r>
        <w:rPr>
          <w:spacing w:val="-35"/>
          <w:sz w:val="24"/>
          <w:szCs w:val="24"/>
        </w:rPr>
        <w:t xml:space="preserve"> </w:t>
      </w:r>
      <w:r>
        <w:rPr>
          <w:rFonts w:ascii="Times New Roman" w:hAnsi="Times New Roman" w:eastAsia="Times New Roman" w:cs="Times New Roman"/>
          <w:spacing w:val="-1"/>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159m</w:t>
      </w:r>
      <w:r>
        <w:rPr>
          <w:rFonts w:ascii="Arial" w:hAnsi="Arial" w:eastAsia="Arial" w:cs="Arial"/>
          <w:spacing w:val="-1"/>
          <w:sz w:val="24"/>
          <w:szCs w:val="24"/>
        </w:rPr>
        <w:t>³</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24"/>
          <w:sz w:val="24"/>
          <w:szCs w:val="24"/>
        </w:rPr>
        <w:t xml:space="preserve"> </w:t>
      </w:r>
      <w:r>
        <w:rPr>
          <w:spacing w:val="-1"/>
          <w:sz w:val="24"/>
          <w:szCs w:val="24"/>
        </w:rPr>
        <w:t>，大于其外围</w:t>
      </w:r>
      <w:r>
        <w:rPr>
          <w:spacing w:val="-46"/>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25"/>
          <w:w w:val="101"/>
          <w:sz w:val="24"/>
          <w:szCs w:val="24"/>
        </w:rPr>
        <w:t xml:space="preserve"> </w:t>
      </w:r>
      <w:r>
        <w:rPr>
          <w:spacing w:val="-1"/>
          <w:sz w:val="24"/>
          <w:szCs w:val="24"/>
        </w:rPr>
        <w:t>年一遇</w:t>
      </w:r>
      <w:r>
        <w:rPr>
          <w:sz w:val="24"/>
          <w:szCs w:val="24"/>
        </w:rPr>
        <w:t xml:space="preserve"> </w:t>
      </w:r>
      <w:r>
        <w:rPr>
          <w:spacing w:val="-5"/>
          <w:sz w:val="24"/>
          <w:szCs w:val="24"/>
        </w:rPr>
        <w:t>最大洪峰流量</w:t>
      </w:r>
      <w:r>
        <w:rPr>
          <w:spacing w:val="-37"/>
          <w:sz w:val="24"/>
          <w:szCs w:val="24"/>
        </w:rPr>
        <w:t xml:space="preserve"> </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137m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4"/>
          <w:szCs w:val="24"/>
        </w:rPr>
        <w:t>/s</w:t>
      </w:r>
      <w:r>
        <w:rPr>
          <w:rFonts w:ascii="Times New Roman" w:hAnsi="Times New Roman" w:eastAsia="Times New Roman" w:cs="Times New Roman"/>
          <w:spacing w:val="-29"/>
          <w:sz w:val="24"/>
          <w:szCs w:val="24"/>
        </w:rPr>
        <w:t xml:space="preserve"> </w:t>
      </w:r>
      <w:r>
        <w:rPr>
          <w:spacing w:val="-5"/>
          <w:sz w:val="24"/>
          <w:szCs w:val="24"/>
        </w:rPr>
        <w:t>，满足要求。</w:t>
      </w:r>
    </w:p>
    <w:p w14:paraId="5702CF0E">
      <w:pPr>
        <w:spacing w:line="265" w:lineRule="auto"/>
        <w:rPr>
          <w:rFonts w:ascii="Arial"/>
          <w:sz w:val="21"/>
        </w:rPr>
      </w:pPr>
    </w:p>
    <w:p w14:paraId="6EF94F35">
      <w:pPr>
        <w:spacing w:line="266" w:lineRule="auto"/>
        <w:rPr>
          <w:rFonts w:ascii="Arial"/>
          <w:sz w:val="21"/>
        </w:rPr>
      </w:pPr>
    </w:p>
    <w:p w14:paraId="722695D1">
      <w:pPr>
        <w:pStyle w:val="2"/>
        <w:spacing w:before="79" w:line="223" w:lineRule="auto"/>
        <w:ind w:left="886"/>
        <w:rPr>
          <w:sz w:val="24"/>
          <w:szCs w:val="24"/>
        </w:rPr>
      </w:pPr>
      <w:r>
        <w:rPr>
          <w:color w:val="0D0D0D"/>
          <w:spacing w:val="-2"/>
          <w:sz w:val="24"/>
          <w:szCs w:val="24"/>
          <w14:textOutline w14:w="4358" w14:cap="sq" w14:cmpd="sng">
            <w14:solidFill>
              <w14:srgbClr w14:val="0D0D0D"/>
            </w14:solidFill>
            <w14:prstDash w14:val="solid"/>
            <w14:bevel/>
          </w14:textOutline>
        </w:rPr>
        <w:t>（二）道路广场区</w:t>
      </w:r>
    </w:p>
    <w:p w14:paraId="02ECD0BF">
      <w:pPr>
        <w:pStyle w:val="2"/>
        <w:spacing w:before="238" w:line="528" w:lineRule="exact"/>
        <w:ind w:left="886"/>
        <w:rPr>
          <w:sz w:val="24"/>
          <w:szCs w:val="24"/>
        </w:rPr>
      </w:pPr>
      <w:r>
        <w:rPr>
          <w:color w:val="0D0D0D"/>
          <w:spacing w:val="-3"/>
          <w:position w:val="21"/>
          <w:sz w:val="24"/>
          <w:szCs w:val="24"/>
        </w:rPr>
        <w:t>（</w:t>
      </w:r>
      <w:r>
        <w:rPr>
          <w:rFonts w:ascii="Times New Roman" w:hAnsi="Times New Roman" w:eastAsia="Times New Roman" w:cs="Times New Roman"/>
          <w:color w:val="0D0D0D"/>
          <w:spacing w:val="-3"/>
          <w:position w:val="21"/>
          <w:sz w:val="24"/>
          <w:szCs w:val="24"/>
        </w:rPr>
        <w:t>1</w:t>
      </w:r>
      <w:r>
        <w:rPr>
          <w:color w:val="0D0D0D"/>
          <w:spacing w:val="-3"/>
          <w:position w:val="21"/>
          <w:sz w:val="24"/>
          <w:szCs w:val="24"/>
        </w:rPr>
        <w:t>）主设已列措施</w:t>
      </w:r>
    </w:p>
    <w:p w14:paraId="6DD95DC4">
      <w:pPr>
        <w:pStyle w:val="2"/>
        <w:spacing w:line="223" w:lineRule="auto"/>
        <w:ind w:left="893"/>
        <w:rPr>
          <w:sz w:val="24"/>
          <w:szCs w:val="24"/>
        </w:rPr>
      </w:pPr>
      <w:r>
        <w:rPr>
          <w:rFonts w:ascii="Times New Roman" w:hAnsi="Times New Roman" w:eastAsia="Times New Roman" w:cs="Times New Roman"/>
          <w:color w:val="0D0D0D"/>
          <w:spacing w:val="-5"/>
          <w:sz w:val="24"/>
          <w:szCs w:val="24"/>
        </w:rPr>
        <w:t>1</w:t>
      </w:r>
      <w:r>
        <w:rPr>
          <w:color w:val="0D0D0D"/>
          <w:spacing w:val="-5"/>
          <w:sz w:val="24"/>
          <w:szCs w:val="24"/>
        </w:rPr>
        <w:t>）临时措施</w:t>
      </w:r>
    </w:p>
    <w:p w14:paraId="46B1DFBE">
      <w:pPr>
        <w:pStyle w:val="2"/>
        <w:spacing w:before="237" w:line="222" w:lineRule="auto"/>
        <w:ind w:left="873"/>
        <w:rPr>
          <w:sz w:val="24"/>
          <w:szCs w:val="24"/>
        </w:rPr>
      </w:pPr>
      <w:r>
        <w:rPr>
          <w:rFonts w:ascii="宋体" w:hAnsi="宋体" w:eastAsia="宋体" w:cs="宋体"/>
          <w:color w:val="0D0D0D"/>
          <w:spacing w:val="-2"/>
          <w:sz w:val="24"/>
          <w:szCs w:val="24"/>
        </w:rPr>
        <w:t>①</w:t>
      </w:r>
      <w:r>
        <w:rPr>
          <w:color w:val="0D0D0D"/>
          <w:spacing w:val="-2"/>
          <w:sz w:val="24"/>
          <w:szCs w:val="24"/>
        </w:rPr>
        <w:t>临时苫盖</w:t>
      </w:r>
    </w:p>
    <w:p w14:paraId="54C6F4A5">
      <w:pPr>
        <w:pStyle w:val="2"/>
        <w:spacing w:before="240" w:line="468" w:lineRule="exact"/>
        <w:ind w:left="895"/>
        <w:rPr>
          <w:sz w:val="24"/>
          <w:szCs w:val="24"/>
        </w:rPr>
      </w:pPr>
      <w:r>
        <w:rPr>
          <w:spacing w:val="-4"/>
          <w:position w:val="17"/>
          <w:sz w:val="24"/>
          <w:szCs w:val="24"/>
        </w:rPr>
        <w:t>临时苫盖：施工期间对裸露的道路广场区地表区域进行彩条布苫盖，以减少</w:t>
      </w:r>
    </w:p>
    <w:p w14:paraId="5D2DCA31">
      <w:pPr>
        <w:pStyle w:val="2"/>
        <w:spacing w:before="1" w:line="220" w:lineRule="auto"/>
        <w:ind w:left="413"/>
        <w:rPr>
          <w:rFonts w:ascii="Times New Roman" w:hAnsi="Times New Roman" w:eastAsia="Times New Roman" w:cs="Times New Roman"/>
          <w:sz w:val="24"/>
          <w:szCs w:val="24"/>
        </w:rPr>
      </w:pPr>
      <w:r>
        <w:rPr>
          <w:spacing w:val="-1"/>
          <w:sz w:val="24"/>
          <w:szCs w:val="24"/>
        </w:rPr>
        <w:t>降雨对堆土的直接冲刷，减少水土流失。彩条布可重复使用，实施时间为</w:t>
      </w:r>
      <w:r>
        <w:rPr>
          <w:spacing w:val="-54"/>
          <w:sz w:val="24"/>
          <w:szCs w:val="24"/>
        </w:rPr>
        <w:t xml:space="preserve"> </w:t>
      </w:r>
      <w:r>
        <w:rPr>
          <w:rFonts w:ascii="Times New Roman" w:hAnsi="Times New Roman" w:eastAsia="Times New Roman" w:cs="Times New Roman"/>
          <w:spacing w:val="-1"/>
          <w:sz w:val="24"/>
          <w:szCs w:val="24"/>
        </w:rPr>
        <w:t>2023</w:t>
      </w:r>
    </w:p>
    <w:p w14:paraId="29E61239">
      <w:pPr>
        <w:spacing w:line="220" w:lineRule="auto"/>
        <w:rPr>
          <w:rFonts w:ascii="Times New Roman" w:hAnsi="Times New Roman" w:eastAsia="Times New Roman" w:cs="Times New Roman"/>
          <w:sz w:val="24"/>
          <w:szCs w:val="24"/>
        </w:rPr>
        <w:sectPr>
          <w:headerReference r:id="rId67" w:type="default"/>
          <w:footerReference r:id="rId68" w:type="default"/>
          <w:pgSz w:w="11907" w:h="16840"/>
          <w:pgMar w:top="1104" w:right="1413" w:bottom="996" w:left="1412" w:header="746" w:footer="830" w:gutter="0"/>
          <w:cols w:space="720" w:num="1"/>
        </w:sectPr>
      </w:pPr>
    </w:p>
    <w:p w14:paraId="033D3174">
      <w:pPr>
        <w:spacing w:line="369" w:lineRule="auto"/>
        <w:rPr>
          <w:rFonts w:ascii="Arial"/>
          <w:sz w:val="21"/>
        </w:rPr>
      </w:pPr>
    </w:p>
    <w:p w14:paraId="7620F7F1">
      <w:pPr>
        <w:pStyle w:val="2"/>
        <w:spacing w:before="78" w:line="222" w:lineRule="auto"/>
        <w:ind w:left="32"/>
        <w:rPr>
          <w:sz w:val="24"/>
          <w:szCs w:val="24"/>
        </w:rPr>
      </w:pPr>
      <w:r>
        <w:rPr>
          <w:spacing w:val="-12"/>
          <w:sz w:val="24"/>
          <w:szCs w:val="24"/>
        </w:rPr>
        <w:t>年</w:t>
      </w:r>
      <w:r>
        <w:rPr>
          <w:spacing w:val="-44"/>
          <w:sz w:val="24"/>
          <w:szCs w:val="24"/>
        </w:rPr>
        <w:t xml:space="preserve"> </w:t>
      </w:r>
      <w:r>
        <w:rPr>
          <w:rFonts w:ascii="Times New Roman" w:hAnsi="Times New Roman" w:eastAsia="Times New Roman" w:cs="Times New Roman"/>
          <w:spacing w:val="-12"/>
          <w:sz w:val="24"/>
          <w:szCs w:val="24"/>
        </w:rPr>
        <w:t>6</w:t>
      </w:r>
      <w:r>
        <w:rPr>
          <w:rFonts w:ascii="Times New Roman" w:hAnsi="Times New Roman" w:eastAsia="Times New Roman" w:cs="Times New Roman"/>
          <w:spacing w:val="27"/>
          <w:w w:val="101"/>
          <w:sz w:val="24"/>
          <w:szCs w:val="24"/>
        </w:rPr>
        <w:t xml:space="preserve"> </w:t>
      </w:r>
      <w:r>
        <w:rPr>
          <w:spacing w:val="-12"/>
          <w:sz w:val="24"/>
          <w:szCs w:val="24"/>
        </w:rPr>
        <w:t>月</w:t>
      </w:r>
      <w:r>
        <w:rPr>
          <w:rFonts w:ascii="Times New Roman" w:hAnsi="Times New Roman" w:eastAsia="Times New Roman" w:cs="Times New Roman"/>
          <w:spacing w:val="-12"/>
          <w:sz w:val="24"/>
          <w:szCs w:val="24"/>
        </w:rPr>
        <w:t>~2024</w:t>
      </w:r>
      <w:r>
        <w:rPr>
          <w:rFonts w:ascii="Times New Roman" w:hAnsi="Times New Roman" w:eastAsia="Times New Roman" w:cs="Times New Roman"/>
          <w:spacing w:val="20"/>
          <w:w w:val="101"/>
          <w:sz w:val="24"/>
          <w:szCs w:val="24"/>
        </w:rPr>
        <w:t xml:space="preserve"> </w:t>
      </w:r>
      <w:r>
        <w:rPr>
          <w:spacing w:val="-12"/>
          <w:sz w:val="24"/>
          <w:szCs w:val="24"/>
        </w:rPr>
        <w:t>年</w:t>
      </w:r>
      <w:r>
        <w:rPr>
          <w:spacing w:val="-32"/>
          <w:sz w:val="24"/>
          <w:szCs w:val="24"/>
        </w:rPr>
        <w:t xml:space="preserve"> </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27"/>
          <w:sz w:val="24"/>
          <w:szCs w:val="24"/>
        </w:rPr>
        <w:t xml:space="preserve"> </w:t>
      </w:r>
      <w:r>
        <w:rPr>
          <w:spacing w:val="-12"/>
          <w:sz w:val="24"/>
          <w:szCs w:val="24"/>
        </w:rPr>
        <w:t>月。</w:t>
      </w:r>
    </w:p>
    <w:p w14:paraId="43BD8E39">
      <w:pPr>
        <w:pStyle w:val="2"/>
        <w:spacing w:before="179" w:line="220" w:lineRule="auto"/>
        <w:ind w:left="513"/>
        <w:rPr>
          <w:sz w:val="24"/>
          <w:szCs w:val="24"/>
        </w:rPr>
      </w:pPr>
      <w:r>
        <w:rPr>
          <w:spacing w:val="-2"/>
          <w:sz w:val="24"/>
          <w:szCs w:val="24"/>
        </w:rPr>
        <w:t>工程量：彩条布苫盖面积</w:t>
      </w:r>
      <w:r>
        <w:rPr>
          <w:spacing w:val="-48"/>
          <w:sz w:val="24"/>
          <w:szCs w:val="24"/>
        </w:rPr>
        <w:t xml:space="preserve"> </w:t>
      </w:r>
      <w:r>
        <w:rPr>
          <w:rFonts w:ascii="Times New Roman" w:hAnsi="Times New Roman" w:eastAsia="Times New Roman" w:cs="Times New Roman"/>
          <w:spacing w:val="-2"/>
          <w:sz w:val="24"/>
          <w:szCs w:val="24"/>
        </w:rPr>
        <w:t>500m</w:t>
      </w:r>
      <w:r>
        <w:rPr>
          <w:rFonts w:ascii="Times New Roman" w:hAnsi="Times New Roman" w:eastAsia="Times New Roman" w:cs="Times New Roman"/>
          <w:spacing w:val="-2"/>
          <w:position w:val="7"/>
          <w:sz w:val="15"/>
          <w:szCs w:val="15"/>
        </w:rPr>
        <w:t>2</w:t>
      </w:r>
      <w:r>
        <w:rPr>
          <w:spacing w:val="-2"/>
          <w:sz w:val="24"/>
          <w:szCs w:val="24"/>
        </w:rPr>
        <w:t>。</w:t>
      </w:r>
    </w:p>
    <w:p w14:paraId="0961FF4C">
      <w:pPr>
        <w:pStyle w:val="2"/>
        <w:spacing w:before="181" w:line="528" w:lineRule="exact"/>
        <w:ind w:left="512"/>
        <w:rPr>
          <w:sz w:val="24"/>
          <w:szCs w:val="24"/>
        </w:rPr>
      </w:pPr>
      <w:r>
        <w:rPr>
          <w:color w:val="0D0D0D"/>
          <w:spacing w:val="-3"/>
          <w:position w:val="21"/>
          <w:sz w:val="24"/>
          <w:szCs w:val="24"/>
        </w:rPr>
        <w:t>（</w:t>
      </w:r>
      <w:r>
        <w:rPr>
          <w:rFonts w:ascii="Times New Roman" w:hAnsi="Times New Roman" w:eastAsia="Times New Roman" w:cs="Times New Roman"/>
          <w:color w:val="0D0D0D"/>
          <w:spacing w:val="-3"/>
          <w:position w:val="21"/>
          <w:sz w:val="24"/>
          <w:szCs w:val="24"/>
        </w:rPr>
        <w:t>2</w:t>
      </w:r>
      <w:r>
        <w:rPr>
          <w:color w:val="0D0D0D"/>
          <w:spacing w:val="-3"/>
          <w:position w:val="21"/>
          <w:sz w:val="24"/>
          <w:szCs w:val="24"/>
        </w:rPr>
        <w:t>）新增措施</w:t>
      </w:r>
    </w:p>
    <w:p w14:paraId="017214A4">
      <w:pPr>
        <w:pStyle w:val="2"/>
        <w:spacing w:line="223" w:lineRule="auto"/>
        <w:ind w:left="519"/>
        <w:rPr>
          <w:sz w:val="24"/>
          <w:szCs w:val="24"/>
        </w:rPr>
      </w:pPr>
      <w:r>
        <w:rPr>
          <w:rFonts w:ascii="Times New Roman" w:hAnsi="Times New Roman" w:eastAsia="Times New Roman" w:cs="Times New Roman"/>
          <w:color w:val="0D0D0D"/>
          <w:spacing w:val="-5"/>
          <w:sz w:val="24"/>
          <w:szCs w:val="24"/>
        </w:rPr>
        <w:t>1</w:t>
      </w:r>
      <w:r>
        <w:rPr>
          <w:color w:val="0D0D0D"/>
          <w:spacing w:val="-5"/>
          <w:sz w:val="24"/>
          <w:szCs w:val="24"/>
        </w:rPr>
        <w:t>）临时措施</w:t>
      </w:r>
    </w:p>
    <w:p w14:paraId="28988E30">
      <w:pPr>
        <w:pStyle w:val="2"/>
        <w:spacing w:before="237" w:line="222" w:lineRule="auto"/>
        <w:ind w:left="499"/>
        <w:rPr>
          <w:sz w:val="24"/>
          <w:szCs w:val="24"/>
        </w:rPr>
      </w:pPr>
      <w:r>
        <w:rPr>
          <w:rFonts w:ascii="宋体" w:hAnsi="宋体" w:eastAsia="宋体" w:cs="宋体"/>
          <w:color w:val="0D0D0D"/>
          <w:spacing w:val="-3"/>
          <w:sz w:val="24"/>
          <w:szCs w:val="24"/>
        </w:rPr>
        <w:t>①</w:t>
      </w:r>
      <w:r>
        <w:rPr>
          <w:color w:val="0D0D0D"/>
          <w:spacing w:val="-3"/>
          <w:sz w:val="24"/>
          <w:szCs w:val="24"/>
        </w:rPr>
        <w:t>沉沙池</w:t>
      </w:r>
    </w:p>
    <w:p w14:paraId="4710FD1A">
      <w:pPr>
        <w:pStyle w:val="2"/>
        <w:spacing w:before="240" w:line="360" w:lineRule="auto"/>
        <w:ind w:left="27" w:right="25" w:firstLine="425"/>
        <w:jc w:val="both"/>
        <w:rPr>
          <w:sz w:val="24"/>
          <w:szCs w:val="24"/>
        </w:rPr>
      </w:pPr>
      <w:r>
        <w:rPr>
          <w:spacing w:val="-2"/>
          <w:sz w:val="24"/>
          <w:szCs w:val="24"/>
        </w:rPr>
        <w:t>沉沙池在截水沟末端处或水流交汇处设置，施工期间如遇降雨，需及时将沉</w:t>
      </w:r>
      <w:r>
        <w:rPr>
          <w:spacing w:val="14"/>
          <w:sz w:val="24"/>
          <w:szCs w:val="24"/>
        </w:rPr>
        <w:t xml:space="preserve"> </w:t>
      </w:r>
      <w:r>
        <w:rPr>
          <w:spacing w:val="-4"/>
          <w:sz w:val="24"/>
          <w:szCs w:val="24"/>
        </w:rPr>
        <w:t>淀池内淤泥的泥沙清理干净。其长度为</w:t>
      </w:r>
      <w:r>
        <w:rPr>
          <w:spacing w:val="-25"/>
          <w:sz w:val="24"/>
          <w:szCs w:val="24"/>
        </w:rPr>
        <w:t xml:space="preserve"> </w:t>
      </w:r>
      <w:r>
        <w:rPr>
          <w:rFonts w:ascii="Times New Roman" w:hAnsi="Times New Roman" w:eastAsia="Times New Roman" w:cs="Times New Roman"/>
          <w:spacing w:val="-4"/>
          <w:sz w:val="24"/>
          <w:szCs w:val="24"/>
        </w:rPr>
        <w:t>1.5m</w:t>
      </w:r>
      <w:r>
        <w:rPr>
          <w:rFonts w:ascii="Times New Roman" w:hAnsi="Times New Roman" w:eastAsia="Times New Roman" w:cs="Times New Roman"/>
          <w:spacing w:val="-24"/>
          <w:sz w:val="24"/>
          <w:szCs w:val="24"/>
        </w:rPr>
        <w:t xml:space="preserve"> </w:t>
      </w:r>
      <w:r>
        <w:rPr>
          <w:spacing w:val="-4"/>
          <w:sz w:val="24"/>
          <w:szCs w:val="24"/>
        </w:rPr>
        <w:t>，宽度为</w:t>
      </w:r>
      <w:r>
        <w:rPr>
          <w:spacing w:val="-29"/>
          <w:sz w:val="24"/>
          <w:szCs w:val="24"/>
        </w:rPr>
        <w:t xml:space="preserve"> </w:t>
      </w:r>
      <w:r>
        <w:rPr>
          <w:rFonts w:ascii="Times New Roman" w:hAnsi="Times New Roman" w:eastAsia="Times New Roman" w:cs="Times New Roman"/>
          <w:spacing w:val="-4"/>
          <w:sz w:val="24"/>
          <w:szCs w:val="24"/>
        </w:rPr>
        <w:t>1m</w:t>
      </w:r>
      <w:r>
        <w:rPr>
          <w:rFonts w:ascii="Times New Roman" w:hAnsi="Times New Roman" w:eastAsia="Times New Roman" w:cs="Times New Roman"/>
          <w:spacing w:val="-24"/>
          <w:sz w:val="24"/>
          <w:szCs w:val="24"/>
        </w:rPr>
        <w:t xml:space="preserve"> </w:t>
      </w:r>
      <w:r>
        <w:rPr>
          <w:spacing w:val="-4"/>
          <w:sz w:val="24"/>
          <w:szCs w:val="24"/>
        </w:rPr>
        <w:t>，深度为</w:t>
      </w:r>
      <w:r>
        <w:rPr>
          <w:spacing w:val="-32"/>
          <w:sz w:val="24"/>
          <w:szCs w:val="24"/>
        </w:rPr>
        <w:t xml:space="preserve"> </w:t>
      </w:r>
      <w:r>
        <w:rPr>
          <w:rFonts w:ascii="Times New Roman" w:hAnsi="Times New Roman" w:eastAsia="Times New Roman" w:cs="Times New Roman"/>
          <w:spacing w:val="-4"/>
          <w:sz w:val="24"/>
          <w:szCs w:val="24"/>
        </w:rPr>
        <w:t>1m</w:t>
      </w:r>
      <w:r>
        <w:rPr>
          <w:rFonts w:ascii="Times New Roman" w:hAnsi="Times New Roman" w:eastAsia="Times New Roman" w:cs="Times New Roman"/>
          <w:spacing w:val="-24"/>
          <w:sz w:val="24"/>
          <w:szCs w:val="24"/>
        </w:rPr>
        <w:t xml:space="preserve"> </w:t>
      </w:r>
      <w:r>
        <w:rPr>
          <w:spacing w:val="-4"/>
          <w:sz w:val="24"/>
          <w:szCs w:val="24"/>
        </w:rPr>
        <w:t>，两端分</w:t>
      </w:r>
      <w:r>
        <w:rPr>
          <w:sz w:val="24"/>
          <w:szCs w:val="24"/>
        </w:rPr>
        <w:t xml:space="preserve"> </w:t>
      </w:r>
      <w:r>
        <w:rPr>
          <w:spacing w:val="-2"/>
          <w:sz w:val="24"/>
          <w:szCs w:val="24"/>
        </w:rPr>
        <w:t>别设进水口和排水口。沉沙池墙体采用双层砖砌，壁厚</w:t>
      </w:r>
      <w:r>
        <w:rPr>
          <w:spacing w:val="-52"/>
          <w:sz w:val="24"/>
          <w:szCs w:val="24"/>
        </w:rPr>
        <w:t xml:space="preserve"> </w:t>
      </w:r>
      <w:r>
        <w:rPr>
          <w:rFonts w:ascii="Times New Roman" w:hAnsi="Times New Roman" w:eastAsia="Times New Roman" w:cs="Times New Roman"/>
          <w:spacing w:val="-2"/>
          <w:sz w:val="24"/>
          <w:szCs w:val="24"/>
        </w:rPr>
        <w:t>0.20m</w:t>
      </w:r>
      <w:r>
        <w:rPr>
          <w:rFonts w:ascii="Times New Roman" w:hAnsi="Times New Roman" w:eastAsia="Times New Roman" w:cs="Times New Roman"/>
          <w:spacing w:val="-29"/>
          <w:sz w:val="24"/>
          <w:szCs w:val="24"/>
        </w:rPr>
        <w:t xml:space="preserve"> </w:t>
      </w:r>
      <w:r>
        <w:rPr>
          <w:spacing w:val="-2"/>
          <w:sz w:val="24"/>
          <w:szCs w:val="24"/>
        </w:rPr>
        <w:t>，池底均</w:t>
      </w:r>
      <w:r>
        <w:rPr>
          <w:spacing w:val="-3"/>
          <w:sz w:val="24"/>
          <w:szCs w:val="24"/>
        </w:rPr>
        <w:t>采用</w:t>
      </w:r>
      <w:r>
        <w:rPr>
          <w:spacing w:val="-51"/>
          <w:sz w:val="24"/>
          <w:szCs w:val="24"/>
        </w:rPr>
        <w:t xml:space="preserve"> </w:t>
      </w:r>
      <w:r>
        <w:rPr>
          <w:rFonts w:ascii="Times New Roman" w:hAnsi="Times New Roman" w:eastAsia="Times New Roman" w:cs="Times New Roman"/>
          <w:spacing w:val="-3"/>
          <w:sz w:val="24"/>
          <w:szCs w:val="24"/>
        </w:rPr>
        <w:t>C15</w:t>
      </w:r>
      <w:r>
        <w:rPr>
          <w:rFonts w:ascii="Times New Roman" w:hAnsi="Times New Roman" w:eastAsia="Times New Roman" w:cs="Times New Roman"/>
          <w:sz w:val="24"/>
          <w:szCs w:val="24"/>
        </w:rPr>
        <w:t xml:space="preserve"> </w:t>
      </w:r>
      <w:r>
        <w:rPr>
          <w:spacing w:val="-3"/>
          <w:sz w:val="24"/>
          <w:szCs w:val="24"/>
        </w:rPr>
        <w:t>砼底板以增加底部沉沙效果，厚度</w:t>
      </w:r>
      <w:r>
        <w:rPr>
          <w:spacing w:val="-51"/>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10m</w:t>
      </w:r>
      <w:r>
        <w:rPr>
          <w:rFonts w:ascii="Times New Roman" w:hAnsi="Times New Roman" w:eastAsia="Times New Roman" w:cs="Times New Roman"/>
          <w:spacing w:val="-28"/>
          <w:sz w:val="24"/>
          <w:szCs w:val="24"/>
        </w:rPr>
        <w:t xml:space="preserve"> </w:t>
      </w:r>
      <w:r>
        <w:rPr>
          <w:spacing w:val="-3"/>
          <w:sz w:val="24"/>
          <w:szCs w:val="24"/>
        </w:rPr>
        <w:t>。水流经沉沙</w:t>
      </w:r>
      <w:r>
        <w:rPr>
          <w:spacing w:val="-4"/>
          <w:sz w:val="24"/>
          <w:szCs w:val="24"/>
        </w:rPr>
        <w:t>池充分沉淀处理后排至项</w:t>
      </w:r>
    </w:p>
    <w:p w14:paraId="4B886BD0">
      <w:pPr>
        <w:pStyle w:val="2"/>
        <w:spacing w:line="222" w:lineRule="auto"/>
        <w:ind w:left="69"/>
        <w:rPr>
          <w:sz w:val="24"/>
          <w:szCs w:val="24"/>
        </w:rPr>
      </w:pPr>
      <w:r>
        <w:rPr>
          <w:spacing w:val="-6"/>
          <w:sz w:val="24"/>
          <w:szCs w:val="24"/>
        </w:rPr>
        <w:t>目区西侧低洼处，实施时间为</w:t>
      </w:r>
      <w:r>
        <w:rPr>
          <w:spacing w:val="-55"/>
          <w:sz w:val="24"/>
          <w:szCs w:val="24"/>
        </w:rPr>
        <w:t xml:space="preserve"> </w:t>
      </w:r>
      <w:r>
        <w:rPr>
          <w:rFonts w:ascii="Times New Roman" w:hAnsi="Times New Roman" w:eastAsia="Times New Roman" w:cs="Times New Roman"/>
          <w:spacing w:val="-6"/>
          <w:sz w:val="24"/>
          <w:szCs w:val="24"/>
        </w:rPr>
        <w:t>2023</w:t>
      </w:r>
      <w:r>
        <w:rPr>
          <w:rFonts w:ascii="Times New Roman" w:hAnsi="Times New Roman" w:eastAsia="Times New Roman" w:cs="Times New Roman"/>
          <w:spacing w:val="21"/>
          <w:sz w:val="24"/>
          <w:szCs w:val="24"/>
        </w:rPr>
        <w:t xml:space="preserve"> </w:t>
      </w:r>
      <w:r>
        <w:rPr>
          <w:spacing w:val="-6"/>
          <w:sz w:val="24"/>
          <w:szCs w:val="24"/>
        </w:rPr>
        <w:t>年</w:t>
      </w:r>
      <w:r>
        <w:rPr>
          <w:spacing w:val="-51"/>
          <w:sz w:val="24"/>
          <w:szCs w:val="24"/>
        </w:rPr>
        <w:t xml:space="preserve"> </w:t>
      </w:r>
      <w:r>
        <w:rPr>
          <w:rFonts w:ascii="Times New Roman" w:hAnsi="Times New Roman" w:eastAsia="Times New Roman" w:cs="Times New Roman"/>
          <w:spacing w:val="-6"/>
          <w:sz w:val="24"/>
          <w:szCs w:val="24"/>
        </w:rPr>
        <w:t>9</w:t>
      </w:r>
      <w:r>
        <w:rPr>
          <w:rFonts w:ascii="Times New Roman" w:hAnsi="Times New Roman" w:eastAsia="Times New Roman" w:cs="Times New Roman"/>
          <w:spacing w:val="28"/>
          <w:sz w:val="24"/>
          <w:szCs w:val="24"/>
        </w:rPr>
        <w:t xml:space="preserve"> </w:t>
      </w:r>
      <w:r>
        <w:rPr>
          <w:spacing w:val="-6"/>
          <w:sz w:val="24"/>
          <w:szCs w:val="24"/>
        </w:rPr>
        <w:t>月</w:t>
      </w:r>
      <w:r>
        <w:rPr>
          <w:rFonts w:ascii="Times New Roman" w:hAnsi="Times New Roman" w:eastAsia="Times New Roman" w:cs="Times New Roman"/>
          <w:spacing w:val="-6"/>
          <w:sz w:val="24"/>
          <w:szCs w:val="24"/>
        </w:rPr>
        <w:t>~2024</w:t>
      </w:r>
      <w:r>
        <w:rPr>
          <w:rFonts w:ascii="Times New Roman" w:hAnsi="Times New Roman" w:eastAsia="Times New Roman" w:cs="Times New Roman"/>
          <w:spacing w:val="18"/>
          <w:sz w:val="24"/>
          <w:szCs w:val="24"/>
        </w:rPr>
        <w:t xml:space="preserve"> </w:t>
      </w:r>
      <w:r>
        <w:rPr>
          <w:spacing w:val="-6"/>
          <w:sz w:val="24"/>
          <w:szCs w:val="24"/>
        </w:rPr>
        <w:t>年</w:t>
      </w:r>
      <w:r>
        <w:rPr>
          <w:spacing w:val="-56"/>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27"/>
          <w:sz w:val="24"/>
          <w:szCs w:val="24"/>
        </w:rPr>
        <w:t xml:space="preserve"> </w:t>
      </w:r>
      <w:r>
        <w:rPr>
          <w:spacing w:val="-6"/>
          <w:sz w:val="24"/>
          <w:szCs w:val="24"/>
        </w:rPr>
        <w:t>月。</w:t>
      </w:r>
    </w:p>
    <w:p w14:paraId="6686D521">
      <w:pPr>
        <w:pStyle w:val="2"/>
        <w:spacing w:before="179" w:line="223" w:lineRule="auto"/>
        <w:ind w:left="513"/>
        <w:rPr>
          <w:sz w:val="24"/>
          <w:szCs w:val="24"/>
        </w:rPr>
      </w:pPr>
      <w:r>
        <w:rPr>
          <w:spacing w:val="-7"/>
          <w:sz w:val="24"/>
          <w:szCs w:val="24"/>
        </w:rPr>
        <w:t>工程量：沉沙池</w:t>
      </w:r>
      <w:r>
        <w:rPr>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9"/>
          <w:sz w:val="24"/>
          <w:szCs w:val="24"/>
        </w:rPr>
        <w:t xml:space="preserve"> </w:t>
      </w:r>
      <w:r>
        <w:rPr>
          <w:spacing w:val="-7"/>
          <w:sz w:val="24"/>
          <w:szCs w:val="24"/>
        </w:rPr>
        <w:t>座。</w:t>
      </w:r>
    </w:p>
    <w:p w14:paraId="0E506C15">
      <w:pPr>
        <w:pStyle w:val="2"/>
        <w:spacing w:before="179" w:line="219" w:lineRule="auto"/>
        <w:ind w:left="498"/>
        <w:rPr>
          <w:sz w:val="24"/>
          <w:szCs w:val="24"/>
        </w:rPr>
      </w:pPr>
      <w:r>
        <w:rPr>
          <w:color w:val="0D0D0D"/>
          <w:spacing w:val="-2"/>
          <w:sz w:val="24"/>
          <w:szCs w:val="24"/>
        </w:rPr>
        <w:t>②洗车池</w:t>
      </w:r>
    </w:p>
    <w:p w14:paraId="3A281E67">
      <w:pPr>
        <w:pStyle w:val="2"/>
        <w:spacing w:before="243" w:line="360" w:lineRule="auto"/>
        <w:ind w:left="33" w:right="25" w:firstLine="480"/>
        <w:rPr>
          <w:rFonts w:ascii="Times New Roman" w:hAnsi="Times New Roman" w:eastAsia="Times New Roman" w:cs="Times New Roman"/>
          <w:sz w:val="24"/>
          <w:szCs w:val="24"/>
        </w:rPr>
      </w:pPr>
      <w:r>
        <w:rPr>
          <w:spacing w:val="-2"/>
          <w:sz w:val="24"/>
          <w:szCs w:val="24"/>
        </w:rPr>
        <w:t>洗车池：在基地实施范围东侧进口处设置洗车池</w:t>
      </w:r>
      <w:r>
        <w:rPr>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9"/>
          <w:sz w:val="24"/>
          <w:szCs w:val="24"/>
        </w:rPr>
        <w:t xml:space="preserve"> </w:t>
      </w:r>
      <w:r>
        <w:rPr>
          <w:spacing w:val="-2"/>
          <w:sz w:val="24"/>
          <w:szCs w:val="24"/>
        </w:rPr>
        <w:t>座，</w:t>
      </w:r>
      <w:r>
        <w:rPr>
          <w:spacing w:val="-3"/>
          <w:sz w:val="24"/>
          <w:szCs w:val="24"/>
        </w:rPr>
        <w:t>规格为</w:t>
      </w:r>
      <w:r>
        <w:rPr>
          <w:spacing w:val="-50"/>
          <w:sz w:val="24"/>
          <w:szCs w:val="24"/>
        </w:rPr>
        <w:t xml:space="preserve"> </w:t>
      </w:r>
      <w:r>
        <w:rPr>
          <w:rFonts w:ascii="Times New Roman" w:hAnsi="Times New Roman" w:eastAsia="Times New Roman" w:cs="Times New Roman"/>
          <w:spacing w:val="-3"/>
          <w:sz w:val="24"/>
          <w:szCs w:val="24"/>
        </w:rPr>
        <w:t>6.66*5.0m</w:t>
      </w:r>
      <w:r>
        <w:rPr>
          <w:rFonts w:ascii="Times New Roman" w:hAnsi="Times New Roman" w:eastAsia="Times New Roman" w:cs="Times New Roman"/>
          <w:spacing w:val="-29"/>
          <w:sz w:val="24"/>
          <w:szCs w:val="24"/>
        </w:rPr>
        <w:t xml:space="preserve"> </w:t>
      </w:r>
      <w:r>
        <w:rPr>
          <w:spacing w:val="-3"/>
          <w:sz w:val="24"/>
          <w:szCs w:val="24"/>
        </w:rPr>
        <w:t>，</w:t>
      </w:r>
      <w:r>
        <w:rPr>
          <w:sz w:val="24"/>
          <w:szCs w:val="24"/>
        </w:rPr>
        <w:t xml:space="preserve"> </w:t>
      </w:r>
      <w:r>
        <w:rPr>
          <w:spacing w:val="-5"/>
          <w:sz w:val="24"/>
          <w:szCs w:val="24"/>
        </w:rPr>
        <w:t>洗车槽深度为</w:t>
      </w:r>
      <w:r>
        <w:rPr>
          <w:rFonts w:ascii="Times New Roman" w:hAnsi="Times New Roman" w:eastAsia="Times New Roman" w:cs="Times New Roman"/>
          <w:spacing w:val="-5"/>
          <w:sz w:val="24"/>
          <w:szCs w:val="24"/>
        </w:rPr>
        <w:t>0.3m</w:t>
      </w:r>
      <w:r>
        <w:rPr>
          <w:spacing w:val="-5"/>
          <w:sz w:val="24"/>
          <w:szCs w:val="24"/>
        </w:rPr>
        <w:t>，面层为</w:t>
      </w:r>
      <w:r>
        <w:rPr>
          <w:spacing w:val="-49"/>
          <w:sz w:val="24"/>
          <w:szCs w:val="24"/>
        </w:rPr>
        <w:t xml:space="preserve"> </w:t>
      </w:r>
      <w:r>
        <w:rPr>
          <w:rFonts w:ascii="Times New Roman" w:hAnsi="Times New Roman" w:eastAsia="Times New Roman" w:cs="Times New Roman"/>
          <w:spacing w:val="-5"/>
          <w:sz w:val="24"/>
          <w:szCs w:val="24"/>
        </w:rPr>
        <w:t xml:space="preserve">120 </w:t>
      </w:r>
      <w:r>
        <w:rPr>
          <w:spacing w:val="-5"/>
          <w:sz w:val="24"/>
          <w:szCs w:val="24"/>
        </w:rPr>
        <w:t>厚</w:t>
      </w:r>
      <w:r>
        <w:rPr>
          <w:rFonts w:ascii="Times New Roman" w:hAnsi="Times New Roman" w:eastAsia="Times New Roman" w:cs="Times New Roman"/>
          <w:spacing w:val="-5"/>
          <w:sz w:val="24"/>
          <w:szCs w:val="24"/>
        </w:rPr>
        <w:t xml:space="preserve">C25 </w:t>
      </w:r>
      <w:r>
        <w:rPr>
          <w:spacing w:val="-5"/>
          <w:sz w:val="24"/>
          <w:szCs w:val="24"/>
        </w:rPr>
        <w:t>混凝土浇筑，实施时间为</w:t>
      </w:r>
      <w:r>
        <w:rPr>
          <w:rFonts w:ascii="Times New Roman" w:hAnsi="Times New Roman" w:eastAsia="Times New Roman" w:cs="Times New Roman"/>
          <w:spacing w:val="-5"/>
          <w:sz w:val="24"/>
          <w:szCs w:val="24"/>
        </w:rPr>
        <w:t xml:space="preserve">2023 </w:t>
      </w:r>
      <w:r>
        <w:rPr>
          <w:spacing w:val="-5"/>
          <w:sz w:val="24"/>
          <w:szCs w:val="24"/>
        </w:rPr>
        <w:t>年</w:t>
      </w:r>
      <w:r>
        <w:rPr>
          <w:rFonts w:ascii="Times New Roman" w:hAnsi="Times New Roman" w:eastAsia="Times New Roman" w:cs="Times New Roman"/>
          <w:spacing w:val="-5"/>
          <w:sz w:val="24"/>
          <w:szCs w:val="24"/>
        </w:rPr>
        <w:t xml:space="preserve">9 </w:t>
      </w:r>
      <w:r>
        <w:rPr>
          <w:spacing w:val="-5"/>
          <w:sz w:val="24"/>
          <w:szCs w:val="24"/>
        </w:rPr>
        <w:t>月</w:t>
      </w:r>
      <w:r>
        <w:rPr>
          <w:rFonts w:ascii="Times New Roman" w:hAnsi="Times New Roman" w:eastAsia="Times New Roman" w:cs="Times New Roman"/>
          <w:spacing w:val="-5"/>
          <w:sz w:val="24"/>
          <w:szCs w:val="24"/>
        </w:rPr>
        <w:t>~2024</w:t>
      </w:r>
    </w:p>
    <w:p w14:paraId="688FBA6C">
      <w:pPr>
        <w:pStyle w:val="2"/>
        <w:spacing w:line="222" w:lineRule="auto"/>
        <w:ind w:left="32"/>
        <w:rPr>
          <w:sz w:val="24"/>
          <w:szCs w:val="24"/>
        </w:rPr>
      </w:pPr>
      <w:r>
        <w:rPr>
          <w:spacing w:val="-15"/>
          <w:sz w:val="24"/>
          <w:szCs w:val="24"/>
        </w:rPr>
        <w:t>年</w:t>
      </w:r>
      <w:r>
        <w:rPr>
          <w:spacing w:val="-49"/>
          <w:sz w:val="24"/>
          <w:szCs w:val="24"/>
        </w:rPr>
        <w:t xml:space="preserve"> </w:t>
      </w:r>
      <w:r>
        <w:rPr>
          <w:rFonts w:ascii="Times New Roman" w:hAnsi="Times New Roman" w:eastAsia="Times New Roman" w:cs="Times New Roman"/>
          <w:spacing w:val="-15"/>
          <w:sz w:val="24"/>
          <w:szCs w:val="24"/>
        </w:rPr>
        <w:t>6</w:t>
      </w:r>
      <w:r>
        <w:rPr>
          <w:rFonts w:ascii="Times New Roman" w:hAnsi="Times New Roman" w:eastAsia="Times New Roman" w:cs="Times New Roman"/>
          <w:spacing w:val="27"/>
          <w:sz w:val="24"/>
          <w:szCs w:val="24"/>
        </w:rPr>
        <w:t xml:space="preserve"> </w:t>
      </w:r>
      <w:r>
        <w:rPr>
          <w:spacing w:val="-15"/>
          <w:sz w:val="24"/>
          <w:szCs w:val="24"/>
        </w:rPr>
        <w:t>月。</w:t>
      </w:r>
    </w:p>
    <w:p w14:paraId="408DDF25">
      <w:pPr>
        <w:pStyle w:val="2"/>
        <w:spacing w:before="180" w:line="219" w:lineRule="auto"/>
        <w:ind w:left="513"/>
        <w:rPr>
          <w:sz w:val="24"/>
          <w:szCs w:val="24"/>
        </w:rPr>
      </w:pPr>
      <w:r>
        <w:rPr>
          <w:spacing w:val="-7"/>
          <w:sz w:val="24"/>
          <w:szCs w:val="24"/>
        </w:rPr>
        <w:t>工程量：洗车池</w:t>
      </w:r>
      <w:r>
        <w:rPr>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9"/>
          <w:sz w:val="24"/>
          <w:szCs w:val="24"/>
        </w:rPr>
        <w:t xml:space="preserve"> </w:t>
      </w:r>
      <w:r>
        <w:rPr>
          <w:spacing w:val="-7"/>
          <w:sz w:val="24"/>
          <w:szCs w:val="24"/>
        </w:rPr>
        <w:t>座。</w:t>
      </w:r>
    </w:p>
    <w:p w14:paraId="7B678118">
      <w:pPr>
        <w:pStyle w:val="2"/>
        <w:spacing w:before="183" w:line="222" w:lineRule="auto"/>
        <w:ind w:left="512"/>
        <w:rPr>
          <w:sz w:val="24"/>
          <w:szCs w:val="24"/>
        </w:rPr>
      </w:pPr>
      <w:r>
        <w:rPr>
          <w:color w:val="0D0D0D"/>
          <w:spacing w:val="-2"/>
          <w:sz w:val="24"/>
          <w:szCs w:val="24"/>
          <w14:textOutline w14:w="4358" w14:cap="sq" w14:cmpd="sng">
            <w14:solidFill>
              <w14:srgbClr w14:val="0D0D0D"/>
            </w14:solidFill>
            <w14:prstDash w14:val="solid"/>
            <w14:bevel/>
          </w14:textOutline>
        </w:rPr>
        <w:t>（三）景观绿化区</w:t>
      </w:r>
    </w:p>
    <w:p w14:paraId="5A4FC7D2">
      <w:pPr>
        <w:pStyle w:val="2"/>
        <w:spacing w:before="239" w:line="528" w:lineRule="exact"/>
        <w:ind w:left="512"/>
        <w:rPr>
          <w:sz w:val="24"/>
          <w:szCs w:val="24"/>
        </w:rPr>
      </w:pPr>
      <w:r>
        <w:rPr>
          <w:color w:val="0D0D0D"/>
          <w:spacing w:val="-3"/>
          <w:position w:val="21"/>
          <w:sz w:val="24"/>
          <w:szCs w:val="24"/>
        </w:rPr>
        <w:t>（</w:t>
      </w:r>
      <w:r>
        <w:rPr>
          <w:rFonts w:ascii="Times New Roman" w:hAnsi="Times New Roman" w:eastAsia="Times New Roman" w:cs="Times New Roman"/>
          <w:color w:val="0D0D0D"/>
          <w:spacing w:val="-3"/>
          <w:position w:val="21"/>
          <w:sz w:val="24"/>
          <w:szCs w:val="24"/>
        </w:rPr>
        <w:t>1</w:t>
      </w:r>
      <w:r>
        <w:rPr>
          <w:color w:val="0D0D0D"/>
          <w:spacing w:val="-3"/>
          <w:position w:val="21"/>
          <w:sz w:val="24"/>
          <w:szCs w:val="24"/>
        </w:rPr>
        <w:t>）主设已列措施</w:t>
      </w:r>
    </w:p>
    <w:p w14:paraId="42F265CA">
      <w:pPr>
        <w:pStyle w:val="2"/>
        <w:spacing w:before="1" w:line="220" w:lineRule="auto"/>
        <w:ind w:left="519"/>
        <w:rPr>
          <w:sz w:val="24"/>
          <w:szCs w:val="24"/>
        </w:rPr>
      </w:pPr>
      <w:r>
        <w:rPr>
          <w:rFonts w:ascii="Times New Roman" w:hAnsi="Times New Roman" w:eastAsia="Times New Roman" w:cs="Times New Roman"/>
          <w:color w:val="0D0D0D"/>
          <w:spacing w:val="-5"/>
          <w:sz w:val="24"/>
          <w:szCs w:val="24"/>
        </w:rPr>
        <w:t>1</w:t>
      </w:r>
      <w:r>
        <w:rPr>
          <w:color w:val="0D0D0D"/>
          <w:spacing w:val="-5"/>
          <w:sz w:val="24"/>
          <w:szCs w:val="24"/>
        </w:rPr>
        <w:t>）植物措施</w:t>
      </w:r>
    </w:p>
    <w:p w14:paraId="7759BC5F">
      <w:pPr>
        <w:pStyle w:val="2"/>
        <w:spacing w:before="240" w:line="222" w:lineRule="auto"/>
        <w:ind w:left="499"/>
        <w:rPr>
          <w:sz w:val="24"/>
          <w:szCs w:val="24"/>
        </w:rPr>
      </w:pPr>
      <w:r>
        <w:rPr>
          <w:rFonts w:ascii="宋体" w:hAnsi="宋体" w:eastAsia="宋体" w:cs="宋体"/>
          <w:color w:val="0D0D0D"/>
          <w:spacing w:val="-2"/>
          <w:sz w:val="24"/>
          <w:szCs w:val="24"/>
        </w:rPr>
        <w:t>①</w:t>
      </w:r>
      <w:r>
        <w:rPr>
          <w:color w:val="0D0D0D"/>
          <w:spacing w:val="-2"/>
          <w:sz w:val="24"/>
          <w:szCs w:val="24"/>
        </w:rPr>
        <w:t>景观绿化</w:t>
      </w:r>
    </w:p>
    <w:p w14:paraId="591885F7">
      <w:pPr>
        <w:pStyle w:val="2"/>
        <w:spacing w:before="240" w:line="222" w:lineRule="auto"/>
        <w:jc w:val="right"/>
        <w:rPr>
          <w:sz w:val="24"/>
          <w:szCs w:val="24"/>
        </w:rPr>
      </w:pPr>
      <w:r>
        <w:rPr>
          <w:spacing w:val="-6"/>
          <w:sz w:val="24"/>
          <w:szCs w:val="24"/>
        </w:rPr>
        <w:t>主体已有景观绿化面积</w:t>
      </w:r>
      <w:r>
        <w:rPr>
          <w:spacing w:val="-43"/>
          <w:sz w:val="24"/>
          <w:szCs w:val="24"/>
        </w:rPr>
        <w:t xml:space="preserve"> </w:t>
      </w:r>
      <w:r>
        <w:rPr>
          <w:rFonts w:ascii="Times New Roman" w:hAnsi="Times New Roman" w:eastAsia="Times New Roman" w:cs="Times New Roman"/>
          <w:spacing w:val="-6"/>
          <w:sz w:val="24"/>
          <w:szCs w:val="24"/>
        </w:rPr>
        <w:t>4428.76m</w:t>
      </w:r>
      <w:r>
        <w:rPr>
          <w:rFonts w:ascii="Times New Roman" w:hAnsi="Times New Roman" w:eastAsia="Times New Roman" w:cs="Times New Roman"/>
          <w:spacing w:val="-6"/>
          <w:position w:val="7"/>
          <w:sz w:val="15"/>
          <w:szCs w:val="15"/>
        </w:rPr>
        <w:t xml:space="preserve">2 </w:t>
      </w:r>
      <w:r>
        <w:rPr>
          <w:spacing w:val="-6"/>
          <w:sz w:val="24"/>
          <w:szCs w:val="24"/>
        </w:rPr>
        <w:t>，实施时间为</w:t>
      </w:r>
      <w:r>
        <w:rPr>
          <w:spacing w:val="-55"/>
          <w:sz w:val="24"/>
          <w:szCs w:val="24"/>
        </w:rPr>
        <w:t xml:space="preserve"> </w:t>
      </w:r>
      <w:r>
        <w:rPr>
          <w:rFonts w:ascii="Times New Roman" w:hAnsi="Times New Roman" w:eastAsia="Times New Roman" w:cs="Times New Roman"/>
          <w:spacing w:val="-6"/>
          <w:sz w:val="24"/>
          <w:szCs w:val="24"/>
        </w:rPr>
        <w:t>2023</w:t>
      </w:r>
      <w:r>
        <w:rPr>
          <w:rFonts w:ascii="Times New Roman" w:hAnsi="Times New Roman" w:eastAsia="Times New Roman" w:cs="Times New Roman"/>
          <w:spacing w:val="20"/>
          <w:w w:val="101"/>
          <w:sz w:val="24"/>
          <w:szCs w:val="24"/>
        </w:rPr>
        <w:t xml:space="preserve"> </w:t>
      </w:r>
      <w:r>
        <w:rPr>
          <w:spacing w:val="-6"/>
          <w:sz w:val="24"/>
          <w:szCs w:val="24"/>
        </w:rPr>
        <w:t>年</w:t>
      </w:r>
      <w:r>
        <w:rPr>
          <w:spacing w:val="-50"/>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27"/>
          <w:w w:val="101"/>
          <w:sz w:val="24"/>
          <w:szCs w:val="24"/>
        </w:rPr>
        <w:t xml:space="preserve"> </w:t>
      </w:r>
      <w:r>
        <w:rPr>
          <w:spacing w:val="-6"/>
          <w:sz w:val="24"/>
          <w:szCs w:val="24"/>
        </w:rPr>
        <w:t>月</w:t>
      </w:r>
      <w:r>
        <w:rPr>
          <w:rFonts w:ascii="Times New Roman" w:hAnsi="Times New Roman" w:eastAsia="Times New Roman" w:cs="Times New Roman"/>
          <w:spacing w:val="-6"/>
          <w:sz w:val="24"/>
          <w:szCs w:val="24"/>
        </w:rPr>
        <w:t>~2024</w:t>
      </w:r>
      <w:r>
        <w:rPr>
          <w:rFonts w:ascii="Times New Roman" w:hAnsi="Times New Roman" w:eastAsia="Times New Roman" w:cs="Times New Roman"/>
          <w:spacing w:val="20"/>
          <w:w w:val="101"/>
          <w:sz w:val="24"/>
          <w:szCs w:val="24"/>
        </w:rPr>
        <w:t xml:space="preserve"> </w:t>
      </w:r>
      <w:r>
        <w:rPr>
          <w:spacing w:val="-6"/>
          <w:sz w:val="24"/>
          <w:szCs w:val="24"/>
        </w:rPr>
        <w:t>年</w:t>
      </w:r>
      <w:r>
        <w:rPr>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27"/>
          <w:sz w:val="24"/>
          <w:szCs w:val="24"/>
        </w:rPr>
        <w:t xml:space="preserve"> </w:t>
      </w:r>
      <w:r>
        <w:rPr>
          <w:spacing w:val="-6"/>
          <w:sz w:val="24"/>
          <w:szCs w:val="24"/>
        </w:rPr>
        <w:t>月。</w:t>
      </w:r>
    </w:p>
    <w:p w14:paraId="1CA22680">
      <w:pPr>
        <w:pStyle w:val="2"/>
        <w:spacing w:before="179" w:line="528" w:lineRule="exact"/>
        <w:ind w:left="512"/>
        <w:rPr>
          <w:sz w:val="24"/>
          <w:szCs w:val="24"/>
        </w:rPr>
      </w:pPr>
      <w:r>
        <w:rPr>
          <w:color w:val="0D0D0D"/>
          <w:spacing w:val="-3"/>
          <w:position w:val="21"/>
          <w:sz w:val="24"/>
          <w:szCs w:val="24"/>
        </w:rPr>
        <w:t>（</w:t>
      </w:r>
      <w:r>
        <w:rPr>
          <w:rFonts w:ascii="Times New Roman" w:hAnsi="Times New Roman" w:eastAsia="Times New Roman" w:cs="Times New Roman"/>
          <w:color w:val="0D0D0D"/>
          <w:spacing w:val="-3"/>
          <w:position w:val="21"/>
          <w:sz w:val="24"/>
          <w:szCs w:val="24"/>
        </w:rPr>
        <w:t>1</w:t>
      </w:r>
      <w:r>
        <w:rPr>
          <w:color w:val="0D0D0D"/>
          <w:spacing w:val="-3"/>
          <w:position w:val="21"/>
          <w:sz w:val="24"/>
          <w:szCs w:val="24"/>
        </w:rPr>
        <w:t>）新增措施</w:t>
      </w:r>
    </w:p>
    <w:p w14:paraId="4F6AE841">
      <w:pPr>
        <w:pStyle w:val="2"/>
        <w:spacing w:before="1" w:line="223" w:lineRule="auto"/>
        <w:ind w:left="519"/>
        <w:rPr>
          <w:sz w:val="24"/>
          <w:szCs w:val="24"/>
        </w:rPr>
      </w:pPr>
      <w:r>
        <w:rPr>
          <w:rFonts w:ascii="Times New Roman" w:hAnsi="Times New Roman" w:eastAsia="Times New Roman" w:cs="Times New Roman"/>
          <w:color w:val="0D0D0D"/>
          <w:spacing w:val="-5"/>
          <w:sz w:val="24"/>
          <w:szCs w:val="24"/>
        </w:rPr>
        <w:t>1</w:t>
      </w:r>
      <w:r>
        <w:rPr>
          <w:color w:val="0D0D0D"/>
          <w:spacing w:val="-5"/>
          <w:sz w:val="24"/>
          <w:szCs w:val="24"/>
        </w:rPr>
        <w:t>）临时措施</w:t>
      </w:r>
    </w:p>
    <w:p w14:paraId="39AA7200">
      <w:pPr>
        <w:pStyle w:val="2"/>
        <w:spacing w:before="237" w:line="222" w:lineRule="auto"/>
        <w:ind w:left="499"/>
        <w:rPr>
          <w:sz w:val="24"/>
          <w:szCs w:val="24"/>
        </w:rPr>
      </w:pPr>
      <w:r>
        <w:rPr>
          <w:rFonts w:ascii="宋体" w:hAnsi="宋体" w:eastAsia="宋体" w:cs="宋体"/>
          <w:color w:val="0D0D0D"/>
          <w:spacing w:val="-2"/>
          <w:sz w:val="24"/>
          <w:szCs w:val="24"/>
        </w:rPr>
        <w:t>①</w:t>
      </w:r>
      <w:r>
        <w:rPr>
          <w:color w:val="0D0D0D"/>
          <w:spacing w:val="-2"/>
          <w:sz w:val="24"/>
          <w:szCs w:val="24"/>
        </w:rPr>
        <w:t>临时苫盖</w:t>
      </w:r>
    </w:p>
    <w:p w14:paraId="2589A51B">
      <w:pPr>
        <w:pStyle w:val="2"/>
        <w:spacing w:before="240" w:line="360" w:lineRule="auto"/>
        <w:ind w:left="30" w:right="25" w:firstLine="491"/>
        <w:jc w:val="both"/>
        <w:rPr>
          <w:rFonts w:ascii="Times New Roman" w:hAnsi="Times New Roman" w:eastAsia="Times New Roman" w:cs="Times New Roman"/>
          <w:sz w:val="24"/>
          <w:szCs w:val="24"/>
        </w:rPr>
      </w:pPr>
      <w:r>
        <w:rPr>
          <w:spacing w:val="-4"/>
          <w:sz w:val="24"/>
          <w:szCs w:val="24"/>
        </w:rPr>
        <w:t>临时苫盖：施工期间对临时堆土区土壤域进行彩条布苫盖，以减少降雨对堆</w:t>
      </w:r>
      <w:r>
        <w:rPr>
          <w:spacing w:val="12"/>
          <w:sz w:val="24"/>
          <w:szCs w:val="24"/>
        </w:rPr>
        <w:t xml:space="preserve"> </w:t>
      </w:r>
      <w:r>
        <w:rPr>
          <w:spacing w:val="-10"/>
          <w:sz w:val="24"/>
          <w:szCs w:val="24"/>
        </w:rPr>
        <w:t>土的直接冲刷，减少水土流失。彩条布可重复使用，实施时间为</w:t>
      </w:r>
      <w:r>
        <w:rPr>
          <w:rFonts w:ascii="Times New Roman" w:hAnsi="Times New Roman" w:eastAsia="Times New Roman" w:cs="Times New Roman"/>
          <w:spacing w:val="-10"/>
          <w:sz w:val="24"/>
          <w:szCs w:val="24"/>
        </w:rPr>
        <w:t xml:space="preserve">2023 </w:t>
      </w:r>
      <w:r>
        <w:rPr>
          <w:spacing w:val="-10"/>
          <w:sz w:val="24"/>
          <w:szCs w:val="24"/>
        </w:rPr>
        <w:t>年</w:t>
      </w:r>
      <w:r>
        <w:rPr>
          <w:spacing w:val="-49"/>
          <w:sz w:val="24"/>
          <w:szCs w:val="24"/>
        </w:rPr>
        <w:t xml:space="preserve"> </w:t>
      </w:r>
      <w:r>
        <w:rPr>
          <w:rFonts w:ascii="Times New Roman" w:hAnsi="Times New Roman" w:eastAsia="Times New Roman" w:cs="Times New Roman"/>
          <w:spacing w:val="-10"/>
          <w:sz w:val="24"/>
          <w:szCs w:val="24"/>
        </w:rPr>
        <w:t xml:space="preserve">10 </w:t>
      </w:r>
      <w:r>
        <w:rPr>
          <w:spacing w:val="-10"/>
          <w:sz w:val="24"/>
          <w:szCs w:val="24"/>
        </w:rPr>
        <w:t>月</w:t>
      </w:r>
      <w:r>
        <w:rPr>
          <w:rFonts w:ascii="Times New Roman" w:hAnsi="Times New Roman" w:eastAsia="Times New Roman" w:cs="Times New Roman"/>
          <w:spacing w:val="-10"/>
          <w:sz w:val="24"/>
          <w:szCs w:val="24"/>
        </w:rPr>
        <w:t>~2024</w:t>
      </w:r>
    </w:p>
    <w:p w14:paraId="2C4B3A8A">
      <w:pPr>
        <w:pStyle w:val="2"/>
        <w:spacing w:line="222" w:lineRule="auto"/>
        <w:ind w:left="32"/>
        <w:rPr>
          <w:sz w:val="24"/>
          <w:szCs w:val="24"/>
        </w:rPr>
      </w:pPr>
      <w:r>
        <w:rPr>
          <w:spacing w:val="-13"/>
          <w:sz w:val="24"/>
          <w:szCs w:val="24"/>
        </w:rPr>
        <w:t>年</w:t>
      </w:r>
      <w:r>
        <w:rPr>
          <w:spacing w:val="-57"/>
          <w:sz w:val="24"/>
          <w:szCs w:val="24"/>
        </w:rPr>
        <w:t xml:space="preserve"> </w:t>
      </w:r>
      <w:r>
        <w:rPr>
          <w:rFonts w:ascii="Times New Roman" w:hAnsi="Times New Roman" w:eastAsia="Times New Roman" w:cs="Times New Roman"/>
          <w:spacing w:val="-13"/>
          <w:sz w:val="24"/>
          <w:szCs w:val="24"/>
        </w:rPr>
        <w:t>4</w:t>
      </w:r>
      <w:r>
        <w:rPr>
          <w:rFonts w:ascii="Times New Roman" w:hAnsi="Times New Roman" w:eastAsia="Times New Roman" w:cs="Times New Roman"/>
          <w:spacing w:val="27"/>
          <w:sz w:val="24"/>
          <w:szCs w:val="24"/>
        </w:rPr>
        <w:t xml:space="preserve"> </w:t>
      </w:r>
      <w:r>
        <w:rPr>
          <w:spacing w:val="-13"/>
          <w:sz w:val="24"/>
          <w:szCs w:val="24"/>
        </w:rPr>
        <w:t>月。</w:t>
      </w:r>
    </w:p>
    <w:p w14:paraId="1C77E9F1">
      <w:pPr>
        <w:pStyle w:val="2"/>
        <w:spacing w:before="180" w:line="220" w:lineRule="auto"/>
        <w:ind w:left="513"/>
        <w:rPr>
          <w:sz w:val="24"/>
          <w:szCs w:val="24"/>
        </w:rPr>
      </w:pPr>
      <w:r>
        <w:rPr>
          <w:spacing w:val="-2"/>
          <w:sz w:val="24"/>
          <w:szCs w:val="24"/>
        </w:rPr>
        <w:t>工程量：彩条布苫盖面积</w:t>
      </w:r>
      <w:r>
        <w:rPr>
          <w:spacing w:val="-48"/>
          <w:sz w:val="24"/>
          <w:szCs w:val="24"/>
        </w:rPr>
        <w:t xml:space="preserve"> </w:t>
      </w:r>
      <w:r>
        <w:rPr>
          <w:rFonts w:ascii="Times New Roman" w:hAnsi="Times New Roman" w:eastAsia="Times New Roman" w:cs="Times New Roman"/>
          <w:spacing w:val="-2"/>
          <w:sz w:val="24"/>
          <w:szCs w:val="24"/>
        </w:rPr>
        <w:t>500m</w:t>
      </w:r>
      <w:r>
        <w:rPr>
          <w:rFonts w:ascii="Times New Roman" w:hAnsi="Times New Roman" w:eastAsia="Times New Roman" w:cs="Times New Roman"/>
          <w:spacing w:val="-2"/>
          <w:position w:val="7"/>
          <w:sz w:val="15"/>
          <w:szCs w:val="15"/>
        </w:rPr>
        <w:t>2</w:t>
      </w:r>
      <w:r>
        <w:rPr>
          <w:spacing w:val="-2"/>
          <w:sz w:val="24"/>
          <w:szCs w:val="24"/>
        </w:rPr>
        <w:t>。</w:t>
      </w:r>
    </w:p>
    <w:p w14:paraId="1CBBD639">
      <w:pPr>
        <w:spacing w:line="220" w:lineRule="auto"/>
        <w:rPr>
          <w:sz w:val="24"/>
          <w:szCs w:val="24"/>
        </w:rPr>
        <w:sectPr>
          <w:headerReference r:id="rId69" w:type="default"/>
          <w:footerReference r:id="rId70" w:type="default"/>
          <w:pgSz w:w="11907" w:h="16840"/>
          <w:pgMar w:top="1104" w:right="1772" w:bottom="996" w:left="1786" w:header="746" w:footer="830" w:gutter="0"/>
          <w:cols w:space="720" w:num="1"/>
        </w:sectPr>
      </w:pPr>
    </w:p>
    <w:p w14:paraId="3FD30848">
      <w:pPr>
        <w:spacing w:line="369" w:lineRule="auto"/>
        <w:rPr>
          <w:rFonts w:ascii="Arial"/>
          <w:sz w:val="21"/>
        </w:rPr>
      </w:pPr>
    </w:p>
    <w:p w14:paraId="16C89C6D">
      <w:pPr>
        <w:pStyle w:val="2"/>
        <w:spacing w:before="78" w:line="221" w:lineRule="auto"/>
        <w:ind w:left="522"/>
        <w:rPr>
          <w:sz w:val="24"/>
          <w:szCs w:val="24"/>
        </w:rPr>
      </w:pPr>
      <w:r>
        <w:rPr>
          <w:spacing w:val="-1"/>
          <w:sz w:val="24"/>
          <w:szCs w:val="24"/>
        </w:rPr>
        <w:t>本项目各分区采取的水保措施汇总情况如下：</w:t>
      </w:r>
    </w:p>
    <w:p w14:paraId="6CF39026">
      <w:pPr>
        <w:pStyle w:val="2"/>
        <w:spacing w:before="239" w:line="229" w:lineRule="auto"/>
        <w:ind w:left="3110"/>
        <w:rPr>
          <w:sz w:val="20"/>
          <w:szCs w:val="20"/>
        </w:rPr>
      </w:pPr>
      <w:r>
        <w:rPr>
          <w:spacing w:val="6"/>
          <w:sz w:val="20"/>
          <w:szCs w:val="20"/>
          <w14:textOutline w14:w="3795" w14:cap="sq" w14:cmpd="sng">
            <w14:solidFill>
              <w14:srgbClr w14:val="000000"/>
            </w14:solidFill>
            <w14:prstDash w14:val="solid"/>
            <w14:bevel/>
          </w14:textOutline>
        </w:rPr>
        <w:t>表</w:t>
      </w:r>
      <w:r>
        <w:rPr>
          <w:spacing w:val="-36"/>
          <w:sz w:val="20"/>
          <w:szCs w:val="20"/>
        </w:rPr>
        <w:t xml:space="preserve"> </w:t>
      </w:r>
      <w:r>
        <w:rPr>
          <w:rFonts w:ascii="Times New Roman" w:hAnsi="Times New Roman" w:eastAsia="Times New Roman" w:cs="Times New Roman"/>
          <w:b/>
          <w:bCs/>
          <w:spacing w:val="6"/>
          <w:sz w:val="20"/>
          <w:szCs w:val="20"/>
        </w:rPr>
        <w:t xml:space="preserve">5-5    </w:t>
      </w:r>
      <w:r>
        <w:rPr>
          <w:spacing w:val="6"/>
          <w:sz w:val="20"/>
          <w:szCs w:val="20"/>
          <w14:textOutline w14:w="3795" w14:cap="sq" w14:cmpd="sng">
            <w14:solidFill>
              <w14:srgbClr w14:val="000000"/>
            </w14:solidFill>
            <w14:prstDash w14:val="solid"/>
            <w14:bevel/>
          </w14:textOutline>
        </w:rPr>
        <w:t>水土保持措施汇总表</w:t>
      </w:r>
    </w:p>
    <w:p w14:paraId="688A5A86">
      <w:pPr>
        <w:spacing w:line="19" w:lineRule="exact"/>
      </w:pPr>
    </w:p>
    <w:tbl>
      <w:tblPr>
        <w:tblStyle w:val="7"/>
        <w:tblW w:w="87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53"/>
        <w:gridCol w:w="1219"/>
        <w:gridCol w:w="1897"/>
        <w:gridCol w:w="1264"/>
        <w:gridCol w:w="986"/>
        <w:gridCol w:w="1544"/>
      </w:tblGrid>
      <w:tr w14:paraId="4A51D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5" w:hRule="atLeast"/>
        </w:trPr>
        <w:tc>
          <w:tcPr>
            <w:tcW w:w="1853" w:type="dxa"/>
            <w:vAlign w:val="top"/>
          </w:tcPr>
          <w:p w14:paraId="255203CC">
            <w:pPr>
              <w:pStyle w:val="8"/>
              <w:spacing w:before="170" w:line="231" w:lineRule="auto"/>
              <w:ind w:left="525"/>
              <w:rPr>
                <w:sz w:val="20"/>
                <w:szCs w:val="20"/>
              </w:rPr>
            </w:pPr>
            <w:r>
              <w:rPr>
                <w:spacing w:val="2"/>
                <w:sz w:val="20"/>
                <w:szCs w:val="20"/>
              </w:rPr>
              <w:t>防治分区</w:t>
            </w:r>
          </w:p>
        </w:tc>
        <w:tc>
          <w:tcPr>
            <w:tcW w:w="1219" w:type="dxa"/>
            <w:vAlign w:val="top"/>
          </w:tcPr>
          <w:p w14:paraId="6CE58CC4">
            <w:pPr>
              <w:pStyle w:val="8"/>
              <w:spacing w:before="169" w:line="232" w:lineRule="auto"/>
              <w:ind w:left="191"/>
              <w:rPr>
                <w:sz w:val="20"/>
                <w:szCs w:val="20"/>
              </w:rPr>
            </w:pPr>
            <w:r>
              <w:rPr>
                <w:spacing w:val="5"/>
                <w:sz w:val="20"/>
                <w:szCs w:val="20"/>
              </w:rPr>
              <w:t>措施类型</w:t>
            </w:r>
          </w:p>
        </w:tc>
        <w:tc>
          <w:tcPr>
            <w:tcW w:w="1897" w:type="dxa"/>
            <w:vAlign w:val="top"/>
          </w:tcPr>
          <w:p w14:paraId="0D1A7720">
            <w:pPr>
              <w:pStyle w:val="8"/>
              <w:spacing w:before="170" w:line="229" w:lineRule="auto"/>
              <w:ind w:left="535"/>
              <w:rPr>
                <w:sz w:val="20"/>
                <w:szCs w:val="20"/>
              </w:rPr>
            </w:pPr>
            <w:r>
              <w:rPr>
                <w:spacing w:val="5"/>
                <w:sz w:val="20"/>
                <w:szCs w:val="20"/>
              </w:rPr>
              <w:t>措施名称</w:t>
            </w:r>
          </w:p>
        </w:tc>
        <w:tc>
          <w:tcPr>
            <w:tcW w:w="1264" w:type="dxa"/>
            <w:vAlign w:val="top"/>
          </w:tcPr>
          <w:p w14:paraId="1B249E6D">
            <w:pPr>
              <w:pStyle w:val="8"/>
              <w:spacing w:before="170" w:line="231" w:lineRule="auto"/>
              <w:ind w:left="119"/>
              <w:rPr>
                <w:sz w:val="20"/>
                <w:szCs w:val="20"/>
              </w:rPr>
            </w:pPr>
            <w:r>
              <w:rPr>
                <w:spacing w:val="6"/>
                <w:sz w:val="20"/>
                <w:szCs w:val="20"/>
              </w:rPr>
              <w:t>工程量指标</w:t>
            </w:r>
          </w:p>
        </w:tc>
        <w:tc>
          <w:tcPr>
            <w:tcW w:w="986" w:type="dxa"/>
            <w:vAlign w:val="top"/>
          </w:tcPr>
          <w:p w14:paraId="0AB9EF58">
            <w:pPr>
              <w:pStyle w:val="8"/>
              <w:spacing w:before="170" w:line="229" w:lineRule="auto"/>
              <w:ind w:left="296"/>
              <w:rPr>
                <w:sz w:val="20"/>
                <w:szCs w:val="20"/>
              </w:rPr>
            </w:pPr>
            <w:r>
              <w:rPr>
                <w:spacing w:val="-1"/>
                <w:sz w:val="20"/>
                <w:szCs w:val="20"/>
              </w:rPr>
              <w:t>单位</w:t>
            </w:r>
          </w:p>
        </w:tc>
        <w:tc>
          <w:tcPr>
            <w:tcW w:w="1544" w:type="dxa"/>
            <w:vAlign w:val="top"/>
          </w:tcPr>
          <w:p w14:paraId="20B0C1E9">
            <w:pPr>
              <w:pStyle w:val="8"/>
              <w:spacing w:before="169" w:line="232" w:lineRule="auto"/>
              <w:ind w:left="468"/>
              <w:rPr>
                <w:sz w:val="20"/>
                <w:szCs w:val="20"/>
              </w:rPr>
            </w:pPr>
            <w:r>
              <w:rPr>
                <w:spacing w:val="3"/>
                <w:sz w:val="20"/>
                <w:szCs w:val="20"/>
              </w:rPr>
              <w:t>工程量</w:t>
            </w:r>
          </w:p>
        </w:tc>
      </w:tr>
      <w:tr w14:paraId="5489E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2" w:hRule="atLeast"/>
        </w:trPr>
        <w:tc>
          <w:tcPr>
            <w:tcW w:w="1853" w:type="dxa"/>
            <w:vAlign w:val="top"/>
          </w:tcPr>
          <w:p w14:paraId="49D0FF2B">
            <w:pPr>
              <w:pStyle w:val="8"/>
              <w:spacing w:before="161" w:line="231" w:lineRule="auto"/>
              <w:ind w:left="411"/>
              <w:rPr>
                <w:sz w:val="20"/>
                <w:szCs w:val="20"/>
              </w:rPr>
            </w:pPr>
            <w:r>
              <w:rPr>
                <w:spacing w:val="5"/>
                <w:sz w:val="20"/>
                <w:szCs w:val="20"/>
              </w:rPr>
              <w:t>主体建筑区</w:t>
            </w:r>
          </w:p>
        </w:tc>
        <w:tc>
          <w:tcPr>
            <w:tcW w:w="1219" w:type="dxa"/>
            <w:vAlign w:val="top"/>
          </w:tcPr>
          <w:p w14:paraId="61E21C8B">
            <w:pPr>
              <w:pStyle w:val="8"/>
              <w:spacing w:before="161" w:line="232" w:lineRule="auto"/>
              <w:ind w:left="204"/>
              <w:rPr>
                <w:sz w:val="20"/>
                <w:szCs w:val="20"/>
              </w:rPr>
            </w:pPr>
            <w:r>
              <w:rPr>
                <w:spacing w:val="2"/>
                <w:sz w:val="20"/>
                <w:szCs w:val="20"/>
              </w:rPr>
              <w:t>临时措施</w:t>
            </w:r>
          </w:p>
        </w:tc>
        <w:tc>
          <w:tcPr>
            <w:tcW w:w="1897" w:type="dxa"/>
            <w:vAlign w:val="top"/>
          </w:tcPr>
          <w:p w14:paraId="2EDC064B">
            <w:pPr>
              <w:pStyle w:val="8"/>
              <w:spacing w:before="169" w:line="212" w:lineRule="auto"/>
              <w:ind w:left="381"/>
              <w:rPr>
                <w:rFonts w:ascii="Times New Roman" w:hAnsi="Times New Roman" w:eastAsia="Times New Roman" w:cs="Times New Roman"/>
              </w:rPr>
            </w:pPr>
            <w:r>
              <w:rPr>
                <w:spacing w:val="3"/>
                <w:sz w:val="20"/>
                <w:szCs w:val="20"/>
              </w:rPr>
              <w:t>临时排水沟</w:t>
            </w:r>
            <w:r>
              <w:rPr>
                <w:rFonts w:ascii="Times New Roman" w:hAnsi="Times New Roman" w:eastAsia="Times New Roman" w:cs="Times New Roman"/>
                <w:spacing w:val="3"/>
              </w:rPr>
              <w:t>*</w:t>
            </w:r>
          </w:p>
        </w:tc>
        <w:tc>
          <w:tcPr>
            <w:tcW w:w="1264" w:type="dxa"/>
            <w:vAlign w:val="top"/>
          </w:tcPr>
          <w:p w14:paraId="003C2C0D">
            <w:pPr>
              <w:pStyle w:val="8"/>
              <w:spacing w:before="162" w:line="233" w:lineRule="auto"/>
              <w:ind w:left="436"/>
              <w:rPr>
                <w:sz w:val="20"/>
                <w:szCs w:val="20"/>
              </w:rPr>
            </w:pPr>
            <w:r>
              <w:rPr>
                <w:spacing w:val="-1"/>
                <w:sz w:val="20"/>
                <w:szCs w:val="20"/>
              </w:rPr>
              <w:t>立方</w:t>
            </w:r>
          </w:p>
        </w:tc>
        <w:tc>
          <w:tcPr>
            <w:tcW w:w="986" w:type="dxa"/>
            <w:vAlign w:val="top"/>
          </w:tcPr>
          <w:p w14:paraId="3CCE7BA2">
            <w:pPr>
              <w:spacing w:before="177" w:line="216"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3</w:t>
            </w:r>
          </w:p>
        </w:tc>
        <w:tc>
          <w:tcPr>
            <w:tcW w:w="1544" w:type="dxa"/>
            <w:vAlign w:val="top"/>
          </w:tcPr>
          <w:p w14:paraId="7F6A594E">
            <w:pPr>
              <w:spacing w:before="197"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14:paraId="62286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9" w:hRule="atLeast"/>
        </w:trPr>
        <w:tc>
          <w:tcPr>
            <w:tcW w:w="1853" w:type="dxa"/>
            <w:vMerge w:val="restart"/>
            <w:tcBorders>
              <w:bottom w:val="nil"/>
            </w:tcBorders>
            <w:vAlign w:val="top"/>
          </w:tcPr>
          <w:p w14:paraId="1BFFC458">
            <w:pPr>
              <w:spacing w:line="297" w:lineRule="auto"/>
              <w:rPr>
                <w:rFonts w:ascii="Arial"/>
                <w:sz w:val="21"/>
              </w:rPr>
            </w:pPr>
          </w:p>
          <w:p w14:paraId="01A1DE6D">
            <w:pPr>
              <w:spacing w:line="297" w:lineRule="auto"/>
              <w:rPr>
                <w:rFonts w:ascii="Arial"/>
                <w:sz w:val="21"/>
              </w:rPr>
            </w:pPr>
          </w:p>
          <w:p w14:paraId="1D4BC3BC">
            <w:pPr>
              <w:pStyle w:val="8"/>
              <w:spacing w:before="65" w:line="232" w:lineRule="auto"/>
              <w:ind w:left="406"/>
              <w:rPr>
                <w:sz w:val="20"/>
                <w:szCs w:val="20"/>
              </w:rPr>
            </w:pPr>
            <w:r>
              <w:rPr>
                <w:spacing w:val="6"/>
                <w:sz w:val="20"/>
                <w:szCs w:val="20"/>
              </w:rPr>
              <w:t>道路广场区</w:t>
            </w:r>
          </w:p>
        </w:tc>
        <w:tc>
          <w:tcPr>
            <w:tcW w:w="1219" w:type="dxa"/>
            <w:vMerge w:val="restart"/>
            <w:tcBorders>
              <w:bottom w:val="nil"/>
            </w:tcBorders>
            <w:vAlign w:val="top"/>
          </w:tcPr>
          <w:p w14:paraId="5E6B9D3A">
            <w:pPr>
              <w:spacing w:line="297" w:lineRule="auto"/>
              <w:rPr>
                <w:rFonts w:ascii="Arial"/>
                <w:sz w:val="21"/>
              </w:rPr>
            </w:pPr>
          </w:p>
          <w:p w14:paraId="0F0C97E4">
            <w:pPr>
              <w:spacing w:line="297" w:lineRule="auto"/>
              <w:rPr>
                <w:rFonts w:ascii="Arial"/>
                <w:sz w:val="21"/>
              </w:rPr>
            </w:pPr>
          </w:p>
          <w:p w14:paraId="5D6308C5">
            <w:pPr>
              <w:pStyle w:val="8"/>
              <w:spacing w:before="65" w:line="232" w:lineRule="auto"/>
              <w:ind w:left="204"/>
              <w:rPr>
                <w:sz w:val="20"/>
                <w:szCs w:val="20"/>
              </w:rPr>
            </w:pPr>
            <w:r>
              <w:rPr>
                <w:spacing w:val="2"/>
                <w:sz w:val="20"/>
                <w:szCs w:val="20"/>
              </w:rPr>
              <w:t>临时措施</w:t>
            </w:r>
          </w:p>
        </w:tc>
        <w:tc>
          <w:tcPr>
            <w:tcW w:w="1897" w:type="dxa"/>
            <w:vAlign w:val="top"/>
          </w:tcPr>
          <w:p w14:paraId="7A7F1745">
            <w:pPr>
              <w:pStyle w:val="8"/>
              <w:spacing w:before="137" w:line="231" w:lineRule="auto"/>
              <w:ind w:left="494"/>
              <w:rPr>
                <w:rFonts w:ascii="Times New Roman" w:hAnsi="Times New Roman" w:eastAsia="Times New Roman" w:cs="Times New Roman"/>
                <w:sz w:val="20"/>
                <w:szCs w:val="20"/>
              </w:rPr>
            </w:pPr>
            <w:r>
              <w:rPr>
                <w:color w:val="0D0D0D"/>
                <w:spacing w:val="3"/>
                <w:sz w:val="20"/>
                <w:szCs w:val="20"/>
              </w:rPr>
              <w:t>临时苫盖</w:t>
            </w:r>
            <w:r>
              <w:rPr>
                <w:rFonts w:ascii="Times New Roman" w:hAnsi="Times New Roman" w:eastAsia="Times New Roman" w:cs="Times New Roman"/>
                <w:spacing w:val="3"/>
                <w:sz w:val="20"/>
                <w:szCs w:val="20"/>
              </w:rPr>
              <w:t>*</w:t>
            </w:r>
          </w:p>
        </w:tc>
        <w:tc>
          <w:tcPr>
            <w:tcW w:w="1264" w:type="dxa"/>
            <w:vAlign w:val="top"/>
          </w:tcPr>
          <w:p w14:paraId="1D33276E">
            <w:pPr>
              <w:pStyle w:val="8"/>
              <w:spacing w:before="137" w:line="232" w:lineRule="auto"/>
              <w:ind w:left="435"/>
              <w:rPr>
                <w:sz w:val="20"/>
                <w:szCs w:val="20"/>
              </w:rPr>
            </w:pPr>
            <w:r>
              <w:rPr>
                <w:spacing w:val="-1"/>
                <w:sz w:val="20"/>
                <w:szCs w:val="20"/>
              </w:rPr>
              <w:t>面积</w:t>
            </w:r>
          </w:p>
        </w:tc>
        <w:tc>
          <w:tcPr>
            <w:tcW w:w="986" w:type="dxa"/>
            <w:vAlign w:val="top"/>
          </w:tcPr>
          <w:p w14:paraId="15002CC1">
            <w:pPr>
              <w:spacing w:before="153" w:line="216"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544" w:type="dxa"/>
            <w:vAlign w:val="top"/>
          </w:tcPr>
          <w:p w14:paraId="79CCFCAF">
            <w:pPr>
              <w:spacing w:before="173"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14:paraId="1F86D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53" w:type="dxa"/>
            <w:vMerge w:val="continue"/>
            <w:tcBorders>
              <w:top w:val="nil"/>
              <w:bottom w:val="nil"/>
            </w:tcBorders>
            <w:vAlign w:val="top"/>
          </w:tcPr>
          <w:p w14:paraId="1FC81034">
            <w:pPr>
              <w:rPr>
                <w:rFonts w:ascii="Arial"/>
                <w:sz w:val="21"/>
              </w:rPr>
            </w:pPr>
          </w:p>
        </w:tc>
        <w:tc>
          <w:tcPr>
            <w:tcW w:w="1219" w:type="dxa"/>
            <w:vMerge w:val="continue"/>
            <w:tcBorders>
              <w:top w:val="nil"/>
              <w:bottom w:val="nil"/>
            </w:tcBorders>
            <w:vAlign w:val="top"/>
          </w:tcPr>
          <w:p w14:paraId="5104BF13">
            <w:pPr>
              <w:rPr>
                <w:rFonts w:ascii="Arial"/>
                <w:sz w:val="21"/>
              </w:rPr>
            </w:pPr>
          </w:p>
        </w:tc>
        <w:tc>
          <w:tcPr>
            <w:tcW w:w="1897" w:type="dxa"/>
            <w:vAlign w:val="top"/>
          </w:tcPr>
          <w:p w14:paraId="7132E0BC">
            <w:pPr>
              <w:pStyle w:val="8"/>
              <w:spacing w:before="149" w:line="232" w:lineRule="auto"/>
              <w:ind w:left="643"/>
              <w:rPr>
                <w:sz w:val="20"/>
                <w:szCs w:val="20"/>
              </w:rPr>
            </w:pPr>
            <w:r>
              <w:rPr>
                <w:color w:val="0D0D0D"/>
                <w:spacing w:val="3"/>
                <w:sz w:val="20"/>
                <w:szCs w:val="20"/>
              </w:rPr>
              <w:t>沉沙池</w:t>
            </w:r>
          </w:p>
        </w:tc>
        <w:tc>
          <w:tcPr>
            <w:tcW w:w="1264" w:type="dxa"/>
            <w:vAlign w:val="top"/>
          </w:tcPr>
          <w:p w14:paraId="52DB944C">
            <w:pPr>
              <w:pStyle w:val="8"/>
              <w:spacing w:before="149" w:line="236" w:lineRule="auto"/>
              <w:ind w:left="536"/>
              <w:rPr>
                <w:sz w:val="20"/>
                <w:szCs w:val="20"/>
              </w:rPr>
            </w:pPr>
            <w:r>
              <w:rPr>
                <w:sz w:val="20"/>
                <w:szCs w:val="20"/>
              </w:rPr>
              <w:t>座</w:t>
            </w:r>
          </w:p>
        </w:tc>
        <w:tc>
          <w:tcPr>
            <w:tcW w:w="986" w:type="dxa"/>
            <w:vAlign w:val="top"/>
          </w:tcPr>
          <w:p w14:paraId="769D1D91">
            <w:pPr>
              <w:pStyle w:val="8"/>
              <w:spacing w:before="149" w:line="232" w:lineRule="auto"/>
              <w:ind w:left="399"/>
              <w:rPr>
                <w:sz w:val="20"/>
                <w:szCs w:val="20"/>
              </w:rPr>
            </w:pPr>
            <w:r>
              <w:rPr>
                <w:sz w:val="20"/>
                <w:szCs w:val="20"/>
              </w:rPr>
              <w:t>个</w:t>
            </w:r>
          </w:p>
        </w:tc>
        <w:tc>
          <w:tcPr>
            <w:tcW w:w="1544" w:type="dxa"/>
            <w:vAlign w:val="top"/>
          </w:tcPr>
          <w:p w14:paraId="4D6D7854">
            <w:pPr>
              <w:spacing w:before="185" w:line="195" w:lineRule="auto"/>
              <w:ind w:left="7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7366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53" w:type="dxa"/>
            <w:vMerge w:val="continue"/>
            <w:tcBorders>
              <w:top w:val="nil"/>
            </w:tcBorders>
            <w:vAlign w:val="top"/>
          </w:tcPr>
          <w:p w14:paraId="4012C5C6">
            <w:pPr>
              <w:rPr>
                <w:rFonts w:ascii="Arial"/>
                <w:sz w:val="21"/>
              </w:rPr>
            </w:pPr>
          </w:p>
        </w:tc>
        <w:tc>
          <w:tcPr>
            <w:tcW w:w="1219" w:type="dxa"/>
            <w:vMerge w:val="continue"/>
            <w:tcBorders>
              <w:top w:val="nil"/>
            </w:tcBorders>
            <w:vAlign w:val="top"/>
          </w:tcPr>
          <w:p w14:paraId="333AA7F5">
            <w:pPr>
              <w:rPr>
                <w:rFonts w:ascii="Arial"/>
                <w:sz w:val="21"/>
              </w:rPr>
            </w:pPr>
          </w:p>
        </w:tc>
        <w:tc>
          <w:tcPr>
            <w:tcW w:w="1897" w:type="dxa"/>
            <w:vAlign w:val="top"/>
          </w:tcPr>
          <w:p w14:paraId="28EAE19C">
            <w:pPr>
              <w:pStyle w:val="8"/>
              <w:spacing w:before="151" w:line="228" w:lineRule="auto"/>
              <w:ind w:left="643"/>
              <w:rPr>
                <w:sz w:val="20"/>
                <w:szCs w:val="20"/>
              </w:rPr>
            </w:pPr>
            <w:r>
              <w:rPr>
                <w:color w:val="0D0D0D"/>
                <w:spacing w:val="3"/>
                <w:sz w:val="20"/>
                <w:szCs w:val="20"/>
              </w:rPr>
              <w:t>洗车池</w:t>
            </w:r>
          </w:p>
        </w:tc>
        <w:tc>
          <w:tcPr>
            <w:tcW w:w="1264" w:type="dxa"/>
            <w:vAlign w:val="top"/>
          </w:tcPr>
          <w:p w14:paraId="0D2D7CA8">
            <w:pPr>
              <w:pStyle w:val="8"/>
              <w:spacing w:before="151" w:line="236" w:lineRule="auto"/>
              <w:ind w:left="536"/>
              <w:rPr>
                <w:sz w:val="20"/>
                <w:szCs w:val="20"/>
              </w:rPr>
            </w:pPr>
            <w:r>
              <w:rPr>
                <w:sz w:val="20"/>
                <w:szCs w:val="20"/>
              </w:rPr>
              <w:t>座</w:t>
            </w:r>
          </w:p>
        </w:tc>
        <w:tc>
          <w:tcPr>
            <w:tcW w:w="986" w:type="dxa"/>
            <w:vAlign w:val="top"/>
          </w:tcPr>
          <w:p w14:paraId="2A54A98F">
            <w:pPr>
              <w:pStyle w:val="8"/>
              <w:spacing w:before="150" w:line="232" w:lineRule="auto"/>
              <w:ind w:left="399"/>
              <w:rPr>
                <w:sz w:val="20"/>
                <w:szCs w:val="20"/>
              </w:rPr>
            </w:pPr>
            <w:r>
              <w:rPr>
                <w:sz w:val="20"/>
                <w:szCs w:val="20"/>
              </w:rPr>
              <w:t>个</w:t>
            </w:r>
          </w:p>
        </w:tc>
        <w:tc>
          <w:tcPr>
            <w:tcW w:w="1544" w:type="dxa"/>
            <w:vAlign w:val="top"/>
          </w:tcPr>
          <w:p w14:paraId="41EB277E">
            <w:pPr>
              <w:spacing w:before="187" w:line="195" w:lineRule="auto"/>
              <w:ind w:left="7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1206E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53" w:type="dxa"/>
            <w:vMerge w:val="restart"/>
            <w:tcBorders>
              <w:bottom w:val="nil"/>
            </w:tcBorders>
            <w:vAlign w:val="top"/>
          </w:tcPr>
          <w:p w14:paraId="3E3766E5">
            <w:pPr>
              <w:spacing w:line="349" w:lineRule="auto"/>
              <w:rPr>
                <w:rFonts w:ascii="Arial"/>
                <w:sz w:val="21"/>
              </w:rPr>
            </w:pPr>
          </w:p>
          <w:p w14:paraId="1001C1A2">
            <w:pPr>
              <w:pStyle w:val="8"/>
              <w:spacing w:before="65" w:line="231" w:lineRule="auto"/>
              <w:ind w:left="405"/>
              <w:rPr>
                <w:sz w:val="20"/>
                <w:szCs w:val="20"/>
              </w:rPr>
            </w:pPr>
            <w:r>
              <w:rPr>
                <w:spacing w:val="7"/>
                <w:sz w:val="20"/>
                <w:szCs w:val="20"/>
              </w:rPr>
              <w:t>景观绿化区</w:t>
            </w:r>
          </w:p>
        </w:tc>
        <w:tc>
          <w:tcPr>
            <w:tcW w:w="1219" w:type="dxa"/>
            <w:vAlign w:val="top"/>
          </w:tcPr>
          <w:p w14:paraId="6A052253">
            <w:pPr>
              <w:pStyle w:val="8"/>
              <w:spacing w:before="154" w:line="232" w:lineRule="auto"/>
              <w:ind w:left="204"/>
              <w:rPr>
                <w:sz w:val="20"/>
                <w:szCs w:val="20"/>
              </w:rPr>
            </w:pPr>
            <w:r>
              <w:rPr>
                <w:spacing w:val="2"/>
                <w:sz w:val="20"/>
                <w:szCs w:val="20"/>
              </w:rPr>
              <w:t>临时措施</w:t>
            </w:r>
          </w:p>
        </w:tc>
        <w:tc>
          <w:tcPr>
            <w:tcW w:w="1897" w:type="dxa"/>
            <w:vAlign w:val="top"/>
          </w:tcPr>
          <w:p w14:paraId="2595A237">
            <w:pPr>
              <w:pStyle w:val="8"/>
              <w:spacing w:before="155" w:line="231" w:lineRule="auto"/>
              <w:ind w:left="547"/>
              <w:rPr>
                <w:sz w:val="20"/>
                <w:szCs w:val="20"/>
              </w:rPr>
            </w:pPr>
            <w:r>
              <w:rPr>
                <w:color w:val="0D0D0D"/>
                <w:spacing w:val="2"/>
                <w:sz w:val="20"/>
                <w:szCs w:val="20"/>
              </w:rPr>
              <w:t>临时苫盖</w:t>
            </w:r>
          </w:p>
        </w:tc>
        <w:tc>
          <w:tcPr>
            <w:tcW w:w="1264" w:type="dxa"/>
            <w:vAlign w:val="top"/>
          </w:tcPr>
          <w:p w14:paraId="1F22C4A5">
            <w:pPr>
              <w:pStyle w:val="8"/>
              <w:spacing w:before="154" w:line="232" w:lineRule="auto"/>
              <w:ind w:left="435"/>
              <w:rPr>
                <w:sz w:val="20"/>
                <w:szCs w:val="20"/>
              </w:rPr>
            </w:pPr>
            <w:r>
              <w:rPr>
                <w:spacing w:val="-1"/>
                <w:sz w:val="20"/>
                <w:szCs w:val="20"/>
              </w:rPr>
              <w:t>面积</w:t>
            </w:r>
          </w:p>
        </w:tc>
        <w:tc>
          <w:tcPr>
            <w:tcW w:w="986" w:type="dxa"/>
            <w:vAlign w:val="top"/>
          </w:tcPr>
          <w:p w14:paraId="0AFA08DD">
            <w:pPr>
              <w:spacing w:before="171" w:line="216"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544" w:type="dxa"/>
            <w:vAlign w:val="top"/>
          </w:tcPr>
          <w:p w14:paraId="3963744D">
            <w:pPr>
              <w:spacing w:before="191"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r>
      <w:tr w14:paraId="2ED53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1853" w:type="dxa"/>
            <w:vMerge w:val="continue"/>
            <w:tcBorders>
              <w:top w:val="nil"/>
            </w:tcBorders>
            <w:vAlign w:val="top"/>
          </w:tcPr>
          <w:p w14:paraId="5AFE00DE">
            <w:pPr>
              <w:rPr>
                <w:rFonts w:ascii="Arial"/>
                <w:sz w:val="21"/>
              </w:rPr>
            </w:pPr>
          </w:p>
        </w:tc>
        <w:tc>
          <w:tcPr>
            <w:tcW w:w="1219" w:type="dxa"/>
            <w:vAlign w:val="top"/>
          </w:tcPr>
          <w:p w14:paraId="29FD625E">
            <w:pPr>
              <w:pStyle w:val="8"/>
              <w:spacing w:before="157" w:line="229" w:lineRule="auto"/>
              <w:ind w:left="191"/>
              <w:rPr>
                <w:sz w:val="20"/>
                <w:szCs w:val="20"/>
              </w:rPr>
            </w:pPr>
            <w:r>
              <w:rPr>
                <w:spacing w:val="6"/>
                <w:sz w:val="20"/>
                <w:szCs w:val="20"/>
              </w:rPr>
              <w:t>植物措施</w:t>
            </w:r>
          </w:p>
        </w:tc>
        <w:tc>
          <w:tcPr>
            <w:tcW w:w="1897" w:type="dxa"/>
            <w:vAlign w:val="top"/>
          </w:tcPr>
          <w:p w14:paraId="07E8BA18">
            <w:pPr>
              <w:pStyle w:val="8"/>
              <w:spacing w:before="156" w:line="231" w:lineRule="auto"/>
              <w:ind w:left="535"/>
              <w:rPr>
                <w:sz w:val="20"/>
                <w:szCs w:val="20"/>
              </w:rPr>
            </w:pPr>
            <w:r>
              <w:rPr>
                <w:color w:val="0D0D0D"/>
                <w:spacing w:val="5"/>
                <w:sz w:val="20"/>
                <w:szCs w:val="20"/>
              </w:rPr>
              <w:t>景观绿化</w:t>
            </w:r>
          </w:p>
        </w:tc>
        <w:tc>
          <w:tcPr>
            <w:tcW w:w="1264" w:type="dxa"/>
            <w:vAlign w:val="top"/>
          </w:tcPr>
          <w:p w14:paraId="6D256EF4">
            <w:pPr>
              <w:pStyle w:val="8"/>
              <w:spacing w:before="156" w:line="232" w:lineRule="auto"/>
              <w:ind w:left="435"/>
              <w:rPr>
                <w:sz w:val="20"/>
                <w:szCs w:val="20"/>
              </w:rPr>
            </w:pPr>
            <w:r>
              <w:rPr>
                <w:spacing w:val="-1"/>
                <w:sz w:val="20"/>
                <w:szCs w:val="20"/>
              </w:rPr>
              <w:t>面积</w:t>
            </w:r>
          </w:p>
        </w:tc>
        <w:tc>
          <w:tcPr>
            <w:tcW w:w="986" w:type="dxa"/>
            <w:vAlign w:val="top"/>
          </w:tcPr>
          <w:p w14:paraId="1300730D">
            <w:pPr>
              <w:spacing w:before="172" w:line="216" w:lineRule="auto"/>
              <w:ind w:left="374"/>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544" w:type="dxa"/>
            <w:vAlign w:val="top"/>
          </w:tcPr>
          <w:p w14:paraId="34DF56A4">
            <w:pPr>
              <w:spacing w:before="192"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4400</w:t>
            </w:r>
          </w:p>
        </w:tc>
      </w:tr>
    </w:tbl>
    <w:p w14:paraId="2BA82090">
      <w:pPr>
        <w:pStyle w:val="2"/>
        <w:spacing w:before="129" w:line="229" w:lineRule="auto"/>
        <w:ind w:left="524"/>
        <w:rPr>
          <w:sz w:val="20"/>
          <w:szCs w:val="20"/>
        </w:rPr>
      </w:pPr>
      <w:r>
        <w:rPr>
          <w:spacing w:val="6"/>
          <w:sz w:val="20"/>
          <w:szCs w:val="20"/>
        </w:rPr>
        <w:t>注：表中带</w:t>
      </w:r>
      <w:r>
        <w:rPr>
          <w:rFonts w:ascii="Times New Roman" w:hAnsi="Times New Roman" w:eastAsia="Times New Roman" w:cs="Times New Roman"/>
          <w:spacing w:val="6"/>
          <w:sz w:val="20"/>
          <w:szCs w:val="20"/>
        </w:rPr>
        <w:t>“*”</w:t>
      </w:r>
      <w:r>
        <w:rPr>
          <w:spacing w:val="6"/>
          <w:sz w:val="20"/>
          <w:szCs w:val="20"/>
        </w:rPr>
        <w:t>为主体已列措施。</w:t>
      </w:r>
    </w:p>
    <w:p w14:paraId="79D3BB22">
      <w:pPr>
        <w:pStyle w:val="2"/>
        <w:spacing w:before="261" w:line="221" w:lineRule="auto"/>
        <w:ind w:left="34"/>
        <w:outlineLvl w:val="4"/>
      </w:pPr>
      <w:r>
        <w:rPr>
          <w:rFonts w:ascii="Times New Roman" w:hAnsi="Times New Roman" w:eastAsia="Times New Roman" w:cs="Times New Roman"/>
          <w:b/>
          <w:bCs/>
          <w:spacing w:val="-1"/>
        </w:rPr>
        <w:t xml:space="preserve">5.2.2 </w:t>
      </w:r>
      <w:r>
        <w:rPr>
          <w:spacing w:val="-1"/>
          <w14:textOutline w14:w="5103" w14:cap="sq" w14:cmpd="sng">
            <w14:solidFill>
              <w14:srgbClr w14:val="000000"/>
            </w14:solidFill>
            <w14:prstDash w14:val="solid"/>
            <w14:bevel/>
          </w14:textOutline>
        </w:rPr>
        <w:t>现状水土保持措施布设</w:t>
      </w:r>
    </w:p>
    <w:p w14:paraId="1125944D">
      <w:pPr>
        <w:pStyle w:val="2"/>
        <w:spacing w:before="233" w:line="360" w:lineRule="auto"/>
        <w:ind w:left="41" w:right="439" w:firstLine="480"/>
        <w:jc w:val="both"/>
        <w:rPr>
          <w:sz w:val="24"/>
          <w:szCs w:val="24"/>
        </w:rPr>
      </w:pPr>
      <w:r>
        <w:rPr>
          <w:spacing w:val="4"/>
          <w:sz w:val="24"/>
          <w:szCs w:val="24"/>
        </w:rPr>
        <w:t>本项目主体工程设计中对部分可能产生水土流失部位进行了一些水土保持</w:t>
      </w:r>
      <w:r>
        <w:rPr>
          <w:spacing w:val="7"/>
          <w:sz w:val="24"/>
          <w:szCs w:val="24"/>
        </w:rPr>
        <w:t xml:space="preserve"> </w:t>
      </w:r>
      <w:r>
        <w:rPr>
          <w:spacing w:val="-3"/>
          <w:sz w:val="24"/>
          <w:szCs w:val="24"/>
        </w:rPr>
        <w:t>措施设计，现有已实施水土保持措施为临时苫盖，是主体工程施工中具有水土保</w:t>
      </w:r>
      <w:r>
        <w:rPr>
          <w:sz w:val="24"/>
          <w:szCs w:val="24"/>
        </w:rPr>
        <w:t xml:space="preserve"> </w:t>
      </w:r>
      <w:r>
        <w:rPr>
          <w:spacing w:val="-4"/>
          <w:sz w:val="24"/>
          <w:szCs w:val="24"/>
        </w:rPr>
        <w:t>持功能的防护措施，临时苫盖面积约</w:t>
      </w:r>
      <w:r>
        <w:rPr>
          <w:spacing w:val="-38"/>
          <w:sz w:val="24"/>
          <w:szCs w:val="24"/>
        </w:rPr>
        <w:t xml:space="preserve"> </w:t>
      </w:r>
      <w:r>
        <w:rPr>
          <w:rFonts w:ascii="Times New Roman" w:hAnsi="Times New Roman" w:eastAsia="Times New Roman" w:cs="Times New Roman"/>
          <w:spacing w:val="-4"/>
          <w:sz w:val="24"/>
          <w:szCs w:val="24"/>
        </w:rPr>
        <w:t>500</w:t>
      </w:r>
      <w:r>
        <w:rPr>
          <w:rFonts w:ascii="Times New Roman" w:hAnsi="Times New Roman" w:eastAsia="Times New Roman" w:cs="Times New Roman"/>
          <w:spacing w:val="16"/>
          <w:sz w:val="24"/>
          <w:szCs w:val="24"/>
        </w:rPr>
        <w:t xml:space="preserve"> </w:t>
      </w:r>
      <w:r>
        <w:rPr>
          <w:spacing w:val="-4"/>
          <w:sz w:val="24"/>
          <w:szCs w:val="24"/>
        </w:rPr>
        <w:t>平方米，主要对回填未压实裸土进行苫</w:t>
      </w:r>
    </w:p>
    <w:p w14:paraId="1CEFAB04">
      <w:pPr>
        <w:pStyle w:val="2"/>
        <w:spacing w:before="1" w:line="230" w:lineRule="auto"/>
        <w:ind w:left="46"/>
        <w:rPr>
          <w:sz w:val="24"/>
          <w:szCs w:val="24"/>
        </w:rPr>
      </w:pPr>
      <w:r>
        <w:rPr>
          <w:spacing w:val="-11"/>
          <w:sz w:val="24"/>
          <w:szCs w:val="24"/>
        </w:rPr>
        <w:t>盖。</w:t>
      </w:r>
    </w:p>
    <w:p w14:paraId="4C1780D1">
      <w:pPr>
        <w:spacing w:before="150" w:line="5724" w:lineRule="exact"/>
        <w:ind w:firstLine="25"/>
      </w:pPr>
      <w:r>
        <w:rPr>
          <w:position w:val="-114"/>
        </w:rPr>
        <w:drawing>
          <wp:inline distT="0" distB="0" distL="0" distR="0">
            <wp:extent cx="5254625" cy="363474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3"/>
                    <a:stretch>
                      <a:fillRect/>
                    </a:stretch>
                  </pic:blipFill>
                  <pic:spPr>
                    <a:xfrm>
                      <a:off x="0" y="0"/>
                      <a:ext cx="5254752" cy="3634740"/>
                    </a:xfrm>
                    <a:prstGeom prst="rect">
                      <a:avLst/>
                    </a:prstGeom>
                  </pic:spPr>
                </pic:pic>
              </a:graphicData>
            </a:graphic>
          </wp:inline>
        </w:drawing>
      </w:r>
    </w:p>
    <w:p w14:paraId="3EC0D231">
      <w:pPr>
        <w:spacing w:line="5724" w:lineRule="exact"/>
        <w:sectPr>
          <w:headerReference r:id="rId71" w:type="default"/>
          <w:footerReference r:id="rId72" w:type="default"/>
          <w:pgSz w:w="11907" w:h="16840"/>
          <w:pgMar w:top="1104" w:right="1356" w:bottom="996" w:left="1772" w:header="746" w:footer="830" w:gutter="0"/>
          <w:cols w:space="720" w:num="1"/>
        </w:sectPr>
      </w:pPr>
    </w:p>
    <w:p w14:paraId="45122622">
      <w:pPr>
        <w:pStyle w:val="2"/>
        <w:ind w:firstLine="480"/>
        <w:rPr>
          <w:rFonts w:hint="eastAsia"/>
          <w:b/>
          <w:bCs/>
          <w:sz w:val="32"/>
          <w:szCs w:val="22"/>
          <w:lang w:val="en-US" w:eastAsia="zh-CN"/>
        </w:rPr>
      </w:pPr>
      <w:bookmarkStart w:id="7" w:name="bookmark8"/>
      <w:bookmarkEnd w:id="7"/>
      <w:r>
        <w:rPr>
          <w:rFonts w:hint="eastAsia"/>
          <w:b/>
          <w:bCs/>
          <w:sz w:val="32"/>
          <w:szCs w:val="22"/>
          <w:lang w:val="en-US" w:eastAsia="zh-CN"/>
        </w:rPr>
        <w:t xml:space="preserve">需要下载完整报告，请来电咨询：13876690035 </w:t>
      </w:r>
    </w:p>
    <w:p w14:paraId="636D9A85">
      <w:pPr>
        <w:pStyle w:val="2"/>
        <w:ind w:firstLine="480"/>
        <w:rPr>
          <w:rFonts w:hint="default"/>
          <w:lang w:val="en-US" w:eastAsia="zh-CN"/>
        </w:rPr>
      </w:pPr>
      <w:r>
        <w:rPr>
          <w:rFonts w:hint="eastAsia"/>
          <w:lang w:val="en-US" w:eastAsia="zh-CN"/>
        </w:rPr>
        <w:t>方能投资不仅可以提供相关的案例，还可以给您量身定制备案、贷款、融资等专业报告。</w:t>
      </w:r>
    </w:p>
    <w:p w14:paraId="58F46A16">
      <w:pPr>
        <w:pStyle w:val="4"/>
        <w:ind w:left="0" w:leftChars="0" w:firstLine="0" w:firstLineChars="0"/>
        <w:rPr>
          <w:rFonts w:hint="eastAsia" w:eastAsia="宋体"/>
          <w:lang w:eastAsia="zh-CN"/>
        </w:rPr>
      </w:pPr>
      <w:r>
        <w:rPr>
          <w:rFonts w:hint="eastAsia" w:eastAsia="宋体"/>
          <w:lang w:eastAsia="zh-CN"/>
        </w:rPr>
        <w:drawing>
          <wp:inline distT="0" distB="0" distL="114300" distR="114300">
            <wp:extent cx="5271135" cy="3084195"/>
            <wp:effectExtent l="0" t="0" r="5715" b="1905"/>
            <wp:docPr id="1" name="图片 1" descr="019974297e7b37a432fce51741e25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9974297e7b37a432fce51741e25d4b"/>
                    <pic:cNvPicPr>
                      <a:picLocks noChangeAspect="1"/>
                    </pic:cNvPicPr>
                  </pic:nvPicPr>
                  <pic:blipFill>
                    <a:blip r:embed="rId94"/>
                    <a:stretch>
                      <a:fillRect/>
                    </a:stretch>
                  </pic:blipFill>
                  <pic:spPr>
                    <a:xfrm>
                      <a:off x="0" y="0"/>
                      <a:ext cx="5271135" cy="3084195"/>
                    </a:xfrm>
                    <a:prstGeom prst="rect">
                      <a:avLst/>
                    </a:prstGeom>
                    <a:noFill/>
                    <a:ln>
                      <a:noFill/>
                    </a:ln>
                  </pic:spPr>
                </pic:pic>
              </a:graphicData>
            </a:graphic>
          </wp:inline>
        </w:drawing>
      </w:r>
    </w:p>
    <w:p w14:paraId="5E992472">
      <w:bookmarkStart w:id="8" w:name="_GoBack"/>
      <w:bookmarkEnd w:id="8"/>
    </w:p>
    <w:sectPr>
      <w:footerReference r:id="rId7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450FB">
    <w:pPr>
      <w:spacing w:line="168" w:lineRule="auto"/>
      <w:ind w:left="4556"/>
      <w:rPr>
        <w:rFonts w:ascii="Calibri" w:hAnsi="Calibri" w:eastAsia="Calibri" w:cs="Calibri"/>
        <w:sz w:val="18"/>
        <w:szCs w:val="18"/>
      </w:rPr>
    </w:pPr>
    <w:r>
      <w:rPr>
        <w:rFonts w:ascii="Calibri" w:hAnsi="Calibri" w:eastAsia="Calibri" w:cs="Calibri"/>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6BE74">
    <w:pPr>
      <w:spacing w:line="169" w:lineRule="auto"/>
      <w:ind w:left="4270"/>
      <w:rPr>
        <w:rFonts w:ascii="Calibri" w:hAnsi="Calibri" w:eastAsia="Calibri" w:cs="Calibri"/>
        <w:sz w:val="18"/>
        <w:szCs w:val="18"/>
      </w:rPr>
    </w:pPr>
    <w:r>
      <w:rPr>
        <w:rFonts w:ascii="Calibri" w:hAnsi="Calibri" w:eastAsia="Calibri" w:cs="Calibri"/>
        <w:spacing w:val="-8"/>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669DC">
    <w:pPr>
      <w:spacing w:line="168" w:lineRule="auto"/>
      <w:ind w:left="4270"/>
      <w:rPr>
        <w:rFonts w:ascii="Calibri" w:hAnsi="Calibri" w:eastAsia="Calibri" w:cs="Calibri"/>
        <w:sz w:val="18"/>
        <w:szCs w:val="18"/>
      </w:rPr>
    </w:pPr>
    <w:r>
      <w:rPr>
        <w:rFonts w:ascii="Calibri" w:hAnsi="Calibri" w:eastAsia="Calibri" w:cs="Calibri"/>
        <w:spacing w:val="-8"/>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FF78D">
    <w:pPr>
      <w:spacing w:line="169" w:lineRule="auto"/>
      <w:ind w:left="4270"/>
      <w:rPr>
        <w:rFonts w:ascii="Calibri" w:hAnsi="Calibri" w:eastAsia="Calibri" w:cs="Calibri"/>
        <w:sz w:val="18"/>
        <w:szCs w:val="18"/>
      </w:rPr>
    </w:pPr>
    <w:r>
      <w:rPr>
        <w:rFonts w:ascii="Calibri" w:hAnsi="Calibri" w:eastAsia="Calibri" w:cs="Calibri"/>
        <w:spacing w:val="-8"/>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90345">
    <w:pPr>
      <w:spacing w:line="169" w:lineRule="auto"/>
      <w:ind w:left="4270"/>
      <w:rPr>
        <w:rFonts w:ascii="Calibri" w:hAnsi="Calibri" w:eastAsia="Calibri" w:cs="Calibri"/>
        <w:sz w:val="18"/>
        <w:szCs w:val="18"/>
      </w:rPr>
    </w:pPr>
    <w:r>
      <w:rPr>
        <w:rFonts w:ascii="Calibri" w:hAnsi="Calibri" w:eastAsia="Calibri" w:cs="Calibri"/>
        <w:spacing w:val="-8"/>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F3803">
    <w:pPr>
      <w:spacing w:line="168" w:lineRule="auto"/>
      <w:ind w:left="4368"/>
      <w:rPr>
        <w:rFonts w:ascii="Calibri" w:hAnsi="Calibri" w:eastAsia="Calibri" w:cs="Calibri"/>
        <w:sz w:val="18"/>
        <w:szCs w:val="18"/>
      </w:rPr>
    </w:pPr>
    <w:r>
      <w:rPr>
        <w:rFonts w:ascii="Calibri" w:hAnsi="Calibri" w:eastAsia="Calibri" w:cs="Calibri"/>
        <w:spacing w:val="-8"/>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E72EA">
    <w:pPr>
      <w:spacing w:line="168" w:lineRule="auto"/>
      <w:ind w:left="4727"/>
      <w:rPr>
        <w:rFonts w:ascii="Calibri" w:hAnsi="Calibri" w:eastAsia="Calibri" w:cs="Calibri"/>
        <w:sz w:val="18"/>
        <w:szCs w:val="18"/>
      </w:rPr>
    </w:pPr>
    <w:r>
      <w:rPr>
        <w:rFonts w:ascii="Calibri" w:hAnsi="Calibri" w:eastAsia="Calibri" w:cs="Calibri"/>
        <w:spacing w:val="-8"/>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F69AB">
    <w:pPr>
      <w:spacing w:line="169" w:lineRule="auto"/>
      <w:ind w:left="4727"/>
      <w:rPr>
        <w:rFonts w:ascii="Calibri" w:hAnsi="Calibri" w:eastAsia="Calibri" w:cs="Calibri"/>
        <w:sz w:val="18"/>
        <w:szCs w:val="18"/>
      </w:rPr>
    </w:pPr>
    <w:r>
      <w:rPr>
        <w:rFonts w:ascii="Calibri" w:hAnsi="Calibri" w:eastAsia="Calibri" w:cs="Calibri"/>
        <w:spacing w:val="-8"/>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D7473">
    <w:pPr>
      <w:spacing w:line="168" w:lineRule="auto"/>
      <w:ind w:left="4270"/>
      <w:rPr>
        <w:rFonts w:ascii="Calibri" w:hAnsi="Calibri" w:eastAsia="Calibri" w:cs="Calibri"/>
        <w:sz w:val="18"/>
        <w:szCs w:val="18"/>
      </w:rPr>
    </w:pPr>
    <w:r>
      <w:rPr>
        <w:rFonts w:ascii="Calibri" w:hAnsi="Calibri" w:eastAsia="Calibri" w:cs="Calibri"/>
        <w:spacing w:val="-8"/>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19631">
    <w:pPr>
      <w:spacing w:line="169" w:lineRule="auto"/>
      <w:ind w:left="4270"/>
      <w:rPr>
        <w:rFonts w:ascii="Calibri" w:hAnsi="Calibri" w:eastAsia="Calibri" w:cs="Calibri"/>
        <w:sz w:val="18"/>
        <w:szCs w:val="18"/>
      </w:rPr>
    </w:pPr>
    <w:r>
      <w:rPr>
        <w:rFonts w:ascii="Calibri" w:hAnsi="Calibri" w:eastAsia="Calibri" w:cs="Calibri"/>
        <w:spacing w:val="-8"/>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904B4">
    <w:pPr>
      <w:spacing w:line="169" w:lineRule="auto"/>
      <w:ind w:left="4270"/>
      <w:rPr>
        <w:rFonts w:ascii="Calibri" w:hAnsi="Calibri" w:eastAsia="Calibri" w:cs="Calibri"/>
        <w:sz w:val="18"/>
        <w:szCs w:val="18"/>
      </w:rPr>
    </w:pPr>
    <w:r>
      <w:rPr>
        <w:rFonts w:ascii="Calibri" w:hAnsi="Calibri" w:eastAsia="Calibri" w:cs="Calibri"/>
        <w:spacing w:val="-8"/>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CECF6">
    <w:pPr>
      <w:spacing w:line="169" w:lineRule="auto"/>
      <w:ind w:left="4551"/>
      <w:rPr>
        <w:rFonts w:ascii="Calibri" w:hAnsi="Calibri" w:eastAsia="Calibri" w:cs="Calibri"/>
        <w:sz w:val="18"/>
        <w:szCs w:val="18"/>
      </w:rPr>
    </w:pPr>
    <w:r>
      <w:rPr>
        <w:rFonts w:ascii="Calibri" w:hAnsi="Calibri" w:eastAsia="Calibri" w:cs="Calibri"/>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8C0BF">
    <w:pPr>
      <w:spacing w:line="169" w:lineRule="auto"/>
      <w:ind w:left="4264"/>
      <w:rPr>
        <w:rFonts w:ascii="Calibri" w:hAnsi="Calibri" w:eastAsia="Calibri" w:cs="Calibri"/>
        <w:sz w:val="18"/>
        <w:szCs w:val="18"/>
      </w:rPr>
    </w:pPr>
    <w:r>
      <w:rPr>
        <w:rFonts w:ascii="Calibri" w:hAnsi="Calibri" w:eastAsia="Calibri" w:cs="Calibri"/>
        <w:spacing w:val="-6"/>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AA3EE">
    <w:pPr>
      <w:spacing w:line="169" w:lineRule="auto"/>
      <w:ind w:left="4477"/>
      <w:rPr>
        <w:rFonts w:ascii="Calibri" w:hAnsi="Calibri" w:eastAsia="Calibri" w:cs="Calibri"/>
        <w:sz w:val="18"/>
        <w:szCs w:val="18"/>
      </w:rPr>
    </w:pPr>
    <w:r>
      <w:rPr>
        <w:rFonts w:ascii="Calibri" w:hAnsi="Calibri" w:eastAsia="Calibri" w:cs="Calibri"/>
        <w:spacing w:val="-6"/>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9F4C8">
    <w:pPr>
      <w:spacing w:line="169" w:lineRule="auto"/>
      <w:ind w:left="4477"/>
      <w:rPr>
        <w:rFonts w:ascii="Calibri" w:hAnsi="Calibri" w:eastAsia="Calibri" w:cs="Calibri"/>
        <w:sz w:val="18"/>
        <w:szCs w:val="18"/>
      </w:rPr>
    </w:pPr>
    <w:r>
      <w:rPr>
        <w:rFonts w:ascii="Calibri" w:hAnsi="Calibri" w:eastAsia="Calibri" w:cs="Calibri"/>
        <w:spacing w:val="-6"/>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13D16">
    <w:pPr>
      <w:spacing w:line="169" w:lineRule="auto"/>
      <w:ind w:left="4264"/>
      <w:rPr>
        <w:rFonts w:ascii="Calibri" w:hAnsi="Calibri" w:eastAsia="Calibri" w:cs="Calibri"/>
        <w:sz w:val="18"/>
        <w:szCs w:val="18"/>
      </w:rPr>
    </w:pPr>
    <w:r>
      <w:rPr>
        <w:rFonts w:ascii="Calibri" w:hAnsi="Calibri" w:eastAsia="Calibri" w:cs="Calibri"/>
        <w:spacing w:val="-6"/>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9C2A">
    <w:pPr>
      <w:spacing w:line="169" w:lineRule="auto"/>
      <w:ind w:left="4641"/>
      <w:rPr>
        <w:rFonts w:ascii="Calibri" w:hAnsi="Calibri" w:eastAsia="Calibri" w:cs="Calibri"/>
        <w:sz w:val="18"/>
        <w:szCs w:val="18"/>
      </w:rPr>
    </w:pPr>
    <w:r>
      <w:rPr>
        <w:rFonts w:ascii="Calibri" w:hAnsi="Calibri" w:eastAsia="Calibri" w:cs="Calibri"/>
        <w:spacing w:val="-6"/>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DAC98">
    <w:pPr>
      <w:spacing w:line="169" w:lineRule="auto"/>
      <w:ind w:left="4264"/>
      <w:rPr>
        <w:rFonts w:ascii="Calibri" w:hAnsi="Calibri" w:eastAsia="Calibri" w:cs="Calibri"/>
        <w:sz w:val="18"/>
        <w:szCs w:val="18"/>
      </w:rPr>
    </w:pPr>
    <w:r>
      <w:rPr>
        <w:rFonts w:ascii="Calibri" w:hAnsi="Calibri" w:eastAsia="Calibri" w:cs="Calibri"/>
        <w:spacing w:val="-6"/>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E9C1E">
    <w:pPr>
      <w:spacing w:line="169" w:lineRule="auto"/>
      <w:ind w:left="4264"/>
      <w:rPr>
        <w:rFonts w:ascii="Calibri" w:hAnsi="Calibri" w:eastAsia="Calibri" w:cs="Calibri"/>
        <w:sz w:val="18"/>
        <w:szCs w:val="18"/>
      </w:rPr>
    </w:pPr>
    <w:r>
      <w:rPr>
        <w:rFonts w:ascii="Calibri" w:hAnsi="Calibri" w:eastAsia="Calibri" w:cs="Calibri"/>
        <w:spacing w:val="-6"/>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CEE02">
    <w:pPr>
      <w:spacing w:line="169" w:lineRule="auto"/>
      <w:ind w:left="4278"/>
      <w:rPr>
        <w:rFonts w:ascii="Calibri" w:hAnsi="Calibri" w:eastAsia="Calibri" w:cs="Calibri"/>
        <w:sz w:val="18"/>
        <w:szCs w:val="18"/>
      </w:rPr>
    </w:pPr>
    <w:r>
      <w:rPr>
        <w:rFonts w:ascii="Calibri" w:hAnsi="Calibri" w:eastAsia="Calibri" w:cs="Calibri"/>
        <w:spacing w:val="-6"/>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D2CA5">
    <w:pPr>
      <w:spacing w:line="169" w:lineRule="auto"/>
      <w:ind w:left="4376"/>
      <w:rPr>
        <w:rFonts w:ascii="Calibri" w:hAnsi="Calibri" w:eastAsia="Calibri" w:cs="Calibri"/>
        <w:sz w:val="18"/>
        <w:szCs w:val="18"/>
      </w:rPr>
    </w:pPr>
    <w:r>
      <w:rPr>
        <w:rFonts w:ascii="Calibri" w:hAnsi="Calibri" w:eastAsia="Calibri" w:cs="Calibri"/>
        <w:spacing w:val="-6"/>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3B625">
    <w:pPr>
      <w:spacing w:line="169" w:lineRule="auto"/>
      <w:ind w:left="4376"/>
      <w:rPr>
        <w:rFonts w:ascii="Calibri" w:hAnsi="Calibri" w:eastAsia="Calibri" w:cs="Calibri"/>
        <w:sz w:val="18"/>
        <w:szCs w:val="18"/>
      </w:rPr>
    </w:pPr>
    <w:r>
      <w:rPr>
        <w:rFonts w:ascii="Calibri" w:hAnsi="Calibri" w:eastAsia="Calibri" w:cs="Calibri"/>
        <w:spacing w:val="-6"/>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9127A">
    <w:pPr>
      <w:spacing w:line="169" w:lineRule="auto"/>
      <w:ind w:left="4309"/>
      <w:rPr>
        <w:rFonts w:ascii="Calibri" w:hAnsi="Calibri" w:eastAsia="Calibri" w:cs="Calibri"/>
        <w:sz w:val="18"/>
        <w:szCs w:val="18"/>
      </w:rPr>
    </w:pPr>
    <w:r>
      <w:rPr>
        <w:rFonts w:ascii="Calibri" w:hAnsi="Calibri" w:eastAsia="Calibri" w:cs="Calibri"/>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E818">
    <w:pPr>
      <w:spacing w:line="169" w:lineRule="auto"/>
      <w:ind w:left="4375"/>
      <w:rPr>
        <w:rFonts w:ascii="Calibri" w:hAnsi="Calibri" w:eastAsia="Calibri" w:cs="Calibri"/>
        <w:sz w:val="18"/>
        <w:szCs w:val="18"/>
      </w:rPr>
    </w:pPr>
    <w:r>
      <w:rPr>
        <w:rFonts w:ascii="Calibri" w:hAnsi="Calibri" w:eastAsia="Calibri" w:cs="Calibri"/>
        <w:spacing w:val="-5"/>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C33E">
    <w:pPr>
      <w:spacing w:line="169" w:lineRule="auto"/>
      <w:ind w:left="4263"/>
      <w:rPr>
        <w:rFonts w:ascii="Calibri" w:hAnsi="Calibri" w:eastAsia="Calibri" w:cs="Calibri"/>
        <w:sz w:val="18"/>
        <w:szCs w:val="18"/>
      </w:rPr>
    </w:pPr>
    <w:r>
      <w:rPr>
        <w:rFonts w:ascii="Calibri" w:hAnsi="Calibri" w:eastAsia="Calibri" w:cs="Calibri"/>
        <w:spacing w:val="-5"/>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14FF1">
    <w:pPr>
      <w:spacing w:line="169" w:lineRule="auto"/>
      <w:ind w:left="4480"/>
      <w:rPr>
        <w:rFonts w:ascii="Calibri" w:hAnsi="Calibri" w:eastAsia="Calibri" w:cs="Calibri"/>
        <w:sz w:val="18"/>
        <w:szCs w:val="18"/>
      </w:rPr>
    </w:pPr>
    <w:r>
      <w:rPr>
        <w:rFonts w:ascii="Calibri" w:hAnsi="Calibri" w:eastAsia="Calibri" w:cs="Calibri"/>
        <w:spacing w:val="-5"/>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5C82C">
    <w:pPr>
      <w:spacing w:line="169" w:lineRule="auto"/>
      <w:ind w:left="4270"/>
      <w:rPr>
        <w:rFonts w:ascii="Calibri" w:hAnsi="Calibri" w:eastAsia="Calibri" w:cs="Calibri"/>
        <w:sz w:val="18"/>
        <w:szCs w:val="18"/>
      </w:rPr>
    </w:pPr>
    <w:r>
      <w:rPr>
        <w:rFonts w:ascii="Calibri" w:hAnsi="Calibri" w:eastAsia="Calibri" w:cs="Calibri"/>
        <w:spacing w:val="-5"/>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846FD">
    <w:pPr>
      <w:spacing w:line="169" w:lineRule="auto"/>
      <w:ind w:left="4365"/>
      <w:rPr>
        <w:rFonts w:ascii="Calibri" w:hAnsi="Calibri" w:eastAsia="Calibri" w:cs="Calibri"/>
        <w:sz w:val="18"/>
        <w:szCs w:val="18"/>
      </w:rPr>
    </w:pPr>
    <w:r>
      <w:rPr>
        <w:rFonts w:ascii="Calibri" w:hAnsi="Calibri" w:eastAsia="Calibri" w:cs="Calibri"/>
        <w:spacing w:val="-5"/>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B3038">
    <w:pPr>
      <w:spacing w:line="169" w:lineRule="auto"/>
      <w:ind w:left="4637"/>
      <w:rPr>
        <w:rFonts w:ascii="Calibri" w:hAnsi="Calibri" w:eastAsia="Calibri" w:cs="Calibri"/>
        <w:sz w:val="18"/>
        <w:szCs w:val="18"/>
      </w:rPr>
    </w:pPr>
    <w:r>
      <w:rPr>
        <w:rFonts w:ascii="Calibri" w:hAnsi="Calibri" w:eastAsia="Calibri" w:cs="Calibri"/>
        <w:spacing w:val="-5"/>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B0161">
    <w:pPr>
      <w:spacing w:line="169" w:lineRule="auto"/>
      <w:ind w:left="4263"/>
      <w:rPr>
        <w:rFonts w:ascii="Calibri" w:hAnsi="Calibri" w:eastAsia="Calibri" w:cs="Calibri"/>
        <w:sz w:val="18"/>
        <w:szCs w:val="18"/>
      </w:rPr>
    </w:pPr>
    <w:r>
      <w:rPr>
        <w:rFonts w:ascii="Calibri" w:hAnsi="Calibri" w:eastAsia="Calibri" w:cs="Calibri"/>
        <w:spacing w:val="-5"/>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A5E77">
    <w:pPr>
      <w:spacing w:line="169" w:lineRule="auto"/>
      <w:ind w:left="4277"/>
      <w:rPr>
        <w:rFonts w:ascii="Calibri" w:hAnsi="Calibri" w:eastAsia="Calibri" w:cs="Calibri"/>
        <w:sz w:val="18"/>
        <w:szCs w:val="18"/>
      </w:rPr>
    </w:pPr>
    <w:r>
      <w:rPr>
        <w:rFonts w:ascii="Calibri" w:hAnsi="Calibri" w:eastAsia="Calibri" w:cs="Calibri"/>
        <w:spacing w:val="-5"/>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A4D76">
    <w:pPr>
      <w:pStyle w:val="3"/>
      <w:ind w:firstLine="360"/>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hint="eastAsia"/>
        <w:kern w:val="0"/>
        <w:szCs w:val="21"/>
      </w:rPr>
      <w:t xml:space="preserve"> 页 共 </w:t>
    </w:r>
    <w:r>
      <w:rPr>
        <w:rFonts w:hint="eastAsia"/>
        <w:kern w:val="0"/>
        <w:szCs w:val="21"/>
        <w:lang w:val="en-US" w:eastAsia="zh-CN"/>
      </w:rPr>
      <w:t>49</w:t>
    </w:r>
    <w:r>
      <w:rPr>
        <w:rFonts w:hint="eastAsia"/>
        <w:kern w:val="0"/>
        <w:szCs w:val="21"/>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91B00">
    <w:pPr>
      <w:spacing w:line="168" w:lineRule="auto"/>
      <w:ind w:left="4304"/>
      <w:rPr>
        <w:rFonts w:ascii="Calibri" w:hAnsi="Calibri" w:eastAsia="Calibri" w:cs="Calibri"/>
        <w:sz w:val="18"/>
        <w:szCs w:val="18"/>
      </w:rPr>
    </w:pPr>
    <w:r>
      <w:rPr>
        <w:rFonts w:ascii="Calibri" w:hAnsi="Calibri" w:eastAsia="Calibri" w:cs="Calibri"/>
        <w:sz w:val="18"/>
        <w:szCs w:val="18"/>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12FC">
    <w:pPr>
      <w:spacing w:line="167" w:lineRule="auto"/>
      <w:ind w:left="4309"/>
      <w:rPr>
        <w:rFonts w:ascii="Calibri" w:hAnsi="Calibri" w:eastAsia="Calibri" w:cs="Calibri"/>
        <w:sz w:val="18"/>
        <w:szCs w:val="18"/>
      </w:rPr>
    </w:pPr>
    <w:r>
      <w:rPr>
        <w:rFonts w:ascii="Calibri" w:hAnsi="Calibri" w:eastAsia="Calibri" w:cs="Calibri"/>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5E757">
    <w:pPr>
      <w:spacing w:line="169" w:lineRule="auto"/>
      <w:ind w:left="4309"/>
      <w:rPr>
        <w:rFonts w:ascii="Calibri" w:hAnsi="Calibri" w:eastAsia="Calibri" w:cs="Calibri"/>
        <w:sz w:val="18"/>
        <w:szCs w:val="18"/>
      </w:rPr>
    </w:pPr>
    <w:r>
      <w:rPr>
        <w:rFonts w:ascii="Calibri" w:hAnsi="Calibri" w:eastAsia="Calibri" w:cs="Calibri"/>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6B673">
    <w:pPr>
      <w:spacing w:line="167" w:lineRule="auto"/>
      <w:ind w:left="4309"/>
      <w:rPr>
        <w:rFonts w:ascii="Calibri" w:hAnsi="Calibri" w:eastAsia="Calibri" w:cs="Calibri"/>
        <w:sz w:val="18"/>
        <w:szCs w:val="18"/>
      </w:rPr>
    </w:pPr>
    <w:r>
      <w:rPr>
        <w:rFonts w:ascii="Calibri" w:hAnsi="Calibri" w:eastAsia="Calibri" w:cs="Calibri"/>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14C23">
    <w:pPr>
      <w:spacing w:line="169" w:lineRule="auto"/>
      <w:ind w:left="4307"/>
      <w:rPr>
        <w:rFonts w:ascii="Calibri" w:hAnsi="Calibri" w:eastAsia="Calibri" w:cs="Calibri"/>
        <w:sz w:val="18"/>
        <w:szCs w:val="18"/>
      </w:rPr>
    </w:pPr>
    <w:r>
      <w:rPr>
        <w:rFonts w:ascii="Calibri" w:hAnsi="Calibri" w:eastAsia="Calibri" w:cs="Calibri"/>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D96BD">
    <w:pPr>
      <w:spacing w:line="169" w:lineRule="auto"/>
      <w:ind w:left="4307"/>
      <w:rPr>
        <w:rFonts w:ascii="Calibri" w:hAnsi="Calibri" w:eastAsia="Calibri" w:cs="Calibri"/>
        <w:sz w:val="18"/>
        <w:szCs w:val="18"/>
      </w:rPr>
    </w:pPr>
    <w:r>
      <w:rPr>
        <w:rFonts w:ascii="Calibri" w:hAnsi="Calibri" w:eastAsia="Calibri" w:cs="Calibri"/>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F90B8">
    <w:pPr>
      <w:pStyle w:val="2"/>
      <w:spacing w:line="220" w:lineRule="auto"/>
      <w:ind w:left="2747"/>
      <w:rPr>
        <w:sz w:val="18"/>
        <w:szCs w:val="18"/>
      </w:rPr>
    </w:pPr>
    <w:r>
      <w:pict>
        <v:shape id="_x0000_s2049" o:spid="_x0000_s2049" style="position:absolute;left:0pt;margin-left:90pt;margin-top:61.05pt;height:0.75pt;width:415.3pt;mso-position-horizontal-relative:page;mso-position-vertical-relative:page;z-index:251659264;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8AE44">
    <w:pPr>
      <w:pStyle w:val="2"/>
      <w:spacing w:line="220" w:lineRule="auto"/>
      <w:ind w:left="2747"/>
      <w:rPr>
        <w:sz w:val="18"/>
        <w:szCs w:val="18"/>
      </w:rPr>
    </w:pPr>
    <w:r>
      <w:pict>
        <v:shape id="_x0000_s2056" o:spid="_x0000_s2056" style="position:absolute;left:0pt;margin-left:90pt;margin-top:61.0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B355F">
    <w:pPr>
      <w:pStyle w:val="2"/>
      <w:spacing w:line="220" w:lineRule="auto"/>
      <w:ind w:left="2747"/>
      <w:rPr>
        <w:sz w:val="18"/>
        <w:szCs w:val="18"/>
      </w:rPr>
    </w:pPr>
    <w:r>
      <w:pict>
        <v:shape id="_x0000_s2057" o:spid="_x0000_s2057" style="position:absolute;left:0pt;margin-left:90pt;margin-top:61.05pt;height:0.75pt;width:415.3pt;mso-position-horizontal-relative:page;mso-position-vertical-relative:page;z-index:251667456;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1890B">
    <w:pPr>
      <w:pStyle w:val="2"/>
      <w:spacing w:line="220" w:lineRule="auto"/>
      <w:ind w:left="2747"/>
      <w:rPr>
        <w:sz w:val="18"/>
        <w:szCs w:val="18"/>
      </w:rPr>
    </w:pPr>
    <w:r>
      <w:pict>
        <v:shape id="_x0000_s2058" o:spid="_x0000_s2058" style="position:absolute;left:0pt;margin-left:90pt;margin-top:61.05pt;height:0.75pt;width:415.3pt;mso-position-horizontal-relative:page;mso-position-vertical-relative:page;z-index:251668480;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29CCD">
    <w:pPr>
      <w:pStyle w:val="2"/>
      <w:spacing w:line="220" w:lineRule="auto"/>
      <w:ind w:left="2747"/>
      <w:rPr>
        <w:sz w:val="18"/>
        <w:szCs w:val="18"/>
      </w:rPr>
    </w:pPr>
    <w:r>
      <w:pict>
        <v:shape id="_x0000_s2059" o:spid="_x0000_s2059" style="position:absolute;left:0pt;margin-left:90pt;margin-top:61.05pt;height:0.75pt;width:415.3pt;mso-position-horizontal-relative:page;mso-position-vertical-relative:page;z-index:251669504;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E48A4">
    <w:pPr>
      <w:pStyle w:val="2"/>
      <w:spacing w:line="220" w:lineRule="auto"/>
      <w:ind w:left="2747"/>
      <w:rPr>
        <w:sz w:val="18"/>
        <w:szCs w:val="18"/>
      </w:rPr>
    </w:pPr>
    <w:r>
      <w:pict>
        <v:shape id="_x0000_s2060" o:spid="_x0000_s2060" style="position:absolute;left:0pt;margin-left:90pt;margin-top:61.05pt;height:0.75pt;width:415.3pt;mso-position-horizontal-relative:page;mso-position-vertical-relative:page;z-index:251670528;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13D2E">
    <w:pPr>
      <w:pStyle w:val="2"/>
      <w:spacing w:line="220" w:lineRule="auto"/>
      <w:ind w:left="2845"/>
      <w:rPr>
        <w:sz w:val="18"/>
        <w:szCs w:val="18"/>
      </w:rPr>
    </w:pPr>
    <w:r>
      <w:pict>
        <v:shape id="_x0000_s2061" o:spid="_x0000_s2061" style="position:absolute;left:0pt;margin-left:90pt;margin-top:61.05pt;height:0.75pt;width:415.3pt;mso-position-horizontal-relative:page;mso-position-vertical-relative:page;z-index:251671552;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AB861">
    <w:pPr>
      <w:pStyle w:val="2"/>
      <w:spacing w:line="220" w:lineRule="auto"/>
      <w:ind w:left="3204"/>
      <w:rPr>
        <w:sz w:val="18"/>
        <w:szCs w:val="18"/>
      </w:rPr>
    </w:pPr>
    <w:r>
      <w:pict>
        <v:shape id="_x0000_s2062" o:spid="_x0000_s2062" style="position:absolute;left:0pt;margin-left:90pt;margin-top:61.05pt;height:0.75pt;width:415.3pt;mso-position-horizontal-relative:page;mso-position-vertical-relative:page;z-index:251672576;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E2D88">
    <w:pPr>
      <w:pStyle w:val="2"/>
      <w:spacing w:line="220" w:lineRule="auto"/>
      <w:ind w:left="2747"/>
      <w:rPr>
        <w:sz w:val="18"/>
        <w:szCs w:val="18"/>
      </w:rPr>
    </w:pPr>
    <w:r>
      <w:pict>
        <v:shape id="_x0000_s2053" o:spid="_x0000_s2053" style="position:absolute;left:0pt;margin-left:90pt;margin-top:61.05pt;height:0.75pt;width:415.3pt;mso-position-horizontal-relative:page;mso-position-vertical-relative:page;z-index:251663360;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ACA6F">
    <w:pPr>
      <w:pStyle w:val="2"/>
      <w:spacing w:line="220" w:lineRule="auto"/>
      <w:ind w:left="2747"/>
      <w:rPr>
        <w:sz w:val="18"/>
        <w:szCs w:val="18"/>
      </w:rPr>
    </w:pPr>
    <w:r>
      <w:pict>
        <v:shape id="_x0000_s2063" o:spid="_x0000_s2063" style="position:absolute;left:0pt;margin-left:90pt;margin-top:61.05pt;height:0.75pt;width:415.3pt;mso-position-horizontal-relative:page;mso-position-vertical-relative:page;z-index:251673600;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8AE44">
    <w:pPr>
      <w:pStyle w:val="2"/>
      <w:spacing w:line="220" w:lineRule="auto"/>
      <w:ind w:left="2747"/>
      <w:rPr>
        <w:sz w:val="18"/>
        <w:szCs w:val="18"/>
      </w:rPr>
    </w:pPr>
    <w:r>
      <w:pict>
        <v:shape id="_x0000_s2056" o:spid="_x0000_s2056" style="position:absolute;left:0pt;margin-left:90pt;margin-top:61.05pt;height:0.75pt;width:415.3pt;mso-position-horizontal-relative:page;mso-position-vertical-relative:page;z-index:251666432;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9DD75">
    <w:pPr>
      <w:pStyle w:val="2"/>
      <w:spacing w:line="220" w:lineRule="auto"/>
      <w:ind w:left="2845"/>
      <w:rPr>
        <w:sz w:val="18"/>
        <w:szCs w:val="18"/>
      </w:rPr>
    </w:pPr>
    <w:r>
      <w:pict>
        <v:shape id="_x0000_s2050" o:spid="_x0000_s2050" style="position:absolute;left:0pt;margin-left:90pt;margin-top:61.05pt;height:0.75pt;width:415.3pt;mso-position-horizontal-relative:page;mso-position-vertical-relative:page;z-index:251660288;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C4554">
    <w:pPr>
      <w:pStyle w:val="2"/>
      <w:spacing w:line="220" w:lineRule="auto"/>
      <w:ind w:left="2959"/>
      <w:rPr>
        <w:sz w:val="18"/>
        <w:szCs w:val="18"/>
      </w:rPr>
    </w:pPr>
    <w:r>
      <w:pict>
        <v:shape id="_x0000_s2064" o:spid="_x0000_s2064" style="position:absolute;left:0pt;margin-left:89.85pt;margin-top:54.5pt;height:0.75pt;width:415.65pt;mso-position-horizontal-relative:page;mso-position-vertical-relative:page;z-index:251674624;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03AA0">
    <w:pPr>
      <w:pStyle w:val="2"/>
      <w:spacing w:line="220" w:lineRule="auto"/>
      <w:ind w:left="3123"/>
      <w:rPr>
        <w:sz w:val="18"/>
        <w:szCs w:val="18"/>
      </w:rPr>
    </w:pPr>
    <w:r>
      <w:pict>
        <v:shape id="_x0000_s2066" o:spid="_x0000_s2066" style="position:absolute;left:0pt;margin-left:89.85pt;margin-top:54.5pt;height:0.75pt;width:415.65pt;mso-position-horizontal-relative:page;mso-position-vertical-relative:page;z-index:251675648;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E299C">
    <w:pPr>
      <w:pStyle w:val="2"/>
      <w:spacing w:line="220" w:lineRule="auto"/>
      <w:ind w:left="2760"/>
      <w:rPr>
        <w:sz w:val="18"/>
        <w:szCs w:val="18"/>
      </w:rPr>
    </w:pPr>
    <w:r>
      <w:pict>
        <v:shape id="_x0000_s2068" o:spid="_x0000_s2068" style="position:absolute;left:0pt;margin-left:89.85pt;margin-top:54.5pt;height:0.75pt;width:415.65pt;mso-position-horizontal-relative:page;mso-position-vertical-relative:page;z-index:251676672;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755A2">
    <w:pPr>
      <w:pStyle w:val="2"/>
      <w:spacing w:line="220" w:lineRule="auto"/>
      <w:ind w:left="2858"/>
      <w:rPr>
        <w:sz w:val="18"/>
        <w:szCs w:val="18"/>
      </w:rPr>
    </w:pPr>
    <w:r>
      <w:pict>
        <v:shape id="_x0000_s2069" o:spid="_x0000_s2069" style="position:absolute;left:0pt;margin-left:89.85pt;margin-top:54.5pt;height:0.75pt;width:415.65pt;mso-position-horizontal-relative:page;mso-position-vertical-relative:page;z-index:251677696;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ADD40">
    <w:pPr>
      <w:pStyle w:val="2"/>
      <w:spacing w:line="220" w:lineRule="auto"/>
      <w:ind w:left="2858"/>
      <w:rPr>
        <w:sz w:val="18"/>
        <w:szCs w:val="18"/>
      </w:rPr>
    </w:pPr>
    <w:r>
      <w:pict>
        <v:shape id="_x0000_s2070" o:spid="_x0000_s2070" style="position:absolute;left:0pt;margin-left:89.85pt;margin-top:54.5pt;height:0.75pt;width:415.65pt;mso-position-horizontal-relative:page;mso-position-vertical-relative:page;z-index:251678720;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82CC7">
    <w:pPr>
      <w:pStyle w:val="2"/>
      <w:spacing w:line="220" w:lineRule="auto"/>
      <w:ind w:left="2747"/>
      <w:rPr>
        <w:sz w:val="18"/>
        <w:szCs w:val="18"/>
      </w:rPr>
    </w:pPr>
    <w:r>
      <w:pict>
        <v:shape id="_x0000_s2072" o:spid="_x0000_s2072" style="position:absolute;left:0pt;margin-left:89.85pt;margin-top:54.5pt;height:0.75pt;width:415.65pt;mso-position-horizontal-relative:page;mso-position-vertical-relative:page;z-index:251679744;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F2DD7">
    <w:pPr>
      <w:pStyle w:val="2"/>
      <w:spacing w:line="220" w:lineRule="auto"/>
      <w:ind w:left="2963"/>
      <w:rPr>
        <w:sz w:val="18"/>
        <w:szCs w:val="18"/>
      </w:rPr>
    </w:pPr>
    <w:r>
      <w:pict>
        <v:shape id="_x0000_s2073" o:spid="_x0000_s2073" style="position:absolute;left:0pt;margin-left:89.85pt;margin-top:54.5pt;height:0.75pt;width:415.65pt;mso-position-horizontal-relative:page;mso-position-vertical-relative:page;z-index:251680768;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2D953">
    <w:pPr>
      <w:pStyle w:val="2"/>
      <w:spacing w:line="220" w:lineRule="auto"/>
      <w:ind w:left="2753"/>
      <w:rPr>
        <w:sz w:val="18"/>
        <w:szCs w:val="18"/>
      </w:rPr>
    </w:pPr>
    <w:r>
      <w:pict>
        <v:shape id="_x0000_s2074" o:spid="_x0000_s2074" style="position:absolute;left:0pt;margin-left:89.85pt;margin-top:54.5pt;height:0.75pt;width:415.65pt;mso-position-horizontal-relative:page;mso-position-vertical-relative:page;z-index:251681792;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12208">
    <w:pPr>
      <w:pStyle w:val="2"/>
      <w:spacing w:line="220" w:lineRule="auto"/>
      <w:ind w:left="2848"/>
      <w:rPr>
        <w:sz w:val="18"/>
        <w:szCs w:val="18"/>
      </w:rPr>
    </w:pPr>
    <w:r>
      <w:pict>
        <v:shape id="_x0000_s2075" o:spid="_x0000_s2075" style="position:absolute;left:0pt;margin-left:89.85pt;margin-top:54.5pt;height:0.75pt;width:415.65pt;mso-position-horizontal-relative:page;mso-position-vertical-relative:page;z-index:251682816;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A9C0B">
    <w:pPr>
      <w:pStyle w:val="2"/>
      <w:spacing w:line="220" w:lineRule="auto"/>
      <w:ind w:left="3120"/>
      <w:rPr>
        <w:sz w:val="18"/>
        <w:szCs w:val="18"/>
      </w:rPr>
    </w:pPr>
    <w:r>
      <w:pict>
        <v:shape id="_x0000_s2076" o:spid="_x0000_s2076" style="position:absolute;left:0pt;margin-left:89.85pt;margin-top:54.5pt;height:0.75pt;width:415.65pt;mso-position-horizontal-relative:page;mso-position-vertical-relative:page;z-index:251683840;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50DC8">
    <w:pPr>
      <w:pStyle w:val="2"/>
      <w:spacing w:line="220" w:lineRule="auto"/>
      <w:ind w:left="5560"/>
      <w:rPr>
        <w:sz w:val="18"/>
        <w:szCs w:val="18"/>
      </w:rPr>
    </w:pPr>
    <w:r>
      <w:pict>
        <v:shape id="_x0000_s2051" o:spid="_x0000_s2051" style="position:absolute;left:0pt;margin-left:72pt;margin-top:61.05pt;height:0.75pt;width:697.95pt;mso-position-horizontal-relative:page;mso-position-vertical-relative:page;z-index:251661312;mso-width-relative:page;mso-height-relative:page;" fillcolor="#000000" filled="t" stroked="f" coordsize="13959,15" o:allowincell="f" path="m0,0l13958,0,13958,14,0,14,0,0xe">
          <v:fill on="t" focussize="0,0"/>
          <v:stroke on="f"/>
          <v:imagedata o:title=""/>
          <o:lock v:ext="edit"/>
        </v:shape>
      </w:pict>
    </w:r>
    <w:r>
      <w:rPr>
        <w:spacing w:val="-2"/>
        <w:sz w:val="18"/>
        <w:szCs w:val="18"/>
      </w:rPr>
      <w:t>陵水正大物流城项目水土保持方案报告表</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7EB66">
    <w:pPr>
      <w:pStyle w:val="2"/>
      <w:spacing w:line="220" w:lineRule="auto"/>
      <w:ind w:left="2747"/>
      <w:rPr>
        <w:sz w:val="18"/>
        <w:szCs w:val="18"/>
      </w:rPr>
    </w:pPr>
    <w:r>
      <w:pict>
        <v:shape id="_x0000_s2077" o:spid="_x0000_s2077" style="position:absolute;left:0pt;margin-left:89.85pt;margin-top:54.5pt;height:0.75pt;width:415.65pt;mso-position-horizontal-relative:page;mso-position-vertical-relative:page;z-index:251684864;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3B1DD">
    <w:pPr>
      <w:pStyle w:val="2"/>
      <w:spacing w:line="220" w:lineRule="auto"/>
      <w:ind w:left="2760"/>
      <w:rPr>
        <w:sz w:val="18"/>
        <w:szCs w:val="18"/>
      </w:rPr>
    </w:pPr>
    <w:r>
      <w:pict>
        <v:shape id="_x0000_s2078" o:spid="_x0000_s2078" style="position:absolute;left:0pt;margin-left:89.85pt;margin-top:54.5pt;height:0.75pt;width:415.65pt;mso-position-horizontal-relative:page;mso-position-vertical-relative:page;z-index:251685888;mso-width-relative:page;mso-height-relative:page;" fillcolor="#000000" filled="t" stroked="f" coordsize="8312,15" o:allowincell="f" path="m0,0l8312,0,8312,14,0,14,0,0xe">
          <v:fill on="t" focussize="0,0"/>
          <v:stroke on="f"/>
          <v:imagedata o:title=""/>
          <o:lock v:ext="edit"/>
        </v:shape>
      </w:pict>
    </w:r>
    <w:r>
      <w:rPr>
        <w:spacing w:val="-2"/>
        <w:sz w:val="18"/>
        <w:szCs w:val="18"/>
      </w:rPr>
      <w:t>陵水正大物流城项目水土保持方案报告表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36D1D">
    <w:pPr>
      <w:pStyle w:val="2"/>
      <w:spacing w:line="220" w:lineRule="auto"/>
      <w:ind w:left="2987"/>
      <w:rPr>
        <w:sz w:val="18"/>
        <w:szCs w:val="18"/>
      </w:rPr>
    </w:pPr>
    <w:r>
      <w:pict>
        <v:shape id="_x0000_s2052" o:spid="_x0000_s2052" style="position:absolute;left:0pt;margin-left:90pt;margin-top:61.05pt;height:0.75pt;width:415.3pt;mso-position-horizontal-relative:page;mso-position-vertical-relative:page;z-index:251662336;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E2D88">
    <w:pPr>
      <w:pStyle w:val="2"/>
      <w:spacing w:line="220" w:lineRule="auto"/>
      <w:ind w:left="2747"/>
      <w:rPr>
        <w:sz w:val="18"/>
        <w:szCs w:val="18"/>
      </w:rPr>
    </w:pPr>
    <w:r>
      <w:pict>
        <v:shape id="_x0000_s2053" o:spid="_x0000_s2053" style="position:absolute;left:0pt;margin-left:90pt;margin-top:61.05pt;height:0.75pt;width:415.3pt;mso-position-horizontal-relative:page;mso-position-vertical-relative:page;z-index:251663360;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A2913">
    <w:pPr>
      <w:pStyle w:val="2"/>
      <w:spacing w:line="220" w:lineRule="auto"/>
      <w:ind w:left="2747"/>
      <w:rPr>
        <w:sz w:val="18"/>
        <w:szCs w:val="18"/>
      </w:rPr>
    </w:pPr>
    <w:r>
      <w:pict>
        <v:shape id="_x0000_s2054" o:spid="_x0000_s2054" style="position:absolute;left:0pt;margin-left:90pt;margin-top:61.05pt;height:0.75pt;width:415.3pt;mso-position-horizontal-relative:page;mso-position-vertical-relative:page;z-index:251664384;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F56E3">
    <w:pPr>
      <w:pStyle w:val="2"/>
      <w:spacing w:line="220" w:lineRule="auto"/>
      <w:ind w:left="2747"/>
      <w:rPr>
        <w:sz w:val="18"/>
        <w:szCs w:val="18"/>
      </w:rPr>
    </w:pPr>
    <w:r>
      <w:pict>
        <v:shape id="_x0000_s2055" o:spid="_x0000_s2055" style="position:absolute;left:0pt;margin-left:90pt;margin-top:61.05pt;height:0.75pt;width:415.3pt;mso-position-horizontal-relative:page;mso-position-vertical-relative:page;z-index:251665408;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E2D88">
    <w:pPr>
      <w:pStyle w:val="2"/>
      <w:spacing w:line="220" w:lineRule="auto"/>
      <w:ind w:left="2747"/>
      <w:rPr>
        <w:sz w:val="18"/>
        <w:szCs w:val="18"/>
      </w:rPr>
    </w:pPr>
    <w:r>
      <w:pict>
        <v:shape id="_x0000_s2053" o:spid="_x0000_s2053" style="position:absolute;left:0pt;margin-left:90pt;margin-top:61.05pt;height:0.75pt;width:415.3pt;mso-position-horizontal-relative:page;mso-position-vertical-relative:page;z-index:251663360;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F90B8">
    <w:pPr>
      <w:pStyle w:val="2"/>
      <w:spacing w:line="220" w:lineRule="auto"/>
      <w:ind w:left="2747"/>
      <w:rPr>
        <w:sz w:val="18"/>
        <w:szCs w:val="18"/>
      </w:rPr>
    </w:pPr>
    <w:r>
      <w:pict>
        <v:shape id="_x0000_s2049" o:spid="_x0000_s2049" style="position:absolute;left:0pt;margin-left:90pt;margin-top:61.05pt;height:0.75pt;width:415.3pt;mso-position-horizontal-relative:page;mso-position-vertical-relative:page;z-index:251659264;mso-width-relative:page;mso-height-relative:page;" fillcolor="#000000" filled="t" stroked="f" coordsize="8305,15" o:allowincell="f" path="m0,0l8305,0,8305,14,0,14,0,0xe">
          <v:fill on="t" focussize="0,0"/>
          <v:stroke on="f"/>
          <v:imagedata o:title=""/>
          <o:lock v:ext="edit"/>
        </v:shape>
      </w:pict>
    </w:r>
    <w:r>
      <w:rPr>
        <w:spacing w:val="-2"/>
        <w:sz w:val="18"/>
        <w:szCs w:val="18"/>
      </w:rPr>
      <w:t>陵水正大物流城项目水土保持方案报告表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564549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8"/>
      <w:szCs w:val="28"/>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List"/>
    <w:basedOn w:val="1"/>
    <w:uiPriority w:val="0"/>
    <w:pPr>
      <w:ind w:left="200" w:hanging="200" w:hangingChars="200"/>
    </w:p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1.xml"/><Relationship Id="rId94" Type="http://schemas.openxmlformats.org/officeDocument/2006/relationships/image" Target="media/image20.png"/><Relationship Id="rId93" Type="http://schemas.openxmlformats.org/officeDocument/2006/relationships/image" Target="media/image19.jpeg"/><Relationship Id="rId92" Type="http://schemas.openxmlformats.org/officeDocument/2006/relationships/image" Target="media/image18.png"/><Relationship Id="rId91" Type="http://schemas.openxmlformats.org/officeDocument/2006/relationships/image" Target="media/image17.png"/><Relationship Id="rId90" Type="http://schemas.openxmlformats.org/officeDocument/2006/relationships/image" Target="media/image16.png"/><Relationship Id="rId9" Type="http://schemas.openxmlformats.org/officeDocument/2006/relationships/footer" Target="footer1.xml"/><Relationship Id="rId89" Type="http://schemas.openxmlformats.org/officeDocument/2006/relationships/image" Target="media/image15.png"/><Relationship Id="rId88" Type="http://schemas.openxmlformats.org/officeDocument/2006/relationships/image" Target="media/image14.png"/><Relationship Id="rId87" Type="http://schemas.openxmlformats.org/officeDocument/2006/relationships/image" Target="media/image13.png"/><Relationship Id="rId86" Type="http://schemas.openxmlformats.org/officeDocument/2006/relationships/image" Target="media/image12.png"/><Relationship Id="rId85" Type="http://schemas.openxmlformats.org/officeDocument/2006/relationships/image" Target="media/image11.png"/><Relationship Id="rId84" Type="http://schemas.openxmlformats.org/officeDocument/2006/relationships/image" Target="media/image10.png"/><Relationship Id="rId83" Type="http://schemas.openxmlformats.org/officeDocument/2006/relationships/image" Target="media/image9.png"/><Relationship Id="rId82" Type="http://schemas.openxmlformats.org/officeDocument/2006/relationships/image" Target="media/image8.png"/><Relationship Id="rId81" Type="http://schemas.openxmlformats.org/officeDocument/2006/relationships/image" Target="media/image7.png"/><Relationship Id="rId80" Type="http://schemas.openxmlformats.org/officeDocument/2006/relationships/image" Target="media/image6.png"/><Relationship Id="rId8" Type="http://schemas.openxmlformats.org/officeDocument/2006/relationships/header" Target="header4.xml"/><Relationship Id="rId79" Type="http://schemas.openxmlformats.org/officeDocument/2006/relationships/image" Target="media/image5.jpeg"/><Relationship Id="rId78" Type="http://schemas.openxmlformats.org/officeDocument/2006/relationships/image" Target="media/image4.jpeg"/><Relationship Id="rId77" Type="http://schemas.openxmlformats.org/officeDocument/2006/relationships/image" Target="media/image3.jpeg"/><Relationship Id="rId76" Type="http://schemas.openxmlformats.org/officeDocument/2006/relationships/image" Target="media/image2.jpeg"/><Relationship Id="rId75" Type="http://schemas.openxmlformats.org/officeDocument/2006/relationships/image" Target="media/image1.png"/><Relationship Id="rId74" Type="http://schemas.openxmlformats.org/officeDocument/2006/relationships/theme" Target="theme/theme1.xml"/><Relationship Id="rId73" Type="http://schemas.openxmlformats.org/officeDocument/2006/relationships/footer" Target="footer38.xml"/><Relationship Id="rId72" Type="http://schemas.openxmlformats.org/officeDocument/2006/relationships/footer" Target="footer37.xml"/><Relationship Id="rId71" Type="http://schemas.openxmlformats.org/officeDocument/2006/relationships/header" Target="header31.xml"/><Relationship Id="rId70" Type="http://schemas.openxmlformats.org/officeDocument/2006/relationships/footer" Target="footer36.xml"/><Relationship Id="rId7" Type="http://schemas.openxmlformats.org/officeDocument/2006/relationships/header" Target="header3.xml"/><Relationship Id="rId69" Type="http://schemas.openxmlformats.org/officeDocument/2006/relationships/header" Target="header30.xml"/><Relationship Id="rId68" Type="http://schemas.openxmlformats.org/officeDocument/2006/relationships/footer" Target="footer35.xml"/><Relationship Id="rId67" Type="http://schemas.openxmlformats.org/officeDocument/2006/relationships/header" Target="header29.xml"/><Relationship Id="rId66" Type="http://schemas.openxmlformats.org/officeDocument/2006/relationships/footer" Target="footer34.xml"/><Relationship Id="rId65" Type="http://schemas.openxmlformats.org/officeDocument/2006/relationships/header" Target="header28.xml"/><Relationship Id="rId64" Type="http://schemas.openxmlformats.org/officeDocument/2006/relationships/footer" Target="footer33.xml"/><Relationship Id="rId63" Type="http://schemas.openxmlformats.org/officeDocument/2006/relationships/header" Target="header27.xml"/><Relationship Id="rId62" Type="http://schemas.openxmlformats.org/officeDocument/2006/relationships/footer" Target="footer32.xml"/><Relationship Id="rId61" Type="http://schemas.openxmlformats.org/officeDocument/2006/relationships/header" Target="header26.xml"/><Relationship Id="rId60" Type="http://schemas.openxmlformats.org/officeDocument/2006/relationships/footer" Target="footer31.xml"/><Relationship Id="rId6" Type="http://schemas.openxmlformats.org/officeDocument/2006/relationships/header" Target="header2.xml"/><Relationship Id="rId59" Type="http://schemas.openxmlformats.org/officeDocument/2006/relationships/header" Target="header25.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header" Target="header24.xml"/><Relationship Id="rId55" Type="http://schemas.openxmlformats.org/officeDocument/2006/relationships/footer" Target="footer28.xml"/><Relationship Id="rId54" Type="http://schemas.openxmlformats.org/officeDocument/2006/relationships/header" Target="header23.xml"/><Relationship Id="rId53" Type="http://schemas.openxmlformats.org/officeDocument/2006/relationships/footer" Target="footer27.xml"/><Relationship Id="rId52" Type="http://schemas.openxmlformats.org/officeDocument/2006/relationships/header" Target="header22.xml"/><Relationship Id="rId51" Type="http://schemas.openxmlformats.org/officeDocument/2006/relationships/footer" Target="footer26.xml"/><Relationship Id="rId50" Type="http://schemas.openxmlformats.org/officeDocument/2006/relationships/footer" Target="footer25.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header" Target="header21.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6"/>
    <customShpInfo spid="_x0000_s2068"/>
    <customShpInfo spid="_x0000_s2069"/>
    <customShpInfo spid="_x0000_s2070"/>
    <customShpInfo spid="_x0000_s2072"/>
    <customShpInfo spid="_x0000_s2073"/>
    <customShpInfo spid="_x0000_s2074"/>
    <customShpInfo spid="_x0000_s2075"/>
    <customShpInfo spid="_x0000_s2076"/>
    <customShpInfo spid="_x0000_s2077"/>
    <customShpInfo spid="_x0000_s2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43</Pages>
  <Words>16627</Words>
  <Characters>19208</Characters>
  <TotalTime>0</TotalTime>
  <ScaleCrop>false</ScaleCrop>
  <LinksUpToDate>false</LinksUpToDate>
  <CharactersWithSpaces>20584</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2024-01-11T12:49:00Z</dcterms:created>
  <dc:creator>Administrator</dc:creator>
  <cp:lastModifiedBy>方能投资-羊壮志</cp:lastModifiedBy>
  <dcterms:modified xsi:type="dcterms:W3CDTF">2026-04-22T06:52:52Z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2024-07-26T23:35:28Z</vt:filetime>
  </property>
  <property fmtid="{D5CDD505-2E9C-101B-9397-08002B2CF9AE}" pid="4" name="KSOTemplateDocerSaveRecord">
    <vt:lpwstr>eyJoZGlkIjoiYWNkNzFiMjAxNmY3YmNjZjBlNzdmZmZlNmIyMmNjMjYiLCJ1c2VySWQiOiIyNDkxMjM2ODkifQ==</vt:lpwstr>
  </property>
  <property fmtid="{D5CDD505-2E9C-101B-9397-08002B2CF9AE}" pid="5" name="KSOProductBuildVer">
    <vt:lpwstr>2052-12.1.0.25225</vt:lpwstr>
  </property>
  <property fmtid="{D5CDD505-2E9C-101B-9397-08002B2CF9AE}" pid="6" name="ICV">
    <vt:lpwstr>B28066F7D8EC46EEAADD6DEFAC2EAEB7_12</vt:lpwstr>
  </property>
</Properties>
</file>