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D540">
      <w:pPr>
        <w:widowControl/>
        <w:ind w:firstLine="0" w:firstLineChars="0"/>
        <w:jc w:val="center"/>
        <w:rPr>
          <w:rFonts w:eastAsia="黑体" w:cs="Times New Roman"/>
          <w:sz w:val="44"/>
          <w:szCs w:val="44"/>
        </w:rPr>
      </w:pPr>
    </w:p>
    <w:p w14:paraId="4F28A862">
      <w:pPr>
        <w:widowControl/>
        <w:ind w:firstLine="0" w:firstLineChars="0"/>
        <w:jc w:val="center"/>
        <w:rPr>
          <w:rFonts w:eastAsia="黑体" w:cs="Times New Roman"/>
          <w:sz w:val="44"/>
          <w:szCs w:val="44"/>
        </w:rPr>
      </w:pPr>
    </w:p>
    <w:p w14:paraId="20A4AB86">
      <w:pPr>
        <w:widowControl/>
        <w:ind w:firstLine="0" w:firstLineChars="0"/>
        <w:jc w:val="center"/>
        <w:rPr>
          <w:rFonts w:eastAsia="黑体" w:cs="Times New Roman"/>
          <w:sz w:val="44"/>
          <w:szCs w:val="44"/>
        </w:rPr>
      </w:pPr>
      <w:r>
        <w:rPr>
          <w:rFonts w:hint="eastAsia" w:eastAsia="黑体" w:cs="Times New Roman"/>
          <w:sz w:val="44"/>
          <w:szCs w:val="44"/>
        </w:rPr>
        <w:t>年处理66万吨锆钛矿精选项目</w:t>
      </w:r>
    </w:p>
    <w:p w14:paraId="60591C36">
      <w:pPr>
        <w:widowControl/>
        <w:ind w:firstLine="0" w:firstLineChars="0"/>
        <w:jc w:val="center"/>
        <w:rPr>
          <w:rFonts w:eastAsia="黑体" w:cs="Times New Roman"/>
          <w:sz w:val="44"/>
          <w:szCs w:val="44"/>
        </w:rPr>
      </w:pPr>
    </w:p>
    <w:p w14:paraId="7E3171F6">
      <w:pPr>
        <w:widowControl/>
        <w:ind w:firstLine="0" w:firstLineChars="0"/>
        <w:jc w:val="center"/>
        <w:rPr>
          <w:rFonts w:eastAsia="黑体" w:cs="Times New Roman"/>
          <w:sz w:val="44"/>
          <w:szCs w:val="44"/>
        </w:rPr>
      </w:pPr>
      <w:r>
        <w:rPr>
          <w:rFonts w:eastAsia="黑体" w:cs="Times New Roman"/>
          <w:sz w:val="44"/>
          <w:szCs w:val="44"/>
        </w:rPr>
        <w:t>节能报告</w:t>
      </w:r>
    </w:p>
    <w:p w14:paraId="6AFC0F7C">
      <w:pPr>
        <w:widowControl/>
        <w:ind w:firstLine="0" w:firstLineChars="0"/>
        <w:jc w:val="center"/>
        <w:rPr>
          <w:rFonts w:eastAsia="黑体" w:cs="Times New Roman"/>
          <w:sz w:val="44"/>
          <w:szCs w:val="44"/>
        </w:rPr>
      </w:pPr>
    </w:p>
    <w:p w14:paraId="7DD2252B">
      <w:pPr>
        <w:widowControl/>
        <w:ind w:firstLine="0" w:firstLineChars="0"/>
        <w:jc w:val="center"/>
        <w:rPr>
          <w:rFonts w:eastAsia="黑体" w:cs="Times New Roman"/>
          <w:sz w:val="44"/>
          <w:szCs w:val="44"/>
        </w:rPr>
      </w:pPr>
    </w:p>
    <w:p w14:paraId="40B85B52">
      <w:pPr>
        <w:widowControl/>
        <w:ind w:firstLine="0" w:firstLineChars="0"/>
        <w:jc w:val="center"/>
        <w:rPr>
          <w:rFonts w:eastAsia="黑体" w:cs="Times New Roman"/>
          <w:sz w:val="44"/>
          <w:szCs w:val="44"/>
        </w:rPr>
      </w:pPr>
    </w:p>
    <w:p w14:paraId="19EE46AF">
      <w:pPr>
        <w:widowControl/>
        <w:ind w:firstLine="0" w:firstLineChars="0"/>
        <w:jc w:val="center"/>
        <w:rPr>
          <w:rFonts w:eastAsia="黑体" w:cs="Times New Roman"/>
          <w:sz w:val="44"/>
          <w:szCs w:val="44"/>
        </w:rPr>
      </w:pPr>
    </w:p>
    <w:p w14:paraId="6A25564A">
      <w:pPr>
        <w:widowControl/>
        <w:ind w:firstLine="0" w:firstLineChars="0"/>
        <w:jc w:val="center"/>
        <w:rPr>
          <w:rFonts w:eastAsia="黑体" w:cs="Times New Roman"/>
          <w:sz w:val="44"/>
          <w:szCs w:val="44"/>
        </w:rPr>
      </w:pPr>
    </w:p>
    <w:p w14:paraId="4663F475">
      <w:pPr>
        <w:widowControl/>
        <w:ind w:firstLine="0" w:firstLineChars="0"/>
        <w:jc w:val="center"/>
        <w:rPr>
          <w:rFonts w:eastAsia="黑体" w:cs="Times New Roman"/>
          <w:sz w:val="44"/>
          <w:szCs w:val="44"/>
        </w:rPr>
      </w:pPr>
    </w:p>
    <w:p w14:paraId="25B21C01">
      <w:pPr>
        <w:widowControl/>
        <w:ind w:firstLine="0" w:firstLineChars="0"/>
        <w:jc w:val="center"/>
        <w:rPr>
          <w:rFonts w:eastAsia="黑体" w:cs="Times New Roman"/>
          <w:sz w:val="44"/>
          <w:szCs w:val="44"/>
        </w:rPr>
      </w:pPr>
    </w:p>
    <w:p w14:paraId="799C5AEC">
      <w:pPr>
        <w:widowControl/>
        <w:ind w:firstLine="0" w:firstLineChars="0"/>
        <w:jc w:val="center"/>
        <w:rPr>
          <w:rFonts w:eastAsia="黑体" w:cs="Times New Roman"/>
          <w:sz w:val="44"/>
          <w:szCs w:val="44"/>
        </w:rPr>
      </w:pPr>
    </w:p>
    <w:p w14:paraId="197B3581">
      <w:pPr>
        <w:widowControl/>
        <w:ind w:firstLine="0" w:firstLineChars="0"/>
        <w:jc w:val="center"/>
        <w:rPr>
          <w:rFonts w:eastAsia="黑体" w:cs="Times New Roman"/>
          <w:sz w:val="44"/>
          <w:szCs w:val="44"/>
        </w:rPr>
      </w:pPr>
    </w:p>
    <w:p w14:paraId="7A833353">
      <w:pPr>
        <w:widowControl/>
        <w:ind w:firstLine="0" w:firstLineChars="0"/>
        <w:jc w:val="both"/>
        <w:rPr>
          <w:rFonts w:eastAsia="黑体" w:cs="Times New Roman"/>
          <w:sz w:val="44"/>
          <w:szCs w:val="44"/>
        </w:rPr>
      </w:pPr>
    </w:p>
    <w:p w14:paraId="234DF6F8">
      <w:pPr>
        <w:widowControl/>
        <w:ind w:firstLine="0" w:firstLineChars="0"/>
        <w:jc w:val="center"/>
        <w:rPr>
          <w:rFonts w:eastAsia="黑体" w:cs="Times New Roman"/>
          <w:sz w:val="44"/>
          <w:szCs w:val="44"/>
        </w:rPr>
      </w:pPr>
    </w:p>
    <w:p w14:paraId="1AEE238C">
      <w:pPr>
        <w:widowControl/>
        <w:ind w:firstLine="0" w:firstLineChars="0"/>
        <w:jc w:val="center"/>
        <w:rPr>
          <w:rFonts w:eastAsia="黑体" w:cs="Times New Roman"/>
          <w:sz w:val="44"/>
          <w:szCs w:val="44"/>
        </w:rPr>
      </w:pPr>
    </w:p>
    <w:p w14:paraId="77B8A0CD">
      <w:pPr>
        <w:widowControl/>
        <w:ind w:left="1417" w:leftChars="506" w:firstLine="0" w:firstLineChars="0"/>
        <w:jc w:val="left"/>
        <w:rPr>
          <w:rFonts w:cs="Times New Roman"/>
          <w:b/>
          <w:bCs/>
          <w:sz w:val="32"/>
          <w:szCs w:val="32"/>
        </w:rPr>
      </w:pPr>
      <w:r>
        <w:rPr>
          <w:rFonts w:cs="Times New Roman"/>
          <w:b/>
          <w:bCs/>
          <w:sz w:val="32"/>
          <w:szCs w:val="32"/>
        </w:rPr>
        <w:t>建设单位：</w:t>
      </w:r>
    </w:p>
    <w:p w14:paraId="2AB8D18B">
      <w:pPr>
        <w:widowControl/>
        <w:ind w:left="1417" w:leftChars="506" w:firstLine="0" w:firstLineChars="0"/>
        <w:jc w:val="left"/>
        <w:rPr>
          <w:rFonts w:hint="default" w:eastAsia="宋体" w:cs="Times New Roman"/>
          <w:b/>
          <w:bCs/>
          <w:sz w:val="32"/>
          <w:szCs w:val="32"/>
          <w:lang w:val="en-US" w:eastAsia="zh-CN"/>
        </w:rPr>
      </w:pPr>
      <w:r>
        <w:rPr>
          <w:rFonts w:cs="Times New Roman"/>
          <w:b/>
          <w:bCs/>
          <w:sz w:val="32"/>
          <w:szCs w:val="32"/>
        </w:rPr>
        <w:t>编制单位：</w:t>
      </w:r>
      <w:r>
        <w:rPr>
          <w:rFonts w:hint="eastAsia" w:cs="Times New Roman"/>
          <w:b/>
          <w:bCs/>
          <w:sz w:val="32"/>
          <w:szCs w:val="32"/>
          <w:lang w:eastAsia="zh-CN"/>
        </w:rPr>
        <w:t>海南方能投资顾问有限公司</w:t>
      </w:r>
    </w:p>
    <w:p w14:paraId="66AD46F4">
      <w:pPr>
        <w:widowControl/>
        <w:ind w:firstLine="0" w:firstLineChars="0"/>
        <w:jc w:val="center"/>
        <w:rPr>
          <w:rFonts w:cs="Times New Roman"/>
          <w:b/>
          <w:bCs/>
          <w:sz w:val="32"/>
          <w:szCs w:val="32"/>
        </w:rPr>
      </w:pPr>
      <w:r>
        <w:rPr>
          <w:rFonts w:cs="Times New Roman"/>
          <w:b/>
          <w:bCs/>
          <w:sz w:val="32"/>
          <w:szCs w:val="32"/>
        </w:rPr>
        <w:t>202</w:t>
      </w:r>
      <w:r>
        <w:rPr>
          <w:rFonts w:hint="eastAsia" w:cs="Times New Roman"/>
          <w:b/>
          <w:bCs/>
          <w:sz w:val="32"/>
          <w:szCs w:val="32"/>
          <w:lang w:val="en-US" w:eastAsia="zh-CN"/>
        </w:rPr>
        <w:t>3</w:t>
      </w:r>
      <w:r>
        <w:rPr>
          <w:rFonts w:cs="Times New Roman"/>
          <w:b/>
          <w:bCs/>
          <w:sz w:val="32"/>
          <w:szCs w:val="32"/>
        </w:rPr>
        <w:t>年10月</w:t>
      </w:r>
    </w:p>
    <w:p w14:paraId="4130D324">
      <w:pPr>
        <w:widowControl/>
        <w:ind w:firstLine="0" w:firstLineChars="0"/>
        <w:jc w:val="center"/>
        <w:rPr>
          <w:rFonts w:eastAsia="黑体" w:cs="Times New Roman"/>
          <w:sz w:val="44"/>
          <w:szCs w:val="44"/>
        </w:rPr>
      </w:pPr>
    </w:p>
    <w:p w14:paraId="3B753648">
      <w:pPr>
        <w:widowControl/>
        <w:spacing w:line="240" w:lineRule="auto"/>
        <w:ind w:firstLine="0" w:firstLineChars="0"/>
        <w:jc w:val="left"/>
        <w:rPr>
          <w:rFonts w:cs="Times New Roman"/>
        </w:rPr>
      </w:pPr>
      <w:r>
        <w:rPr>
          <w:rFonts w:cs="Times New Roman"/>
        </w:rPr>
        <w:br w:type="page"/>
      </w:r>
    </w:p>
    <w:p w14:paraId="17E16892">
      <w:pPr>
        <w:ind w:firstLine="0" w:firstLineChars="0"/>
        <w:jc w:val="center"/>
        <w:rPr>
          <w:rFonts w:cs="Times New Roman"/>
          <w:b/>
          <w:bCs/>
          <w:sz w:val="30"/>
          <w:szCs w:val="30"/>
        </w:rPr>
      </w:pPr>
      <w:bookmarkStart w:id="19" w:name="_GoBack"/>
      <w:bookmarkEnd w:id="19"/>
      <w:r>
        <w:rPr>
          <w:rFonts w:cs="Times New Roman"/>
          <w:b/>
          <w:bCs/>
          <w:sz w:val="30"/>
          <w:szCs w:val="30"/>
        </w:rPr>
        <w:t>目录</w:t>
      </w:r>
    </w:p>
    <w:p w14:paraId="64526AB4">
      <w:pPr>
        <w:pStyle w:val="21"/>
        <w:tabs>
          <w:tab w:val="right" w:leader="dot" w:pos="8296"/>
        </w:tabs>
        <w:ind w:firstLine="602"/>
        <w:rPr>
          <w:rFonts w:asciiTheme="minorHAnsi" w:hAnsiTheme="minorHAnsi" w:eastAsiaTheme="minorEastAsia"/>
          <w:sz w:val="21"/>
          <w:szCs w:val="22"/>
        </w:rPr>
      </w:pPr>
      <w:r>
        <w:rPr>
          <w:rFonts w:cs="Times New Roman"/>
          <w:b/>
          <w:bCs/>
          <w:sz w:val="30"/>
          <w:szCs w:val="30"/>
        </w:rPr>
        <w:fldChar w:fldCharType="begin"/>
      </w:r>
      <w:r>
        <w:rPr>
          <w:rFonts w:cs="Times New Roman"/>
          <w:b/>
          <w:bCs/>
          <w:sz w:val="30"/>
          <w:szCs w:val="30"/>
        </w:rPr>
        <w:instrText xml:space="preserve"> TOC \o "1-3" \h \z \u </w:instrText>
      </w:r>
      <w:r>
        <w:rPr>
          <w:rFonts w:cs="Times New Roman"/>
          <w:b/>
          <w:bCs/>
          <w:sz w:val="30"/>
          <w:szCs w:val="30"/>
        </w:rPr>
        <w:fldChar w:fldCharType="separate"/>
      </w:r>
      <w:r>
        <w:fldChar w:fldCharType="begin"/>
      </w:r>
      <w:r>
        <w:instrText xml:space="preserve"> HYPERLINK \l "_Toc116374508" </w:instrText>
      </w:r>
      <w:r>
        <w:fldChar w:fldCharType="separate"/>
      </w:r>
      <w:r>
        <w:rPr>
          <w:rStyle w:val="33"/>
          <w:rFonts w:cs="Times New Roman"/>
        </w:rPr>
        <w:t>1</w:t>
      </w:r>
      <w:r>
        <w:rPr>
          <w:rStyle w:val="33"/>
          <w:rFonts w:hint="eastAsia" w:cs="Times New Roman"/>
        </w:rPr>
        <w:t xml:space="preserve"> 项目基本情况</w:t>
      </w:r>
      <w:r>
        <w:tab/>
      </w:r>
      <w:r>
        <w:fldChar w:fldCharType="begin"/>
      </w:r>
      <w:r>
        <w:instrText xml:space="preserve"> PAGEREF _Toc116374508 \h </w:instrText>
      </w:r>
      <w:r>
        <w:fldChar w:fldCharType="separate"/>
      </w:r>
      <w:r>
        <w:t>1</w:t>
      </w:r>
      <w:r>
        <w:fldChar w:fldCharType="end"/>
      </w:r>
      <w:r>
        <w:fldChar w:fldCharType="end"/>
      </w:r>
    </w:p>
    <w:p w14:paraId="592389E6">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"_Toc116374509" </w:instrText>
      </w:r>
      <w:r>
        <w:fldChar w:fldCharType="separate"/>
      </w:r>
      <w:r>
        <w:rPr>
          <w:rStyle w:val="33"/>
          <w:rFonts w:cs="Times New Roman"/>
        </w:rPr>
        <w:t>1.1</w:t>
      </w:r>
      <w:r>
        <w:rPr>
          <w:rStyle w:val="33"/>
          <w:rFonts w:hint="eastAsia" w:cs="Times New Roman"/>
        </w:rPr>
        <w:t xml:space="preserve"> 项目建设情况</w:t>
      </w:r>
      <w:r>
        <w:tab/>
      </w:r>
      <w:r>
        <w:fldChar w:fldCharType="begin"/>
      </w:r>
      <w:r>
        <w:instrText xml:space="preserve"> PAGEREF _Toc116374509 \h </w:instrText>
      </w:r>
      <w:r>
        <w:fldChar w:fldCharType="separate"/>
      </w:r>
      <w:r>
        <w:t>1</w:t>
      </w:r>
      <w:r>
        <w:fldChar w:fldCharType="end"/>
      </w:r>
      <w:r>
        <w:fldChar w:fldCharType="end"/>
      </w:r>
    </w:p>
    <w:p w14:paraId="0D1EF283">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"_Toc116374510" </w:instrText>
      </w:r>
      <w:r>
        <w:fldChar w:fldCharType="separate"/>
      </w:r>
      <w:r>
        <w:rPr>
          <w:rStyle w:val="33"/>
          <w:rFonts w:cs="Times New Roman"/>
        </w:rPr>
        <w:t>1.1.1</w:t>
      </w:r>
      <w:r>
        <w:rPr>
          <w:rStyle w:val="33"/>
          <w:rFonts w:hint="eastAsia" w:cs="Times New Roman"/>
        </w:rPr>
        <w:t xml:space="preserve"> 建设单位概况</w:t>
      </w:r>
      <w:r>
        <w:tab/>
      </w:r>
      <w:r>
        <w:fldChar w:fldCharType="begin"/>
      </w:r>
      <w:r>
        <w:instrText xml:space="preserve"> PAGEREF _Toc116374510 \h </w:instrText>
      </w:r>
      <w:r>
        <w:fldChar w:fldCharType="separate"/>
      </w:r>
      <w:r>
        <w:t>1</w:t>
      </w:r>
      <w:r>
        <w:fldChar w:fldCharType="end"/>
      </w:r>
      <w:r>
        <w:fldChar w:fldCharType="end"/>
      </w:r>
    </w:p>
    <w:p w14:paraId="5CD07DC8">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"_Toc116374511" </w:instrText>
      </w:r>
      <w:r>
        <w:fldChar w:fldCharType="separate"/>
      </w:r>
      <w:r>
        <w:rPr>
          <w:rStyle w:val="33"/>
          <w:rFonts w:cs="Times New Roman"/>
        </w:rPr>
        <w:t>1.1.2</w:t>
      </w:r>
      <w:r>
        <w:rPr>
          <w:rStyle w:val="33"/>
          <w:rFonts w:hint="eastAsia" w:cs="Times New Roman"/>
        </w:rPr>
        <w:t xml:space="preserve"> 项目建设情况</w:t>
      </w:r>
      <w:r>
        <w:tab/>
      </w:r>
      <w:r>
        <w:fldChar w:fldCharType="begin"/>
      </w:r>
      <w:r>
        <w:instrText xml:space="preserve"> PAGEREF _Toc116374511 \h </w:instrText>
      </w:r>
      <w:r>
        <w:fldChar w:fldCharType="separate"/>
      </w:r>
      <w:r>
        <w:t>1</w:t>
      </w:r>
      <w:r>
        <w:fldChar w:fldCharType="end"/>
      </w:r>
      <w:r>
        <w:fldChar w:fldCharType="end"/>
      </w:r>
    </w:p>
    <w:p w14:paraId="7B1AE6B8">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"_Toc116374512" </w:instrText>
      </w:r>
      <w:r>
        <w:fldChar w:fldCharType="separate"/>
      </w:r>
      <w:r>
        <w:rPr>
          <w:rStyle w:val="33"/>
          <w:rFonts w:cs="Times New Roman"/>
        </w:rPr>
        <w:t>1.2</w:t>
      </w:r>
      <w:r>
        <w:rPr>
          <w:rStyle w:val="33"/>
          <w:rFonts w:hint="eastAsia" w:cs="Times New Roman"/>
        </w:rPr>
        <w:t xml:space="preserve"> 分析评价范围</w:t>
      </w:r>
      <w:r>
        <w:tab/>
      </w:r>
      <w:r>
        <w:fldChar w:fldCharType="begin"/>
      </w:r>
      <w:r>
        <w:instrText xml:space="preserve"> PAGEREF _Toc116374512 \h </w:instrText>
      </w:r>
      <w:r>
        <w:fldChar w:fldCharType="separate"/>
      </w:r>
      <w:r>
        <w:t>4</w:t>
      </w:r>
      <w:r>
        <w:fldChar w:fldCharType="end"/>
      </w:r>
      <w:r>
        <w:fldChar w:fldCharType="end"/>
      </w:r>
    </w:p>
    <w:p w14:paraId="24DC7085">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"_Toc116374513" </w:instrText>
      </w:r>
      <w:r>
        <w:fldChar w:fldCharType="separate"/>
      </w:r>
      <w:r>
        <w:rPr>
          <w:rStyle w:val="33"/>
          <w:rFonts w:cs="Times New Roman"/>
        </w:rPr>
        <w:t>1.3</w:t>
      </w:r>
      <w:r>
        <w:rPr>
          <w:rStyle w:val="33"/>
          <w:rFonts w:hint="eastAsia" w:cs="Times New Roman"/>
        </w:rPr>
        <w:t xml:space="preserve"> 报告编制情况</w:t>
      </w:r>
      <w:r>
        <w:tab/>
      </w:r>
      <w:r>
        <w:fldChar w:fldCharType="begin"/>
      </w:r>
      <w:r>
        <w:instrText xml:space="preserve"> PAGEREF _Toc116374513 \h </w:instrText>
      </w:r>
      <w:r>
        <w:fldChar w:fldCharType="separate"/>
      </w:r>
      <w:r>
        <w:t>4</w:t>
      </w:r>
      <w:r>
        <w:fldChar w:fldCharType="end"/>
      </w:r>
      <w:r>
        <w:fldChar w:fldCharType="end"/>
      </w:r>
    </w:p>
    <w:p w14:paraId="0447712E">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"_Toc116374514" </w:instrText>
      </w:r>
      <w:r>
        <w:fldChar w:fldCharType="separate"/>
      </w:r>
      <w:r>
        <w:rPr>
          <w:rStyle w:val="33"/>
          <w:rFonts w:cs="Times New Roman"/>
        </w:rPr>
        <w:t>1.3.1</w:t>
      </w:r>
      <w:r>
        <w:rPr>
          <w:rStyle w:val="33"/>
          <w:rFonts w:hint="eastAsia" w:cs="Times New Roman"/>
        </w:rPr>
        <w:t xml:space="preserve"> 工作简况</w:t>
      </w:r>
      <w:r>
        <w:tab/>
      </w:r>
      <w:r>
        <w:fldChar w:fldCharType="begin"/>
      </w:r>
      <w:r>
        <w:instrText xml:space="preserve"> PAGEREF _Toc116374514 \h </w:instrText>
      </w:r>
      <w:r>
        <w:fldChar w:fldCharType="separate"/>
      </w:r>
      <w:r>
        <w:t>4</w:t>
      </w:r>
      <w:r>
        <w:fldChar w:fldCharType="end"/>
      </w:r>
      <w:r>
        <w:fldChar w:fldCharType="end"/>
      </w:r>
    </w:p>
    <w:p w14:paraId="40F377C1">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"_Toc116374515" </w:instrText>
      </w:r>
      <w:r>
        <w:fldChar w:fldCharType="separate"/>
      </w:r>
      <w:r>
        <w:rPr>
          <w:rStyle w:val="33"/>
          <w:rFonts w:cs="Times New Roman"/>
        </w:rPr>
        <w:t>1.3.2</w:t>
      </w:r>
      <w:r>
        <w:rPr>
          <w:rStyle w:val="33"/>
          <w:rFonts w:hint="eastAsia" w:cs="Times New Roman"/>
        </w:rPr>
        <w:t xml:space="preserve"> 指标情况</w:t>
      </w:r>
      <w:r>
        <w:tab/>
      </w:r>
      <w:r>
        <w:fldChar w:fldCharType="begin"/>
      </w:r>
      <w:r>
        <w:instrText xml:space="preserve"> PAGEREF _Toc116374515 \h </w:instrText>
      </w:r>
      <w:r>
        <w:fldChar w:fldCharType="separate"/>
      </w:r>
      <w:r>
        <w:t>6</w:t>
      </w:r>
      <w:r>
        <w:fldChar w:fldCharType="end"/>
      </w:r>
      <w:r>
        <w:fldChar w:fldCharType="end"/>
      </w:r>
    </w:p>
    <w:p w14:paraId="0D8EBE51">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"_Toc116374516" </w:instrText>
      </w:r>
      <w:r>
        <w:fldChar w:fldCharType="separate"/>
      </w:r>
      <w:r>
        <w:rPr>
          <w:rStyle w:val="33"/>
        </w:rPr>
        <w:t>1.3.3</w:t>
      </w:r>
      <w:r>
        <w:rPr>
          <w:rStyle w:val="33"/>
          <w:rFonts w:hint="eastAsia"/>
        </w:rPr>
        <w:t xml:space="preserve"> 建设方案对比表</w:t>
      </w:r>
      <w:r>
        <w:tab/>
      </w:r>
      <w:r>
        <w:fldChar w:fldCharType="begin"/>
      </w:r>
      <w:r>
        <w:instrText xml:space="preserve"> PAGEREF _Toc116374516 \h </w:instrText>
      </w:r>
      <w:r>
        <w:fldChar w:fldCharType="separate"/>
      </w:r>
      <w:r>
        <w:t>7</w:t>
      </w:r>
      <w:r>
        <w:fldChar w:fldCharType="end"/>
      </w:r>
      <w:r>
        <w:fldChar w:fldCharType="end"/>
      </w:r>
    </w:p>
    <w:p w14:paraId="4E766AF6">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"_Toc116374517" </w:instrText>
      </w:r>
      <w:r>
        <w:fldChar w:fldCharType="separate"/>
      </w:r>
      <w:r>
        <w:rPr>
          <w:rStyle w:val="33"/>
        </w:rPr>
        <w:t>1.3.4</w:t>
      </w:r>
      <w:r>
        <w:rPr>
          <w:rStyle w:val="33"/>
          <w:rFonts w:hint="eastAsia"/>
        </w:rPr>
        <w:t xml:space="preserve"> 指标优化对比表</w:t>
      </w:r>
      <w:r>
        <w:tab/>
      </w:r>
      <w:r>
        <w:fldChar w:fldCharType="begin"/>
      </w:r>
      <w:r>
        <w:instrText xml:space="preserve"> PAGEREF _Toc116374517 \h </w:instrText>
      </w:r>
      <w:r>
        <w:fldChar w:fldCharType="separate"/>
      </w:r>
      <w:r>
        <w:t>7</w:t>
      </w:r>
      <w:r>
        <w:fldChar w:fldCharType="end"/>
      </w:r>
      <w:r>
        <w:fldChar w:fldCharType="end"/>
      </w:r>
    </w:p>
    <w:p w14:paraId="0BAF9EDD">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"_Toc116374518" </w:instrText>
      </w:r>
      <w:r>
        <w:fldChar w:fldCharType="separate"/>
      </w:r>
      <w:r>
        <w:rPr>
          <w:rStyle w:val="33"/>
          <w:rFonts w:cs="Times New Roman"/>
        </w:rPr>
        <w:t>1.3.5</w:t>
      </w:r>
      <w:r>
        <w:rPr>
          <w:rStyle w:val="33"/>
          <w:rFonts w:hint="eastAsia" w:cs="Times New Roman"/>
        </w:rPr>
        <w:t xml:space="preserve"> 主要节能措施及节能量</w:t>
      </w:r>
      <w:r>
        <w:tab/>
      </w:r>
      <w:r>
        <w:fldChar w:fldCharType="begin"/>
      </w:r>
      <w:r>
        <w:instrText xml:space="preserve"> PAGEREF _Toc116374518 \h </w:instrText>
      </w:r>
      <w:r>
        <w:fldChar w:fldCharType="separate"/>
      </w:r>
      <w:r>
        <w:t>7</w:t>
      </w:r>
      <w:r>
        <w:fldChar w:fldCharType="end"/>
      </w:r>
      <w:r>
        <w:fldChar w:fldCharType="end"/>
      </w:r>
    </w:p>
    <w:p w14:paraId="521ECE4E">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"_Toc116374519" </w:instrText>
      </w:r>
      <w:r>
        <w:fldChar w:fldCharType="separate"/>
      </w:r>
      <w:r>
        <w:rPr>
          <w:rStyle w:val="33"/>
          <w:rFonts w:cs="Times New Roman"/>
        </w:rPr>
        <w:t>2</w:t>
      </w:r>
      <w:r>
        <w:rPr>
          <w:rStyle w:val="33"/>
          <w:rFonts w:hint="eastAsia" w:cs="Times New Roman"/>
        </w:rPr>
        <w:t xml:space="preserve"> 分析评价依据</w:t>
      </w:r>
      <w:r>
        <w:tab/>
      </w:r>
      <w:r>
        <w:fldChar w:fldCharType="begin"/>
      </w:r>
      <w:r>
        <w:instrText xml:space="preserve"> PAGEREF _Toc116374519 \h </w:instrText>
      </w:r>
      <w:r>
        <w:fldChar w:fldCharType="separate"/>
      </w:r>
      <w:r>
        <w:t>9</w:t>
      </w:r>
      <w:r>
        <w:fldChar w:fldCharType="end"/>
      </w:r>
      <w:r>
        <w:fldChar w:fldCharType="end"/>
      </w:r>
    </w:p>
    <w:p w14:paraId="2E396D10">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"_Toc116374520" </w:instrText>
      </w:r>
      <w:r>
        <w:fldChar w:fldCharType="separate"/>
      </w:r>
      <w:r>
        <w:rPr>
          <w:rStyle w:val="33"/>
          <w:rFonts w:cs="Times New Roman"/>
        </w:rPr>
        <w:t>2.1</w:t>
      </w:r>
      <w:r>
        <w:rPr>
          <w:rStyle w:val="33"/>
          <w:rFonts w:hint="eastAsia" w:cs="Times New Roman"/>
        </w:rPr>
        <w:t xml:space="preserve"> 相关法规、政策依据</w:t>
      </w:r>
      <w:r>
        <w:tab/>
      </w:r>
      <w:r>
        <w:fldChar w:fldCharType="begin"/>
      </w:r>
      <w:r>
        <w:instrText xml:space="preserve"> PAGEREF _Toc116374520 \h </w:instrText>
      </w:r>
      <w:r>
        <w:fldChar w:fldCharType="separate"/>
      </w:r>
      <w:r>
        <w:t>9</w:t>
      </w:r>
      <w:r>
        <w:fldChar w:fldCharType="end"/>
      </w:r>
      <w:r>
        <w:fldChar w:fldCharType="end"/>
      </w:r>
    </w:p>
    <w:p w14:paraId="11C56782">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"_Toc116374521" </w:instrText>
      </w:r>
      <w:r>
        <w:fldChar w:fldCharType="separate"/>
      </w:r>
      <w:r>
        <w:rPr>
          <w:rStyle w:val="33"/>
          <w:rFonts w:cs="Times New Roman"/>
        </w:rPr>
        <w:t>2.2</w:t>
      </w:r>
      <w:r>
        <w:rPr>
          <w:rStyle w:val="33"/>
          <w:rFonts w:hint="eastAsia" w:cs="Times New Roman"/>
        </w:rPr>
        <w:t xml:space="preserve"> 相关标准规范</w:t>
      </w:r>
      <w:r>
        <w:tab/>
      </w:r>
      <w:r>
        <w:fldChar w:fldCharType="begin"/>
      </w:r>
      <w:r>
        <w:instrText xml:space="preserve"> PAGEREF _Toc116374521 \h </w:instrText>
      </w:r>
      <w:r>
        <w:fldChar w:fldCharType="separate"/>
      </w:r>
      <w:r>
        <w:t>10</w:t>
      </w:r>
      <w:r>
        <w:fldChar w:fldCharType="end"/>
      </w:r>
      <w:r>
        <w:fldChar w:fldCharType="end"/>
      </w:r>
    </w:p>
    <w:p w14:paraId="512B615B">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"_Toc116374522" </w:instrText>
      </w:r>
      <w:r>
        <w:fldChar w:fldCharType="separate"/>
      </w:r>
      <w:r>
        <w:rPr>
          <w:rStyle w:val="33"/>
          <w:rFonts w:cs="Times New Roman"/>
        </w:rPr>
        <w:t>2.3</w:t>
      </w:r>
      <w:r>
        <w:rPr>
          <w:rStyle w:val="33"/>
          <w:rFonts w:hint="eastAsia" w:cs="Times New Roman"/>
        </w:rPr>
        <w:t xml:space="preserve"> 相关支撑文件</w:t>
      </w:r>
      <w:r>
        <w:tab/>
      </w:r>
      <w:r>
        <w:fldChar w:fldCharType="begin"/>
      </w:r>
      <w:r>
        <w:instrText xml:space="preserve"> PAGEREF _Toc116374522 \h </w:instrText>
      </w:r>
      <w:r>
        <w:fldChar w:fldCharType="separate"/>
      </w:r>
      <w:r>
        <w:t>13</w:t>
      </w:r>
      <w:r>
        <w:fldChar w:fldCharType="end"/>
      </w:r>
      <w:r>
        <w:fldChar w:fldCharType="end"/>
      </w:r>
    </w:p>
    <w:p w14:paraId="547B6F87">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"_Toc116374523" </w:instrText>
      </w:r>
      <w:r>
        <w:fldChar w:fldCharType="separate"/>
      </w:r>
      <w:r>
        <w:rPr>
          <w:rStyle w:val="33"/>
          <w:rFonts w:cs="Times New Roman"/>
        </w:rPr>
        <w:t>3</w:t>
      </w:r>
      <w:r>
        <w:rPr>
          <w:rStyle w:val="33"/>
          <w:rFonts w:hint="eastAsia" w:cs="Times New Roman"/>
        </w:rPr>
        <w:t xml:space="preserve"> 建设方案节能分析和比选</w:t>
      </w:r>
      <w:r>
        <w:tab/>
      </w:r>
      <w:r>
        <w:fldChar w:fldCharType="begin"/>
      </w:r>
      <w:r>
        <w:instrText xml:space="preserve"> PAGEREF _Toc116374523 \h </w:instrText>
      </w:r>
      <w:r>
        <w:fldChar w:fldCharType="separate"/>
      </w:r>
      <w:r>
        <w:t>14</w:t>
      </w:r>
      <w:r>
        <w:fldChar w:fldCharType="end"/>
      </w:r>
      <w:r>
        <w:fldChar w:fldCharType="end"/>
      </w:r>
    </w:p>
    <w:p w14:paraId="10D52FEE">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"_Toc116374524" </w:instrText>
      </w:r>
      <w:r>
        <w:fldChar w:fldCharType="separate"/>
      </w:r>
      <w:r>
        <w:rPr>
          <w:rStyle w:val="33"/>
          <w:rFonts w:cs="Times New Roman"/>
        </w:rPr>
        <w:t>3.1</w:t>
      </w:r>
      <w:r>
        <w:rPr>
          <w:rStyle w:val="33"/>
          <w:rFonts w:hint="eastAsia" w:cs="Times New Roman"/>
        </w:rPr>
        <w:t xml:space="preserve"> 建设方案节能分析比选</w:t>
      </w:r>
      <w:r>
        <w:tab/>
      </w:r>
      <w:r>
        <w:fldChar w:fldCharType="begin"/>
      </w:r>
      <w:r>
        <w:instrText xml:space="preserve"> PAGEREF _Toc116374524 \h </w:instrText>
      </w:r>
      <w:r>
        <w:fldChar w:fldCharType="separate"/>
      </w:r>
      <w:r>
        <w:t>14</w:t>
      </w:r>
      <w:r>
        <w:fldChar w:fldCharType="end"/>
      </w:r>
      <w:r>
        <w:fldChar w:fldCharType="end"/>
      </w:r>
    </w:p>
    <w:p w14:paraId="247B642D">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"_Toc116374525" </w:instrText>
      </w:r>
      <w:r>
        <w:fldChar w:fldCharType="separate"/>
      </w:r>
      <w:r>
        <w:rPr>
          <w:rStyle w:val="33"/>
          <w:rFonts w:cs="Times New Roman"/>
        </w:rPr>
        <w:t>3.1.1</w:t>
      </w:r>
      <w:r>
        <w:rPr>
          <w:rStyle w:val="33"/>
          <w:rFonts w:hint="eastAsia" w:cs="Times New Roman"/>
        </w:rPr>
        <w:t xml:space="preserve"> 项目建设方案</w:t>
      </w:r>
      <w:r>
        <w:tab/>
      </w:r>
      <w:r>
        <w:fldChar w:fldCharType="begin"/>
      </w:r>
      <w:r>
        <w:instrText xml:space="preserve"> PAGEREF _Toc116374525 \h </w:instrText>
      </w:r>
      <w:r>
        <w:fldChar w:fldCharType="separate"/>
      </w:r>
      <w:r>
        <w:t>14</w:t>
      </w:r>
      <w:r>
        <w:fldChar w:fldCharType="end"/>
      </w:r>
      <w:r>
        <w:fldChar w:fldCharType="end"/>
      </w:r>
    </w:p>
    <w:p w14:paraId="03B22B9A">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"_Toc116374526" </w:instrText>
      </w:r>
      <w:r>
        <w:fldChar w:fldCharType="separate"/>
      </w:r>
      <w:r>
        <w:rPr>
          <w:rStyle w:val="33"/>
          <w:rFonts w:cs="Times New Roman"/>
        </w:rPr>
        <w:t>3.1.2</w:t>
      </w:r>
      <w:r>
        <w:rPr>
          <w:rStyle w:val="33"/>
          <w:rFonts w:hint="eastAsia" w:cs="Times New Roman"/>
        </w:rPr>
        <w:t xml:space="preserve"> 项目建设方案分析比选</w:t>
      </w:r>
      <w:r>
        <w:tab/>
      </w:r>
      <w:r>
        <w:fldChar w:fldCharType="begin"/>
      </w:r>
      <w:r>
        <w:instrText xml:space="preserve"> PAGEREF _Toc116374526 \h </w:instrText>
      </w:r>
      <w:r>
        <w:fldChar w:fldCharType="separate"/>
      </w:r>
      <w:r>
        <w:t>20</w:t>
      </w:r>
      <w:r>
        <w:fldChar w:fldCharType="end"/>
      </w:r>
      <w:r>
        <w:fldChar w:fldCharType="end"/>
      </w:r>
    </w:p>
    <w:p w14:paraId="55B8F0F7">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"_Toc116374527" </w:instrText>
      </w:r>
      <w:r>
        <w:fldChar w:fldCharType="separate"/>
      </w:r>
      <w:r>
        <w:rPr>
          <w:rStyle w:val="33"/>
          <w:rFonts w:cs="Times New Roman"/>
        </w:rPr>
        <w:t>3.2</w:t>
      </w:r>
      <w:r>
        <w:rPr>
          <w:rStyle w:val="33"/>
          <w:rFonts w:hint="eastAsia" w:cs="Times New Roman"/>
        </w:rPr>
        <w:t xml:space="preserve"> 总平面布置节能分析</w:t>
      </w:r>
      <w:r>
        <w:tab/>
      </w:r>
      <w:r>
        <w:fldChar w:fldCharType="begin"/>
      </w:r>
      <w:r>
        <w:instrText xml:space="preserve"> PAGEREF _Toc116374527 \h </w:instrText>
      </w:r>
      <w:r>
        <w:fldChar w:fldCharType="separate"/>
      </w:r>
      <w:r>
        <w:t>20</w:t>
      </w:r>
      <w:r>
        <w:fldChar w:fldCharType="end"/>
      </w:r>
      <w:r>
        <w:fldChar w:fldCharType="end"/>
      </w:r>
    </w:p>
    <w:p w14:paraId="4EF433BF">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"_Toc116374528" </w:instrText>
      </w:r>
      <w:r>
        <w:fldChar w:fldCharType="separate"/>
      </w:r>
      <w:r>
        <w:rPr>
          <w:rStyle w:val="33"/>
          <w:rFonts w:cs="Times New Roman"/>
        </w:rPr>
        <w:t>3.2.1</w:t>
      </w:r>
      <w:r>
        <w:rPr>
          <w:rStyle w:val="33"/>
          <w:rFonts w:hint="eastAsia" w:cs="Times New Roman"/>
        </w:rPr>
        <w:t xml:space="preserve"> 项目选址分析</w:t>
      </w:r>
      <w:r>
        <w:tab/>
      </w:r>
      <w:r>
        <w:fldChar w:fldCharType="begin"/>
      </w:r>
      <w:r>
        <w:instrText xml:space="preserve"> PAGEREF _Toc116374528 \h </w:instrText>
      </w:r>
      <w:r>
        <w:fldChar w:fldCharType="separate"/>
      </w:r>
      <w:r>
        <w:t>20</w:t>
      </w:r>
      <w:r>
        <w:fldChar w:fldCharType="end"/>
      </w:r>
      <w:r>
        <w:fldChar w:fldCharType="end"/>
      </w:r>
    </w:p>
    <w:p w14:paraId="03DE0790">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"_Toc116374529" </w:instrText>
      </w:r>
      <w:r>
        <w:fldChar w:fldCharType="separate"/>
      </w:r>
      <w:r>
        <w:rPr>
          <w:rStyle w:val="33"/>
          <w:rFonts w:cs="Times New Roman"/>
        </w:rPr>
        <w:t>3.2.2</w:t>
      </w:r>
      <w:r>
        <w:rPr>
          <w:rStyle w:val="33"/>
          <w:rFonts w:hint="eastAsia" w:cs="Times New Roman"/>
        </w:rPr>
        <w:t xml:space="preserve"> 总平面布置节能分析</w:t>
      </w:r>
      <w:r>
        <w:tab/>
      </w:r>
      <w:r>
        <w:fldChar w:fldCharType="begin"/>
      </w:r>
      <w:r>
        <w:instrText xml:space="preserve"> PAGEREF _Toc116374529 \h </w:instrText>
      </w:r>
      <w:r>
        <w:fldChar w:fldCharType="separate"/>
      </w:r>
      <w:r>
        <w:t>23</w:t>
      </w:r>
      <w:r>
        <w:fldChar w:fldCharType="end"/>
      </w:r>
      <w:r>
        <w:fldChar w:fldCharType="end"/>
      </w:r>
    </w:p>
    <w:p w14:paraId="0C6FBAF8">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"_Toc116374530" </w:instrText>
      </w:r>
      <w:r>
        <w:fldChar w:fldCharType="separate"/>
      </w:r>
      <w:r>
        <w:rPr>
          <w:rStyle w:val="33"/>
          <w:rFonts w:cs="Times New Roman"/>
        </w:rPr>
        <w:t>3.3</w:t>
      </w:r>
      <w:r>
        <w:rPr>
          <w:rStyle w:val="33"/>
          <w:rFonts w:hint="eastAsia" w:cs="Times New Roman"/>
        </w:rPr>
        <w:t xml:space="preserve"> 主要用能工艺节能分析</w:t>
      </w:r>
      <w:r>
        <w:tab/>
      </w:r>
      <w:r>
        <w:fldChar w:fldCharType="begin"/>
      </w:r>
      <w:r>
        <w:instrText xml:space="preserve"> PAGEREF _Toc116374530 \h </w:instrText>
      </w:r>
      <w:r>
        <w:fldChar w:fldCharType="separate"/>
      </w:r>
      <w:r>
        <w:t>25</w:t>
      </w:r>
      <w:r>
        <w:fldChar w:fldCharType="end"/>
      </w:r>
      <w:r>
        <w:fldChar w:fldCharType="end"/>
      </w:r>
    </w:p>
    <w:p w14:paraId="4A8BA6F9">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"_Toc116374531" </w:instrText>
      </w:r>
      <w:r>
        <w:fldChar w:fldCharType="separate"/>
      </w:r>
      <w:r>
        <w:rPr>
          <w:rStyle w:val="33"/>
          <w:rFonts w:cs="Times New Roman"/>
        </w:rPr>
        <w:t>3.3.1</w:t>
      </w:r>
      <w:r>
        <w:rPr>
          <w:rStyle w:val="33"/>
          <w:rFonts w:hint="eastAsia" w:cs="Times New Roman"/>
        </w:rPr>
        <w:t xml:space="preserve"> 工艺流程和技术方案</w:t>
      </w:r>
      <w:r>
        <w:tab/>
      </w:r>
      <w:r>
        <w:fldChar w:fldCharType="begin"/>
      </w:r>
      <w:r>
        <w:instrText xml:space="preserve"> PAGEREF _Toc116374531 \h </w:instrText>
      </w:r>
      <w:r>
        <w:fldChar w:fldCharType="separate"/>
      </w:r>
      <w:r>
        <w:t>25</w:t>
      </w:r>
      <w:r>
        <w:fldChar w:fldCharType="end"/>
      </w:r>
      <w:r>
        <w:fldChar w:fldCharType="end"/>
      </w:r>
    </w:p>
    <w:p w14:paraId="4915292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"_Toc116374532" </w:instrText>
      </w:r>
      <w:r>
        <w:fldChar w:fldCharType="separate"/>
      </w:r>
      <w:r>
        <w:rPr>
          <w:rStyle w:val="33"/>
          <w:rFonts w:cs="Times New Roman"/>
        </w:rPr>
        <w:t>3.3.2</w:t>
      </w:r>
      <w:r>
        <w:rPr>
          <w:rStyle w:val="33"/>
          <w:rFonts w:hint="eastAsia" w:cs="Times New Roman"/>
        </w:rPr>
        <w:t xml:space="preserve"> 工艺方案节能评估</w:t>
      </w:r>
      <w:r>
        <w:tab/>
      </w:r>
      <w:r>
        <w:fldChar w:fldCharType="begin"/>
      </w:r>
      <w:r>
        <w:instrText xml:space="preserve"> PAGEREF _Toc116374532 \h </w:instrText>
      </w:r>
      <w:r>
        <w:fldChar w:fldCharType="separate"/>
      </w:r>
      <w:r>
        <w:t>33</w:t>
      </w:r>
      <w:r>
        <w:fldChar w:fldCharType="end"/>
      </w:r>
      <w:r>
        <w:fldChar w:fldCharType="end"/>
      </w:r>
    </w:p>
    <w:p w14:paraId="50551A10">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"_Toc116374533" </w:instrText>
      </w:r>
      <w:r>
        <w:fldChar w:fldCharType="separate"/>
      </w:r>
      <w:r>
        <w:rPr>
          <w:rStyle w:val="33"/>
          <w:rFonts w:cs="Times New Roman"/>
        </w:rPr>
        <w:t>3.4</w:t>
      </w:r>
      <w:r>
        <w:rPr>
          <w:rStyle w:val="33"/>
          <w:rFonts w:hint="eastAsia" w:cs="Times New Roman"/>
        </w:rPr>
        <w:t xml:space="preserve"> 主要用能设备节能分析评价</w:t>
      </w:r>
      <w:r>
        <w:tab/>
      </w:r>
      <w:r>
        <w:fldChar w:fldCharType="begin"/>
      </w:r>
      <w:r>
        <w:instrText xml:space="preserve"> PAGEREF _Toc116374533 \h </w:instrText>
      </w:r>
      <w:r>
        <w:fldChar w:fldCharType="separate"/>
      </w:r>
      <w:r>
        <w:t>34</w:t>
      </w:r>
      <w:r>
        <w:fldChar w:fldCharType="end"/>
      </w:r>
      <w:r>
        <w:fldChar w:fldCharType="end"/>
      </w:r>
    </w:p>
    <w:p w14:paraId="28FB4F5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"_Toc116374534" </w:instrText>
      </w:r>
      <w:r>
        <w:fldChar w:fldCharType="separate"/>
      </w:r>
      <w:r>
        <w:rPr>
          <w:rStyle w:val="33"/>
        </w:rPr>
        <w:t>3.4.1</w:t>
      </w:r>
      <w:r>
        <w:rPr>
          <w:rStyle w:val="33"/>
          <w:rFonts w:hint="eastAsia"/>
        </w:rPr>
        <w:t xml:space="preserve"> 设备选型原则</w:t>
      </w:r>
      <w:r>
        <w:tab/>
      </w:r>
      <w:r>
        <w:fldChar w:fldCharType="begin"/>
      </w:r>
      <w:r>
        <w:instrText xml:space="preserve"> PAGEREF _Toc116374534 \h </w:instrText>
      </w:r>
      <w:r>
        <w:fldChar w:fldCharType="separate"/>
      </w:r>
      <w:r>
        <w:t>34</w:t>
      </w:r>
      <w:r>
        <w:fldChar w:fldCharType="end"/>
      </w:r>
      <w:r>
        <w:fldChar w:fldCharType="end"/>
      </w:r>
    </w:p>
    <w:p w14:paraId="47DAB753">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"_Toc116374535" </w:instrText>
      </w:r>
      <w:r>
        <w:fldChar w:fldCharType="separate"/>
      </w:r>
      <w:r>
        <w:rPr>
          <w:rStyle w:val="33"/>
        </w:rPr>
        <w:t>3.4.2</w:t>
      </w:r>
      <w:r>
        <w:rPr>
          <w:rStyle w:val="33"/>
          <w:rFonts w:hint="eastAsia"/>
        </w:rPr>
        <w:t xml:space="preserve"> 主要厂房布置及设备配置</w:t>
      </w:r>
      <w:r>
        <w:tab/>
      </w:r>
      <w:r>
        <w:fldChar w:fldCharType="begin"/>
      </w:r>
      <w:r>
        <w:instrText xml:space="preserve"> PAGEREF _Toc116374535 \h </w:instrText>
      </w:r>
      <w:r>
        <w:fldChar w:fldCharType="separate"/>
      </w:r>
      <w:r>
        <w:t>34</w:t>
      </w:r>
      <w:r>
        <w:fldChar w:fldCharType="end"/>
      </w:r>
      <w:r>
        <w:fldChar w:fldCharType="end"/>
      </w:r>
    </w:p>
    <w:p w14:paraId="189F0CE5">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"_Toc116374536" </w:instrText>
      </w:r>
      <w:r>
        <w:fldChar w:fldCharType="separate"/>
      </w:r>
      <w:r>
        <w:rPr>
          <w:rStyle w:val="33"/>
        </w:rPr>
        <w:t>3.4.3</w:t>
      </w:r>
      <w:r>
        <w:rPr>
          <w:rStyle w:val="33"/>
          <w:rFonts w:hint="eastAsia"/>
        </w:rPr>
        <w:t xml:space="preserve"> 主要用能设备选型</w:t>
      </w:r>
      <w:r>
        <w:tab/>
      </w:r>
      <w:r>
        <w:fldChar w:fldCharType="begin"/>
      </w:r>
      <w:r>
        <w:instrText xml:space="preserve"> PAGEREF _Toc116374536 \h </w:instrText>
      </w:r>
      <w:r>
        <w:fldChar w:fldCharType="separate"/>
      </w:r>
      <w:r>
        <w:t>35</w:t>
      </w:r>
      <w:r>
        <w:fldChar w:fldCharType="end"/>
      </w:r>
      <w:r>
        <w:fldChar w:fldCharType="end"/>
      </w:r>
    </w:p>
    <w:p w14:paraId="3E5E46F7">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"_Toc116374537" </w:instrText>
      </w:r>
      <w:r>
        <w:fldChar w:fldCharType="separate"/>
      </w:r>
      <w:r>
        <w:rPr>
          <w:rStyle w:val="33"/>
          <w:rFonts w:cs="Times New Roman"/>
        </w:rPr>
        <w:t>3.4.4</w:t>
      </w:r>
      <w:r>
        <w:rPr>
          <w:rStyle w:val="33"/>
          <w:rFonts w:hint="eastAsia" w:cs="Times New Roman"/>
        </w:rPr>
        <w:t xml:space="preserve"> 通用设备节能分析评价</w:t>
      </w:r>
      <w:r>
        <w:tab/>
      </w:r>
      <w:r>
        <w:fldChar w:fldCharType="begin"/>
      </w:r>
      <w:r>
        <w:instrText xml:space="preserve"> PAGEREF _Toc116374537 \h </w:instrText>
      </w:r>
      <w:r>
        <w:fldChar w:fldCharType="separate"/>
      </w:r>
      <w:r>
        <w:t>37</w:t>
      </w:r>
      <w:r>
        <w:fldChar w:fldCharType="end"/>
      </w:r>
      <w:r>
        <w:fldChar w:fldCharType="end"/>
      </w:r>
    </w:p>
    <w:p w14:paraId="03B601DC">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"_Toc116374538" </w:instrText>
      </w:r>
      <w:r>
        <w:fldChar w:fldCharType="separate"/>
      </w:r>
      <w:r>
        <w:rPr>
          <w:rStyle w:val="33"/>
          <w:rFonts w:cs="Times New Roman"/>
        </w:rPr>
        <w:t>3.5</w:t>
      </w:r>
      <w:r>
        <w:rPr>
          <w:rStyle w:val="33"/>
          <w:rFonts w:hint="eastAsia" w:cs="Times New Roman"/>
        </w:rPr>
        <w:t xml:space="preserve"> 辅助生产和附属生产设施节能分析评价</w:t>
      </w:r>
      <w:r>
        <w:tab/>
      </w:r>
      <w:r>
        <w:fldChar w:fldCharType="begin"/>
      </w:r>
      <w:r>
        <w:instrText xml:space="preserve"> PAGEREF _Toc116374538 \h </w:instrText>
      </w:r>
      <w:r>
        <w:fldChar w:fldCharType="separate"/>
      </w:r>
      <w:r>
        <w:t>39</w:t>
      </w:r>
      <w:r>
        <w:fldChar w:fldCharType="end"/>
      </w:r>
      <w:r>
        <w:fldChar w:fldCharType="end"/>
      </w:r>
    </w:p>
    <w:p w14:paraId="318870BC">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"_Toc116374539" </w:instrText>
      </w:r>
      <w:r>
        <w:fldChar w:fldCharType="separate"/>
      </w:r>
      <w:r>
        <w:rPr>
          <w:rStyle w:val="33"/>
          <w:rFonts w:cs="Times New Roman"/>
        </w:rPr>
        <w:t>3.5.1</w:t>
      </w:r>
      <w:r>
        <w:rPr>
          <w:rStyle w:val="33"/>
          <w:rFonts w:hint="eastAsia" w:cs="Times New Roman"/>
        </w:rPr>
        <w:t xml:space="preserve"> 照明</w:t>
      </w:r>
      <w:r>
        <w:tab/>
      </w:r>
      <w:r>
        <w:fldChar w:fldCharType="begin"/>
      </w:r>
      <w:r>
        <w:instrText xml:space="preserve"> PAGEREF _Toc116374539 \h </w:instrText>
      </w:r>
      <w:r>
        <w:fldChar w:fldCharType="separate"/>
      </w:r>
      <w:r>
        <w:t>39</w:t>
      </w:r>
      <w:r>
        <w:fldChar w:fldCharType="end"/>
      </w:r>
      <w:r>
        <w:fldChar w:fldCharType="end"/>
      </w:r>
    </w:p>
    <w:p w14:paraId="2F6E624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"_Toc116374540" </w:instrText>
      </w:r>
      <w:r>
        <w:fldChar w:fldCharType="separate"/>
      </w:r>
      <w:r>
        <w:rPr>
          <w:rStyle w:val="33"/>
          <w:rFonts w:cs="Times New Roman"/>
        </w:rPr>
        <w:t>3.5.2</w:t>
      </w:r>
      <w:r>
        <w:rPr>
          <w:rStyle w:val="33"/>
          <w:rFonts w:hint="eastAsia" w:cs="Times New Roman"/>
        </w:rPr>
        <w:t xml:space="preserve"> 暖通系统</w:t>
      </w:r>
      <w:r>
        <w:tab/>
      </w:r>
      <w:r>
        <w:fldChar w:fldCharType="begin"/>
      </w:r>
      <w:r>
        <w:instrText xml:space="preserve"> PAGEREF _Toc116374540 \h </w:instrText>
      </w:r>
      <w:r>
        <w:fldChar w:fldCharType="separate"/>
      </w:r>
      <w:r>
        <w:t>40</w:t>
      </w:r>
      <w:r>
        <w:fldChar w:fldCharType="end"/>
      </w:r>
      <w:r>
        <w:fldChar w:fldCharType="end"/>
      </w:r>
    </w:p>
    <w:p w14:paraId="510BDFC6">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"_Toc116374541" </w:instrText>
      </w:r>
      <w:r>
        <w:fldChar w:fldCharType="separate"/>
      </w:r>
      <w:r>
        <w:rPr>
          <w:rStyle w:val="33"/>
          <w:rFonts w:cs="Times New Roman"/>
        </w:rPr>
        <w:t>3.5.3</w:t>
      </w:r>
      <w:r>
        <w:rPr>
          <w:rStyle w:val="33"/>
          <w:rFonts w:hint="eastAsia" w:cs="Times New Roman"/>
        </w:rPr>
        <w:t xml:space="preserve"> 电气系统</w:t>
      </w:r>
      <w:r>
        <w:tab/>
      </w:r>
      <w:r>
        <w:fldChar w:fldCharType="begin"/>
      </w:r>
      <w:r>
        <w:instrText xml:space="preserve"> PAGEREF _Toc116374541 \h </w:instrText>
      </w:r>
      <w:r>
        <w:fldChar w:fldCharType="separate"/>
      </w:r>
      <w:r>
        <w:t>42</w:t>
      </w:r>
      <w:r>
        <w:fldChar w:fldCharType="end"/>
      </w:r>
      <w:r>
        <w:fldChar w:fldCharType="end"/>
      </w:r>
    </w:p>
    <w:p w14:paraId="15FDE17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"_Toc116374542" </w:instrText>
      </w:r>
      <w:r>
        <w:fldChar w:fldCharType="separate"/>
      </w:r>
      <w:r>
        <w:rPr>
          <w:rStyle w:val="33"/>
          <w:rFonts w:cs="Times New Roman"/>
        </w:rPr>
        <w:t>3.5.4</w:t>
      </w:r>
      <w:r>
        <w:rPr>
          <w:rStyle w:val="33"/>
          <w:rFonts w:hint="eastAsia" w:cs="Times New Roman"/>
        </w:rPr>
        <w:t xml:space="preserve"> 给排水系统</w:t>
      </w:r>
      <w:r>
        <w:tab/>
      </w:r>
      <w:r>
        <w:fldChar w:fldCharType="begin"/>
      </w:r>
      <w:r>
        <w:instrText xml:space="preserve"> PAGEREF _Toc116374542 \h </w:instrText>
      </w:r>
      <w:r>
        <w:fldChar w:fldCharType="separate"/>
      </w:r>
      <w:r>
        <w:t>45</w:t>
      </w:r>
      <w:r>
        <w:fldChar w:fldCharType="end"/>
      </w:r>
      <w:r>
        <w:fldChar w:fldCharType="end"/>
      </w:r>
    </w:p>
    <w:p w14:paraId="5794DEB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"_Toc116374543" </w:instrText>
      </w:r>
      <w:r>
        <w:fldChar w:fldCharType="separate"/>
      </w:r>
      <w:r>
        <w:rPr>
          <w:rStyle w:val="33"/>
        </w:rPr>
        <w:t>3.5.5</w:t>
      </w:r>
      <w:r>
        <w:rPr>
          <w:rStyle w:val="33"/>
          <w:rFonts w:hint="eastAsia"/>
        </w:rPr>
        <w:t xml:space="preserve"> 厂内运输</w:t>
      </w:r>
      <w:r>
        <w:tab/>
      </w:r>
      <w:r>
        <w:fldChar w:fldCharType="begin"/>
      </w:r>
      <w:r>
        <w:instrText xml:space="preserve"> PAGEREF _Toc116374543 \h </w:instrText>
      </w:r>
      <w:r>
        <w:fldChar w:fldCharType="separate"/>
      </w:r>
      <w:r>
        <w:t>48</w:t>
      </w:r>
      <w:r>
        <w:fldChar w:fldCharType="end"/>
      </w:r>
      <w:r>
        <w:fldChar w:fldCharType="end"/>
      </w:r>
    </w:p>
    <w:p w14:paraId="455D8763">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"_Toc116374544" </w:instrText>
      </w:r>
      <w:r>
        <w:fldChar w:fldCharType="separate"/>
      </w:r>
      <w:r>
        <w:rPr>
          <w:rStyle w:val="33"/>
          <w:rFonts w:cs="Times New Roman"/>
        </w:rPr>
        <w:t>3.6</w:t>
      </w:r>
      <w:r>
        <w:rPr>
          <w:rStyle w:val="33"/>
          <w:rFonts w:hint="eastAsia" w:cs="Times New Roman"/>
        </w:rPr>
        <w:t xml:space="preserve"> 能源计量器具配备方案</w:t>
      </w:r>
      <w:r>
        <w:tab/>
      </w:r>
      <w:r>
        <w:fldChar w:fldCharType="begin"/>
      </w:r>
      <w:r>
        <w:instrText xml:space="preserve"> PAGEREF _Toc116374544 \h </w:instrText>
      </w:r>
      <w:r>
        <w:fldChar w:fldCharType="separate"/>
      </w:r>
      <w:r>
        <w:t>49</w:t>
      </w:r>
      <w:r>
        <w:fldChar w:fldCharType="end"/>
      </w:r>
      <w:r>
        <w:fldChar w:fldCharType="end"/>
      </w:r>
    </w:p>
    <w:p w14:paraId="0D3719DE">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"_Toc116374545" </w:instrText>
      </w:r>
      <w:r>
        <w:fldChar w:fldCharType="separate"/>
      </w:r>
      <w:r>
        <w:rPr>
          <w:rStyle w:val="33"/>
          <w:rFonts w:cs="Times New Roman"/>
        </w:rPr>
        <w:t>3.6.1</w:t>
      </w:r>
      <w:r>
        <w:rPr>
          <w:rStyle w:val="33"/>
          <w:rFonts w:hint="eastAsia" w:cs="Times New Roman"/>
        </w:rPr>
        <w:t xml:space="preserve"> 项目能源计量方案</w:t>
      </w:r>
      <w:r>
        <w:tab/>
      </w:r>
      <w:r>
        <w:fldChar w:fldCharType="begin"/>
      </w:r>
      <w:r>
        <w:instrText xml:space="preserve"> PAGEREF _Toc116374545 \h </w:instrText>
      </w:r>
      <w:r>
        <w:fldChar w:fldCharType="separate"/>
      </w:r>
      <w:r>
        <w:t>49</w:t>
      </w:r>
      <w:r>
        <w:fldChar w:fldCharType="end"/>
      </w:r>
      <w:r>
        <w:fldChar w:fldCharType="end"/>
      </w:r>
    </w:p>
    <w:p w14:paraId="5EA30536">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"_Toc116374546" </w:instrText>
      </w:r>
      <w:r>
        <w:fldChar w:fldCharType="separate"/>
      </w:r>
      <w:r>
        <w:rPr>
          <w:rStyle w:val="33"/>
          <w:rFonts w:cs="Times New Roman"/>
        </w:rPr>
        <w:t>3.6.2</w:t>
      </w:r>
      <w:r>
        <w:rPr>
          <w:rStyle w:val="33"/>
          <w:rFonts w:hint="eastAsia" w:cs="Times New Roman"/>
        </w:rPr>
        <w:t xml:space="preserve"> 计量器具的设置</w:t>
      </w:r>
      <w:r>
        <w:tab/>
      </w:r>
      <w:r>
        <w:fldChar w:fldCharType="begin"/>
      </w:r>
      <w:r>
        <w:instrText xml:space="preserve"> PAGEREF _Toc116374546 \h </w:instrText>
      </w:r>
      <w:r>
        <w:fldChar w:fldCharType="separate"/>
      </w:r>
      <w:r>
        <w:t>52</w:t>
      </w:r>
      <w:r>
        <w:fldChar w:fldCharType="end"/>
      </w:r>
      <w:r>
        <w:fldChar w:fldCharType="end"/>
      </w:r>
    </w:p>
    <w:p w14:paraId="33E153E9">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"_Toc116374547" </w:instrText>
      </w:r>
      <w:r>
        <w:fldChar w:fldCharType="separate"/>
      </w:r>
      <w:r>
        <w:rPr>
          <w:rStyle w:val="33"/>
          <w:rFonts w:cs="Times New Roman"/>
        </w:rPr>
        <w:t>3.7</w:t>
      </w:r>
      <w:r>
        <w:rPr>
          <w:rStyle w:val="33"/>
          <w:rFonts w:hint="eastAsia" w:cs="Times New Roman"/>
        </w:rPr>
        <w:t xml:space="preserve"> 本章小结</w:t>
      </w:r>
      <w:r>
        <w:tab/>
      </w:r>
      <w:r>
        <w:fldChar w:fldCharType="begin"/>
      </w:r>
      <w:r>
        <w:instrText xml:space="preserve"> PAGEREF _Toc116374547 \h </w:instrText>
      </w:r>
      <w:r>
        <w:fldChar w:fldCharType="separate"/>
      </w:r>
      <w:r>
        <w:t>54</w:t>
      </w:r>
      <w:r>
        <w:fldChar w:fldCharType="end"/>
      </w:r>
      <w:r>
        <w:fldChar w:fldCharType="end"/>
      </w:r>
    </w:p>
    <w:p w14:paraId="17F466C8">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"_Toc116374548" </w:instrText>
      </w:r>
      <w:r>
        <w:fldChar w:fldCharType="separate"/>
      </w:r>
      <w:r>
        <w:rPr>
          <w:rStyle w:val="33"/>
          <w:rFonts w:cs="Times New Roman"/>
        </w:rPr>
        <w:t>4</w:t>
      </w:r>
      <w:r>
        <w:rPr>
          <w:rStyle w:val="33"/>
          <w:rFonts w:hint="eastAsia" w:cs="Times New Roman"/>
        </w:rPr>
        <w:t xml:space="preserve"> 节能措施</w:t>
      </w:r>
      <w:r>
        <w:tab/>
      </w:r>
      <w:r>
        <w:fldChar w:fldCharType="begin"/>
      </w:r>
      <w:r>
        <w:instrText xml:space="preserve"> PAGEREF _Toc116374548 \h </w:instrText>
      </w:r>
      <w:r>
        <w:fldChar w:fldCharType="separate"/>
      </w:r>
      <w:r>
        <w:t>56</w:t>
      </w:r>
      <w:r>
        <w:fldChar w:fldCharType="end"/>
      </w:r>
      <w:r>
        <w:fldChar w:fldCharType="end"/>
      </w:r>
    </w:p>
    <w:p w14:paraId="75A25530">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"_Toc116374549" </w:instrText>
      </w:r>
      <w:r>
        <w:fldChar w:fldCharType="separate"/>
      </w:r>
      <w:r>
        <w:rPr>
          <w:rStyle w:val="33"/>
          <w:rFonts w:cs="Times New Roman"/>
        </w:rPr>
        <w:t>4.1</w:t>
      </w:r>
      <w:r>
        <w:rPr>
          <w:rStyle w:val="33"/>
          <w:rFonts w:hint="eastAsia" w:cs="Times New Roman"/>
        </w:rPr>
        <w:t xml:space="preserve"> 节能技术措施</w:t>
      </w:r>
      <w:r>
        <w:tab/>
      </w:r>
      <w:r>
        <w:fldChar w:fldCharType="begin"/>
      </w:r>
      <w:r>
        <w:instrText xml:space="preserve"> PAGEREF _Toc116374549 \h </w:instrText>
      </w:r>
      <w:r>
        <w:fldChar w:fldCharType="separate"/>
      </w:r>
      <w:r>
        <w:t>56</w:t>
      </w:r>
      <w:r>
        <w:fldChar w:fldCharType="end"/>
      </w:r>
      <w:r>
        <w:fldChar w:fldCharType="end"/>
      </w:r>
    </w:p>
    <w:p w14:paraId="38330CC8">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"_Toc116374550" </w:instrText>
      </w:r>
      <w:r>
        <w:fldChar w:fldCharType="separate"/>
      </w:r>
      <w:r>
        <w:rPr>
          <w:rStyle w:val="33"/>
          <w:rFonts w:cs="Times New Roman"/>
        </w:rPr>
        <w:t>4.1.1</w:t>
      </w:r>
      <w:r>
        <w:rPr>
          <w:rStyle w:val="33"/>
          <w:rFonts w:hint="eastAsia" w:cs="Times New Roman"/>
        </w:rPr>
        <w:t xml:space="preserve"> 水泵风机变频调速技术</w:t>
      </w:r>
      <w:r>
        <w:tab/>
      </w:r>
      <w:r>
        <w:fldChar w:fldCharType="begin"/>
      </w:r>
      <w:r>
        <w:instrText xml:space="preserve"> PAGEREF _Toc116374550 \h </w:instrText>
      </w:r>
      <w:r>
        <w:fldChar w:fldCharType="separate"/>
      </w:r>
      <w:r>
        <w:t>56</w:t>
      </w:r>
      <w:r>
        <w:fldChar w:fldCharType="end"/>
      </w:r>
      <w:r>
        <w:fldChar w:fldCharType="end"/>
      </w:r>
    </w:p>
    <w:p w14:paraId="14611C2C">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"_Toc116374551" </w:instrText>
      </w:r>
      <w:r>
        <w:fldChar w:fldCharType="separate"/>
      </w:r>
      <w:r>
        <w:rPr>
          <w:rStyle w:val="33"/>
          <w:rFonts w:cs="Times New Roman"/>
        </w:rPr>
        <w:t>4.1.2</w:t>
      </w:r>
      <w:r>
        <w:rPr>
          <w:rStyle w:val="33"/>
          <w:rFonts w:hint="eastAsia" w:cs="Times New Roman"/>
        </w:rPr>
        <w:t xml:space="preserve"> 电气节能措施</w:t>
      </w:r>
      <w:r>
        <w:tab/>
      </w:r>
      <w:r>
        <w:fldChar w:fldCharType="begin"/>
      </w:r>
      <w:r>
        <w:instrText xml:space="preserve"> PAGEREF _Toc116374551 \h </w:instrText>
      </w:r>
      <w:r>
        <w:fldChar w:fldCharType="separate"/>
      </w:r>
      <w:r>
        <w:t>56</w:t>
      </w:r>
      <w:r>
        <w:fldChar w:fldCharType="end"/>
      </w:r>
      <w:r>
        <w:fldChar w:fldCharType="end"/>
      </w:r>
    </w:p>
    <w:p w14:paraId="31E61AEC">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"_Toc116374552" </w:instrText>
      </w:r>
      <w:r>
        <w:fldChar w:fldCharType="separate"/>
      </w:r>
      <w:r>
        <w:rPr>
          <w:rStyle w:val="33"/>
        </w:rPr>
        <w:t>4.1.3</w:t>
      </w:r>
      <w:r>
        <w:rPr>
          <w:rStyle w:val="33"/>
          <w:rFonts w:hint="eastAsia"/>
        </w:rPr>
        <w:t xml:space="preserve"> 谐波治理</w:t>
      </w:r>
      <w:r>
        <w:tab/>
      </w:r>
      <w:r>
        <w:fldChar w:fldCharType="begin"/>
      </w:r>
      <w:r>
        <w:instrText xml:space="preserve"> PAGEREF _Toc116374552 \h </w:instrText>
      </w:r>
      <w:r>
        <w:fldChar w:fldCharType="separate"/>
      </w:r>
      <w:r>
        <w:t>57</w:t>
      </w:r>
      <w:r>
        <w:fldChar w:fldCharType="end"/>
      </w:r>
      <w:r>
        <w:fldChar w:fldCharType="end"/>
      </w:r>
    </w:p>
    <w:p w14:paraId="0E5841A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"_Toc116374553" </w:instrText>
      </w:r>
      <w:r>
        <w:fldChar w:fldCharType="separate"/>
      </w:r>
      <w:r>
        <w:rPr>
          <w:rStyle w:val="33"/>
          <w:rFonts w:cs="Times New Roman"/>
        </w:rPr>
        <w:t>4.1.4</w:t>
      </w:r>
      <w:r>
        <w:rPr>
          <w:rStyle w:val="33"/>
          <w:rFonts w:hint="eastAsia" w:cs="Times New Roman"/>
        </w:rPr>
        <w:t xml:space="preserve"> 节水技术措施</w:t>
      </w:r>
      <w:r>
        <w:tab/>
      </w:r>
      <w:r>
        <w:fldChar w:fldCharType="begin"/>
      </w:r>
      <w:r>
        <w:instrText xml:space="preserve"> PAGEREF _Toc116374553 \h </w:instrText>
      </w:r>
      <w:r>
        <w:fldChar w:fldCharType="separate"/>
      </w:r>
      <w:r>
        <w:t>58</w:t>
      </w:r>
      <w:r>
        <w:fldChar w:fldCharType="end"/>
      </w:r>
      <w:r>
        <w:fldChar w:fldCharType="end"/>
      </w:r>
    </w:p>
    <w:p w14:paraId="5243404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"_Toc116374554" </w:instrText>
      </w:r>
      <w:r>
        <w:fldChar w:fldCharType="separate"/>
      </w:r>
      <w:r>
        <w:rPr>
          <w:rStyle w:val="33"/>
          <w:rFonts w:cs="Times New Roman"/>
        </w:rPr>
        <w:t>4.1.5</w:t>
      </w:r>
      <w:r>
        <w:rPr>
          <w:rStyle w:val="33"/>
          <w:rFonts w:hint="eastAsia" w:cs="Times New Roman"/>
        </w:rPr>
        <w:t xml:space="preserve"> 智慧能源管理系统</w:t>
      </w:r>
      <w:r>
        <w:tab/>
      </w:r>
      <w:r>
        <w:fldChar w:fldCharType="begin"/>
      </w:r>
      <w:r>
        <w:instrText xml:space="preserve"> PAGEREF _Toc116374554 \h </w:instrText>
      </w:r>
      <w:r>
        <w:fldChar w:fldCharType="separate"/>
      </w:r>
      <w:r>
        <w:t>59</w:t>
      </w:r>
      <w:r>
        <w:fldChar w:fldCharType="end"/>
      </w:r>
      <w:r>
        <w:fldChar w:fldCharType="end"/>
      </w:r>
    </w:p>
    <w:p w14:paraId="162CD6AA">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"_Toc116374555" </w:instrText>
      </w:r>
      <w:r>
        <w:fldChar w:fldCharType="separate"/>
      </w:r>
      <w:r>
        <w:rPr>
          <w:rStyle w:val="33"/>
          <w:rFonts w:cs="Times New Roman"/>
        </w:rPr>
        <w:t>4.1.6</w:t>
      </w:r>
      <w:r>
        <w:rPr>
          <w:rStyle w:val="33"/>
          <w:rFonts w:hint="eastAsia" w:cs="Times New Roman"/>
        </w:rPr>
        <w:t xml:space="preserve"> 其他节能措施</w:t>
      </w:r>
      <w:r>
        <w:tab/>
      </w:r>
      <w:r>
        <w:fldChar w:fldCharType="begin"/>
      </w:r>
      <w:r>
        <w:instrText xml:space="preserve"> PAGEREF _Toc116374555 \h </w:instrText>
      </w:r>
      <w:r>
        <w:fldChar w:fldCharType="separate"/>
      </w:r>
      <w:r>
        <w:t>61</w:t>
      </w:r>
      <w:r>
        <w:fldChar w:fldCharType="end"/>
      </w:r>
      <w:r>
        <w:fldChar w:fldCharType="end"/>
      </w:r>
    </w:p>
    <w:p w14:paraId="7B0A98B0">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"_Toc116374556" </w:instrText>
      </w:r>
      <w:r>
        <w:fldChar w:fldCharType="separate"/>
      </w:r>
      <w:r>
        <w:rPr>
          <w:rStyle w:val="33"/>
          <w:rFonts w:cs="Times New Roman"/>
        </w:rPr>
        <w:t>4.1.7</w:t>
      </w:r>
      <w:r>
        <w:rPr>
          <w:rStyle w:val="33"/>
          <w:rFonts w:hint="eastAsia" w:cs="Times New Roman"/>
        </w:rPr>
        <w:t xml:space="preserve"> 节能措施经济效益评估</w:t>
      </w:r>
      <w:r>
        <w:tab/>
      </w:r>
      <w:r>
        <w:fldChar w:fldCharType="begin"/>
      </w:r>
      <w:r>
        <w:instrText xml:space="preserve"> PAGEREF _Toc116374556 \h </w:instrText>
      </w:r>
      <w:r>
        <w:fldChar w:fldCharType="separate"/>
      </w:r>
      <w:r>
        <w:t>62</w:t>
      </w:r>
      <w:r>
        <w:fldChar w:fldCharType="end"/>
      </w:r>
      <w:r>
        <w:fldChar w:fldCharType="end"/>
      </w:r>
    </w:p>
    <w:p w14:paraId="2D52FD65">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"_Toc116374557" </w:instrText>
      </w:r>
      <w:r>
        <w:fldChar w:fldCharType="separate"/>
      </w:r>
      <w:r>
        <w:rPr>
          <w:rStyle w:val="33"/>
          <w:rFonts w:cs="Times New Roman"/>
        </w:rPr>
        <w:t>4.2</w:t>
      </w:r>
      <w:r>
        <w:rPr>
          <w:rStyle w:val="33"/>
          <w:rFonts w:hint="eastAsia" w:cs="Times New Roman"/>
        </w:rPr>
        <w:t xml:space="preserve"> 节能管理方案</w:t>
      </w:r>
      <w:r>
        <w:tab/>
      </w:r>
      <w:r>
        <w:fldChar w:fldCharType="begin"/>
      </w:r>
      <w:r>
        <w:instrText xml:space="preserve"> PAGEREF _Toc116374557 \h </w:instrText>
      </w:r>
      <w:r>
        <w:fldChar w:fldCharType="separate"/>
      </w:r>
      <w:r>
        <w:t>62</w:t>
      </w:r>
      <w:r>
        <w:fldChar w:fldCharType="end"/>
      </w:r>
      <w:r>
        <w:fldChar w:fldCharType="end"/>
      </w:r>
    </w:p>
    <w:p w14:paraId="05C17EC4">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"_Toc116374558" </w:instrText>
      </w:r>
      <w:r>
        <w:fldChar w:fldCharType="separate"/>
      </w:r>
      <w:r>
        <w:rPr>
          <w:rStyle w:val="33"/>
          <w:rFonts w:cs="Times New Roman"/>
        </w:rPr>
        <w:t>4.2.1</w:t>
      </w:r>
      <w:r>
        <w:rPr>
          <w:rStyle w:val="33"/>
          <w:rFonts w:hint="eastAsia" w:cs="Times New Roman"/>
        </w:rPr>
        <w:t xml:space="preserve"> 能源管理部门与职责</w:t>
      </w:r>
      <w:r>
        <w:tab/>
      </w:r>
      <w:r>
        <w:fldChar w:fldCharType="begin"/>
      </w:r>
      <w:r>
        <w:instrText xml:space="preserve"> PAGEREF _Toc116374558 \h </w:instrText>
      </w:r>
      <w:r>
        <w:fldChar w:fldCharType="separate"/>
      </w:r>
      <w:r>
        <w:t>63</w:t>
      </w:r>
      <w:r>
        <w:fldChar w:fldCharType="end"/>
      </w:r>
      <w:r>
        <w:fldChar w:fldCharType="end"/>
      </w:r>
    </w:p>
    <w:p w14:paraId="1439AA9F">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"_Toc116374559" </w:instrText>
      </w:r>
      <w:r>
        <w:fldChar w:fldCharType="separate"/>
      </w:r>
      <w:r>
        <w:rPr>
          <w:rStyle w:val="33"/>
          <w:rFonts w:cs="Times New Roman"/>
        </w:rPr>
        <w:t>4.2.2</w:t>
      </w:r>
      <w:r>
        <w:rPr>
          <w:rStyle w:val="33"/>
          <w:rFonts w:hint="eastAsia" w:cs="Times New Roman"/>
        </w:rPr>
        <w:t xml:space="preserve"> 能源审报制度</w:t>
      </w:r>
      <w:r>
        <w:tab/>
      </w:r>
      <w:r>
        <w:fldChar w:fldCharType="begin"/>
      </w:r>
      <w:r>
        <w:instrText xml:space="preserve"> PAGEREF _Toc116374559 \h </w:instrText>
      </w:r>
      <w:r>
        <w:fldChar w:fldCharType="separate"/>
      </w:r>
      <w:r>
        <w:t>63</w:t>
      </w:r>
      <w:r>
        <w:fldChar w:fldCharType="end"/>
      </w:r>
      <w:r>
        <w:fldChar w:fldCharType="end"/>
      </w:r>
    </w:p>
    <w:p w14:paraId="2AF6E1D0">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"_Toc116374560" </w:instrText>
      </w:r>
      <w:r>
        <w:fldChar w:fldCharType="separate"/>
      </w:r>
      <w:r>
        <w:rPr>
          <w:rStyle w:val="33"/>
          <w:rFonts w:cs="Times New Roman"/>
        </w:rPr>
        <w:t>4.2.3</w:t>
      </w:r>
      <w:r>
        <w:rPr>
          <w:rStyle w:val="33"/>
          <w:rFonts w:hint="eastAsia" w:cs="Times New Roman"/>
        </w:rPr>
        <w:t xml:space="preserve"> 能源定额管理制度</w:t>
      </w:r>
      <w:r>
        <w:tab/>
      </w:r>
      <w:r>
        <w:fldChar w:fldCharType="begin"/>
      </w:r>
      <w:r>
        <w:instrText xml:space="preserve"> PAGEREF _Toc116374560 \h </w:instrText>
      </w:r>
      <w:r>
        <w:fldChar w:fldCharType="separate"/>
      </w:r>
      <w:r>
        <w:t>64</w:t>
      </w:r>
      <w:r>
        <w:fldChar w:fldCharType="end"/>
      </w:r>
      <w:r>
        <w:fldChar w:fldCharType="end"/>
      </w:r>
    </w:p>
    <w:p w14:paraId="28D50F8C">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"_Toc116374561" </w:instrText>
      </w:r>
      <w:r>
        <w:fldChar w:fldCharType="separate"/>
      </w:r>
      <w:r>
        <w:rPr>
          <w:rStyle w:val="33"/>
          <w:rFonts w:cs="Times New Roman"/>
        </w:rPr>
        <w:t>4.2.4</w:t>
      </w:r>
      <w:r>
        <w:rPr>
          <w:rStyle w:val="33"/>
          <w:rFonts w:hint="eastAsia" w:cs="Times New Roman"/>
        </w:rPr>
        <w:t xml:space="preserve"> 能源检查制度</w:t>
      </w:r>
      <w:r>
        <w:tab/>
      </w:r>
      <w:r>
        <w:fldChar w:fldCharType="begin"/>
      </w:r>
      <w:r>
        <w:instrText xml:space="preserve"> PAGEREF _Toc116374561 \h </w:instrText>
      </w:r>
      <w:r>
        <w:fldChar w:fldCharType="separate"/>
      </w:r>
      <w:r>
        <w:t>64</w:t>
      </w:r>
      <w:r>
        <w:fldChar w:fldCharType="end"/>
      </w:r>
      <w:r>
        <w:fldChar w:fldCharType="end"/>
      </w:r>
    </w:p>
    <w:p w14:paraId="6D6C82DA">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"_Toc116374562" </w:instrText>
      </w:r>
      <w:r>
        <w:fldChar w:fldCharType="separate"/>
      </w:r>
      <w:r>
        <w:rPr>
          <w:rStyle w:val="33"/>
          <w:rFonts w:cs="Times New Roman"/>
        </w:rPr>
        <w:t>4.2.5</w:t>
      </w:r>
      <w:r>
        <w:rPr>
          <w:rStyle w:val="33"/>
          <w:rFonts w:hint="eastAsia" w:cs="Times New Roman"/>
        </w:rPr>
        <w:t xml:space="preserve"> 能源考核制度</w:t>
      </w:r>
      <w:r>
        <w:tab/>
      </w:r>
      <w:r>
        <w:fldChar w:fldCharType="begin"/>
      </w:r>
      <w:r>
        <w:instrText xml:space="preserve"> PAGEREF _Toc116374562 \h </w:instrText>
      </w:r>
      <w:r>
        <w:fldChar w:fldCharType="separate"/>
      </w:r>
      <w:r>
        <w:t>65</w:t>
      </w:r>
      <w:r>
        <w:fldChar w:fldCharType="end"/>
      </w:r>
      <w:r>
        <w:fldChar w:fldCharType="end"/>
      </w:r>
    </w:p>
    <w:p w14:paraId="41257799">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"_Toc116374563" </w:instrText>
      </w:r>
      <w:r>
        <w:fldChar w:fldCharType="separate"/>
      </w:r>
      <w:r>
        <w:rPr>
          <w:rStyle w:val="33"/>
          <w:rFonts w:cs="Times New Roman"/>
        </w:rPr>
        <w:t>4.2.6</w:t>
      </w:r>
      <w:r>
        <w:rPr>
          <w:rStyle w:val="33"/>
          <w:rFonts w:hint="eastAsia" w:cs="Times New Roman"/>
        </w:rPr>
        <w:t xml:space="preserve"> 用能计量管理制度</w:t>
      </w:r>
      <w:r>
        <w:tab/>
      </w:r>
      <w:r>
        <w:fldChar w:fldCharType="begin"/>
      </w:r>
      <w:r>
        <w:instrText xml:space="preserve"> PAGEREF _Toc116374563 \h </w:instrText>
      </w:r>
      <w:r>
        <w:fldChar w:fldCharType="separate"/>
      </w:r>
      <w:r>
        <w:t>65</w:t>
      </w:r>
      <w:r>
        <w:fldChar w:fldCharType="end"/>
      </w:r>
      <w:r>
        <w:fldChar w:fldCharType="end"/>
      </w:r>
    </w:p>
    <w:p w14:paraId="5A6FE90D">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"_Toc116374564" </w:instrText>
      </w:r>
      <w:r>
        <w:fldChar w:fldCharType="separate"/>
      </w:r>
      <w:r>
        <w:rPr>
          <w:rStyle w:val="33"/>
        </w:rPr>
        <w:t>4.2.7</w:t>
      </w:r>
      <w:r>
        <w:rPr>
          <w:rStyle w:val="33"/>
          <w:rFonts w:hint="eastAsia"/>
        </w:rPr>
        <w:t xml:space="preserve"> 能源管理中心平台建设</w:t>
      </w:r>
      <w:r>
        <w:tab/>
      </w:r>
      <w:r>
        <w:fldChar w:fldCharType="begin"/>
      </w:r>
      <w:r>
        <w:instrText xml:space="preserve"> PAGEREF _Toc116374564 \h </w:instrText>
      </w:r>
      <w:r>
        <w:fldChar w:fldCharType="separate"/>
      </w:r>
      <w:r>
        <w:t>66</w:t>
      </w:r>
      <w:r>
        <w:fldChar w:fldCharType="end"/>
      </w:r>
      <w:r>
        <w:fldChar w:fldCharType="end"/>
      </w:r>
    </w:p>
    <w:p w14:paraId="1526E4E8">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"_Toc116374565" </w:instrText>
      </w:r>
      <w:r>
        <w:fldChar w:fldCharType="separate"/>
      </w:r>
      <w:r>
        <w:rPr>
          <w:rStyle w:val="33"/>
        </w:rPr>
        <w:t>4.3</w:t>
      </w:r>
      <w:r>
        <w:rPr>
          <w:rStyle w:val="33"/>
          <w:rFonts w:hint="eastAsia"/>
        </w:rPr>
        <w:t xml:space="preserve"> 绿色工厂</w:t>
      </w:r>
      <w:r>
        <w:tab/>
      </w:r>
      <w:r>
        <w:fldChar w:fldCharType="begin"/>
      </w:r>
      <w:r>
        <w:instrText xml:space="preserve"> PAGEREF _Toc116374565 \h </w:instrText>
      </w:r>
      <w:r>
        <w:fldChar w:fldCharType="separate"/>
      </w:r>
      <w:r>
        <w:t>69</w:t>
      </w:r>
      <w:r>
        <w:fldChar w:fldCharType="end"/>
      </w:r>
      <w:r>
        <w:fldChar w:fldCharType="end"/>
      </w:r>
    </w:p>
    <w:p w14:paraId="36A91C9E">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"_Toc116374566" </w:instrText>
      </w:r>
      <w:r>
        <w:fldChar w:fldCharType="separate"/>
      </w:r>
      <w:r>
        <w:rPr>
          <w:rStyle w:val="33"/>
        </w:rPr>
        <w:t>4.3.1</w:t>
      </w:r>
      <w:r>
        <w:rPr>
          <w:rStyle w:val="33"/>
          <w:rFonts w:hint="eastAsia"/>
        </w:rPr>
        <w:t xml:space="preserve"> 绿色工厂概述</w:t>
      </w:r>
      <w:r>
        <w:tab/>
      </w:r>
      <w:r>
        <w:fldChar w:fldCharType="begin"/>
      </w:r>
      <w:r>
        <w:instrText xml:space="preserve"> PAGEREF _Toc116374566 \h </w:instrText>
      </w:r>
      <w:r>
        <w:fldChar w:fldCharType="separate"/>
      </w:r>
      <w:r>
        <w:t>69</w:t>
      </w:r>
      <w:r>
        <w:fldChar w:fldCharType="end"/>
      </w:r>
      <w:r>
        <w:fldChar w:fldCharType="end"/>
      </w:r>
    </w:p>
    <w:p w14:paraId="699AA01D">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"_Toc116374567" </w:instrText>
      </w:r>
      <w:r>
        <w:fldChar w:fldCharType="separate"/>
      </w:r>
      <w:r>
        <w:rPr>
          <w:rStyle w:val="33"/>
          <w:rFonts w:cs="Times New Roman"/>
        </w:rPr>
        <w:t>4.3.2</w:t>
      </w:r>
      <w:r>
        <w:rPr>
          <w:rStyle w:val="33"/>
          <w:rFonts w:hint="eastAsia" w:cs="Times New Roman"/>
        </w:rPr>
        <w:t xml:space="preserve"> 绿色工厂评价</w:t>
      </w:r>
      <w:r>
        <w:tab/>
      </w:r>
      <w:r>
        <w:fldChar w:fldCharType="begin"/>
      </w:r>
      <w:r>
        <w:instrText xml:space="preserve"> PAGEREF _Toc116374567 \h </w:instrText>
      </w:r>
      <w:r>
        <w:fldChar w:fldCharType="separate"/>
      </w:r>
      <w:r>
        <w:t>70</w:t>
      </w:r>
      <w:r>
        <w:fldChar w:fldCharType="end"/>
      </w:r>
      <w:r>
        <w:fldChar w:fldCharType="end"/>
      </w:r>
    </w:p>
    <w:p w14:paraId="6FC6F387">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"_Toc116374568" </w:instrText>
      </w:r>
      <w:r>
        <w:fldChar w:fldCharType="separate"/>
      </w:r>
      <w:r>
        <w:rPr>
          <w:rStyle w:val="33"/>
          <w:rFonts w:cs="Times New Roman"/>
        </w:rPr>
        <w:t>4.4</w:t>
      </w:r>
      <w:r>
        <w:rPr>
          <w:rStyle w:val="33"/>
          <w:rFonts w:hint="eastAsia" w:cs="Times New Roman"/>
        </w:rPr>
        <w:t xml:space="preserve"> 节能措施评估小结</w:t>
      </w:r>
      <w:r>
        <w:tab/>
      </w:r>
      <w:r>
        <w:fldChar w:fldCharType="begin"/>
      </w:r>
      <w:r>
        <w:instrText xml:space="preserve"> PAGEREF _Toc116374568 \h </w:instrText>
      </w:r>
      <w:r>
        <w:fldChar w:fldCharType="separate"/>
      </w:r>
      <w:r>
        <w:t>82</w:t>
      </w:r>
      <w:r>
        <w:fldChar w:fldCharType="end"/>
      </w:r>
      <w:r>
        <w:fldChar w:fldCharType="end"/>
      </w:r>
    </w:p>
    <w:p w14:paraId="19380EF7">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"_Toc116374569" </w:instrText>
      </w:r>
      <w:r>
        <w:fldChar w:fldCharType="separate"/>
      </w:r>
      <w:r>
        <w:rPr>
          <w:rStyle w:val="33"/>
          <w:rFonts w:cs="Times New Roman"/>
        </w:rPr>
        <w:t>4.5</w:t>
      </w:r>
      <w:r>
        <w:rPr>
          <w:rStyle w:val="33"/>
          <w:rFonts w:hint="eastAsia" w:cs="Times New Roman"/>
        </w:rPr>
        <w:t xml:space="preserve"> 节能措施建议</w:t>
      </w:r>
      <w:r>
        <w:tab/>
      </w:r>
      <w:r>
        <w:fldChar w:fldCharType="begin"/>
      </w:r>
      <w:r>
        <w:instrText xml:space="preserve"> PAGEREF _Toc116374569 \h </w:instrText>
      </w:r>
      <w:r>
        <w:fldChar w:fldCharType="separate"/>
      </w:r>
      <w:r>
        <w:t>83</w:t>
      </w:r>
      <w:r>
        <w:fldChar w:fldCharType="end"/>
      </w:r>
      <w:r>
        <w:fldChar w:fldCharType="end"/>
      </w:r>
    </w:p>
    <w:p w14:paraId="191370F5">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"_Toc116374570" </w:instrText>
      </w:r>
      <w:r>
        <w:fldChar w:fldCharType="separate"/>
      </w:r>
      <w:r>
        <w:rPr>
          <w:rStyle w:val="33"/>
          <w:rFonts w:cs="Times New Roman"/>
        </w:rPr>
        <w:t>5</w:t>
      </w:r>
      <w:r>
        <w:rPr>
          <w:rStyle w:val="33"/>
          <w:rFonts w:hint="eastAsia" w:cs="Times New Roman"/>
        </w:rPr>
        <w:t xml:space="preserve"> 能源消费情况核算及能效水平评价</w:t>
      </w:r>
      <w:r>
        <w:tab/>
      </w:r>
      <w:r>
        <w:fldChar w:fldCharType="begin"/>
      </w:r>
      <w:r>
        <w:instrText xml:space="preserve"> PAGEREF _Toc116374570 \h </w:instrText>
      </w:r>
      <w:r>
        <w:fldChar w:fldCharType="separate"/>
      </w:r>
      <w:r>
        <w:t>84</w:t>
      </w:r>
      <w:r>
        <w:fldChar w:fldCharType="end"/>
      </w:r>
      <w:r>
        <w:fldChar w:fldCharType="end"/>
      </w:r>
    </w:p>
    <w:p w14:paraId="6C47F2FE">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"_Toc116374571" </w:instrText>
      </w:r>
      <w:r>
        <w:fldChar w:fldCharType="separate"/>
      </w:r>
      <w:r>
        <w:rPr>
          <w:rStyle w:val="33"/>
          <w:rFonts w:cs="Times New Roman"/>
        </w:rPr>
        <w:t>5.1</w:t>
      </w:r>
      <w:r>
        <w:rPr>
          <w:rStyle w:val="33"/>
          <w:rFonts w:hint="eastAsia" w:cs="Times New Roman"/>
        </w:rPr>
        <w:t xml:space="preserve"> 项目能源消费情况</w:t>
      </w:r>
      <w:r>
        <w:tab/>
      </w:r>
      <w:r>
        <w:fldChar w:fldCharType="begin"/>
      </w:r>
      <w:r>
        <w:instrText xml:space="preserve"> PAGEREF _Toc116374571 \h </w:instrText>
      </w:r>
      <w:r>
        <w:fldChar w:fldCharType="separate"/>
      </w:r>
      <w:r>
        <w:t>84</w:t>
      </w:r>
      <w:r>
        <w:fldChar w:fldCharType="end"/>
      </w:r>
      <w:r>
        <w:fldChar w:fldCharType="end"/>
      </w:r>
    </w:p>
    <w:p w14:paraId="549D777D">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"_Toc116374572" </w:instrText>
      </w:r>
      <w:r>
        <w:fldChar w:fldCharType="separate"/>
      </w:r>
      <w:r>
        <w:rPr>
          <w:rStyle w:val="33"/>
          <w:rFonts w:cs="Times New Roman"/>
        </w:rPr>
        <w:t>5.2</w:t>
      </w:r>
      <w:r>
        <w:rPr>
          <w:rStyle w:val="33"/>
          <w:rFonts w:hint="eastAsia" w:cs="Times New Roman"/>
        </w:rPr>
        <w:t xml:space="preserve"> 项目主要能效指标</w:t>
      </w:r>
      <w:r>
        <w:tab/>
      </w:r>
      <w:r>
        <w:fldChar w:fldCharType="begin"/>
      </w:r>
      <w:r>
        <w:instrText xml:space="preserve"> PAGEREF _Toc116374572 \h </w:instrText>
      </w:r>
      <w:r>
        <w:fldChar w:fldCharType="separate"/>
      </w:r>
      <w:r>
        <w:t>85</w:t>
      </w:r>
      <w:r>
        <w:fldChar w:fldCharType="end"/>
      </w:r>
      <w:r>
        <w:fldChar w:fldCharType="end"/>
      </w:r>
    </w:p>
    <w:p w14:paraId="4FB357F3">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"_Toc116374573" </w:instrText>
      </w:r>
      <w:r>
        <w:fldChar w:fldCharType="separate"/>
      </w:r>
      <w:r>
        <w:rPr>
          <w:rStyle w:val="33"/>
          <w:rFonts w:cs="Times New Roman"/>
        </w:rPr>
        <w:t>5.2.1</w:t>
      </w:r>
      <w:r>
        <w:rPr>
          <w:rStyle w:val="33"/>
          <w:rFonts w:hint="eastAsia" w:cs="Times New Roman"/>
        </w:rPr>
        <w:t xml:space="preserve"> 单位产品综合能耗</w:t>
      </w:r>
      <w:r>
        <w:tab/>
      </w:r>
      <w:r>
        <w:fldChar w:fldCharType="begin"/>
      </w:r>
      <w:r>
        <w:instrText xml:space="preserve"> PAGEREF _Toc116374573 \h </w:instrText>
      </w:r>
      <w:r>
        <w:fldChar w:fldCharType="separate"/>
      </w:r>
      <w:r>
        <w:t>85</w:t>
      </w:r>
      <w:r>
        <w:fldChar w:fldCharType="end"/>
      </w:r>
      <w:r>
        <w:fldChar w:fldCharType="end"/>
      </w:r>
    </w:p>
    <w:p w14:paraId="6CDE2EA3">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"_Toc116374574" </w:instrText>
      </w:r>
      <w:r>
        <w:fldChar w:fldCharType="separate"/>
      </w:r>
      <w:r>
        <w:rPr>
          <w:rStyle w:val="33"/>
          <w:rFonts w:cs="Times New Roman"/>
        </w:rPr>
        <w:t>5.2.2</w:t>
      </w:r>
      <w:r>
        <w:rPr>
          <w:rStyle w:val="33"/>
          <w:rFonts w:hint="eastAsia" w:cs="Times New Roman"/>
        </w:rPr>
        <w:t xml:space="preserve"> 与已建成其他项目能效对比</w:t>
      </w:r>
      <w:r>
        <w:tab/>
      </w:r>
      <w:r>
        <w:fldChar w:fldCharType="begin"/>
      </w:r>
      <w:r>
        <w:instrText xml:space="preserve"> PAGEREF _Toc116374574 \h </w:instrText>
      </w:r>
      <w:r>
        <w:fldChar w:fldCharType="separate"/>
      </w:r>
      <w:r>
        <w:t>85</w:t>
      </w:r>
      <w:r>
        <w:fldChar w:fldCharType="end"/>
      </w:r>
      <w:r>
        <w:fldChar w:fldCharType="end"/>
      </w:r>
    </w:p>
    <w:p w14:paraId="6E94ED07">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"_Toc116374575" </w:instrText>
      </w:r>
      <w:r>
        <w:fldChar w:fldCharType="separate"/>
      </w:r>
      <w:r>
        <w:rPr>
          <w:rStyle w:val="33"/>
          <w:rFonts w:cs="Times New Roman"/>
        </w:rPr>
        <w:t>5.2.3</w:t>
      </w:r>
      <w:r>
        <w:rPr>
          <w:rStyle w:val="33"/>
          <w:rFonts w:hint="eastAsia" w:cs="Times New Roman"/>
        </w:rPr>
        <w:t xml:space="preserve"> 单位投资和单位产值综合能耗</w:t>
      </w:r>
      <w:r>
        <w:tab/>
      </w:r>
      <w:r>
        <w:fldChar w:fldCharType="begin"/>
      </w:r>
      <w:r>
        <w:instrText xml:space="preserve"> PAGEREF _Toc116374575 \h </w:instrText>
      </w:r>
      <w:r>
        <w:fldChar w:fldCharType="separate"/>
      </w:r>
      <w:r>
        <w:t>85</w:t>
      </w:r>
      <w:r>
        <w:fldChar w:fldCharType="end"/>
      </w:r>
      <w:r>
        <w:fldChar w:fldCharType="end"/>
      </w:r>
    </w:p>
    <w:p w14:paraId="76CE6752">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"_Toc116374576" </w:instrText>
      </w:r>
      <w:r>
        <w:fldChar w:fldCharType="separate"/>
      </w:r>
      <w:r>
        <w:rPr>
          <w:rStyle w:val="33"/>
          <w:rFonts w:cs="Times New Roman"/>
        </w:rPr>
        <w:t>5.2.4</w:t>
      </w:r>
      <w:r>
        <w:rPr>
          <w:rStyle w:val="33"/>
          <w:rFonts w:hint="eastAsia" w:cs="Times New Roman"/>
        </w:rPr>
        <w:t xml:space="preserve"> 项目碳排放</w:t>
      </w:r>
      <w:r>
        <w:tab/>
      </w:r>
      <w:r>
        <w:fldChar w:fldCharType="begin"/>
      </w:r>
      <w:r>
        <w:instrText xml:space="preserve"> PAGEREF _Toc116374576 \h </w:instrText>
      </w:r>
      <w:r>
        <w:fldChar w:fldCharType="separate"/>
      </w:r>
      <w:r>
        <w:t>86</w:t>
      </w:r>
      <w:r>
        <w:fldChar w:fldCharType="end"/>
      </w:r>
      <w:r>
        <w:fldChar w:fldCharType="end"/>
      </w:r>
    </w:p>
    <w:p w14:paraId="2D8D9686">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"_Toc116374577" </w:instrText>
      </w:r>
      <w:r>
        <w:fldChar w:fldCharType="separate"/>
      </w:r>
      <w:r>
        <w:rPr>
          <w:rStyle w:val="33"/>
          <w:rFonts w:cs="Times New Roman"/>
        </w:rPr>
        <w:t>6</w:t>
      </w:r>
      <w:r>
        <w:rPr>
          <w:rStyle w:val="33"/>
          <w:rFonts w:hint="eastAsia" w:cs="Times New Roman"/>
        </w:rPr>
        <w:t xml:space="preserve"> 能源消费影响分析</w:t>
      </w:r>
      <w:r>
        <w:tab/>
      </w:r>
      <w:r>
        <w:fldChar w:fldCharType="begin"/>
      </w:r>
      <w:r>
        <w:instrText xml:space="preserve"> PAGEREF _Toc116374577 \h </w:instrText>
      </w:r>
      <w:r>
        <w:fldChar w:fldCharType="separate"/>
      </w:r>
      <w:r>
        <w:t>87</w:t>
      </w:r>
      <w:r>
        <w:fldChar w:fldCharType="end"/>
      </w:r>
      <w:r>
        <w:fldChar w:fldCharType="end"/>
      </w:r>
    </w:p>
    <w:p w14:paraId="3B30B1AA">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"_Toc116374578" </w:instrText>
      </w:r>
      <w:r>
        <w:fldChar w:fldCharType="separate"/>
      </w:r>
      <w:r>
        <w:rPr>
          <w:rStyle w:val="33"/>
          <w:rFonts w:cs="Times New Roman"/>
        </w:rPr>
        <w:t>6.1</w:t>
      </w:r>
      <w:r>
        <w:rPr>
          <w:rStyle w:val="33"/>
          <w:rFonts w:hint="eastAsia" w:cs="Times New Roman"/>
        </w:rPr>
        <w:t xml:space="preserve"> 对所在地完成能耗增量控制目标的影响分析</w:t>
      </w:r>
      <w:r>
        <w:tab/>
      </w:r>
      <w:r>
        <w:fldChar w:fldCharType="begin"/>
      </w:r>
      <w:r>
        <w:instrText xml:space="preserve"> PAGEREF _Toc116374578 \h </w:instrText>
      </w:r>
      <w:r>
        <w:fldChar w:fldCharType="separate"/>
      </w:r>
      <w:r>
        <w:t>87</w:t>
      </w:r>
      <w:r>
        <w:fldChar w:fldCharType="end"/>
      </w:r>
      <w:r>
        <w:fldChar w:fldCharType="end"/>
      </w:r>
    </w:p>
    <w:p w14:paraId="2EC8E17D">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"_Toc116374579" </w:instrText>
      </w:r>
      <w:r>
        <w:fldChar w:fldCharType="separate"/>
      </w:r>
      <w:r>
        <w:rPr>
          <w:rStyle w:val="33"/>
          <w:rFonts w:cs="Times New Roman"/>
        </w:rPr>
        <w:t>6.1.2</w:t>
      </w:r>
      <w:r>
        <w:rPr>
          <w:rStyle w:val="33"/>
          <w:rFonts w:hint="eastAsia" w:cs="Times New Roman"/>
        </w:rPr>
        <w:t xml:space="preserve"> 对所在省完成能耗增量控制目标的影响分析</w:t>
      </w:r>
      <w:r>
        <w:tab/>
      </w:r>
      <w:r>
        <w:fldChar w:fldCharType="begin"/>
      </w:r>
      <w:r>
        <w:instrText xml:space="preserve"> PAGEREF _Toc116374579 \h </w:instrText>
      </w:r>
      <w:r>
        <w:fldChar w:fldCharType="separate"/>
      </w:r>
      <w:r>
        <w:t>88</w:t>
      </w:r>
      <w:r>
        <w:fldChar w:fldCharType="end"/>
      </w:r>
      <w:r>
        <w:fldChar w:fldCharType="end"/>
      </w:r>
    </w:p>
    <w:p w14:paraId="16A775BC">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"_Toc116374580" </w:instrText>
      </w:r>
      <w:r>
        <w:fldChar w:fldCharType="separate"/>
      </w:r>
      <w:r>
        <w:rPr>
          <w:rStyle w:val="33"/>
          <w:rFonts w:cs="Times New Roman"/>
        </w:rPr>
        <w:t>6.1.3</w:t>
      </w:r>
      <w:r>
        <w:rPr>
          <w:rStyle w:val="33"/>
          <w:rFonts w:hint="eastAsia" w:cs="Times New Roman"/>
        </w:rPr>
        <w:t xml:space="preserve"> 对所在市完成能耗增量控制目标的影响分析</w:t>
      </w:r>
      <w:r>
        <w:tab/>
      </w:r>
      <w:r>
        <w:fldChar w:fldCharType="begin"/>
      </w:r>
      <w:r>
        <w:instrText xml:space="preserve"> PAGEREF _Toc116374580 \h </w:instrText>
      </w:r>
      <w:r>
        <w:fldChar w:fldCharType="separate"/>
      </w:r>
      <w:r>
        <w:t>88</w:t>
      </w:r>
      <w:r>
        <w:fldChar w:fldCharType="end"/>
      </w:r>
      <w:r>
        <w:fldChar w:fldCharType="end"/>
      </w:r>
    </w:p>
    <w:p w14:paraId="2417EDD9">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"_Toc116374581" </w:instrText>
      </w:r>
      <w:r>
        <w:fldChar w:fldCharType="separate"/>
      </w:r>
      <w:r>
        <w:rPr>
          <w:rStyle w:val="33"/>
          <w:rFonts w:cs="Times New Roman"/>
        </w:rPr>
        <w:t>6.2</w:t>
      </w:r>
      <w:r>
        <w:rPr>
          <w:rStyle w:val="33"/>
          <w:rFonts w:hint="eastAsia" w:cs="Times New Roman"/>
        </w:rPr>
        <w:t xml:space="preserve"> 对所在地完成能耗强度降低目标的影响分析</w:t>
      </w:r>
      <w:r>
        <w:tab/>
      </w:r>
      <w:r>
        <w:fldChar w:fldCharType="begin"/>
      </w:r>
      <w:r>
        <w:instrText xml:space="preserve"> PAGEREF _Toc116374581 \h </w:instrText>
      </w:r>
      <w:r>
        <w:fldChar w:fldCharType="separate"/>
      </w:r>
      <w:r>
        <w:t>89</w:t>
      </w:r>
      <w:r>
        <w:fldChar w:fldCharType="end"/>
      </w:r>
      <w:r>
        <w:fldChar w:fldCharType="end"/>
      </w:r>
    </w:p>
    <w:p w14:paraId="5A1133EC">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"_Toc116374582" </w:instrText>
      </w:r>
      <w:r>
        <w:fldChar w:fldCharType="separate"/>
      </w:r>
      <w:r>
        <w:rPr>
          <w:rStyle w:val="33"/>
          <w:rFonts w:cs="Times New Roman"/>
        </w:rPr>
        <w:t>6.2.1</w:t>
      </w:r>
      <w:r>
        <w:rPr>
          <w:rStyle w:val="33"/>
          <w:rFonts w:hint="eastAsia" w:cs="Times New Roman"/>
        </w:rPr>
        <w:t xml:space="preserve"> 对所在省完成能耗强度降低目标的影响分析</w:t>
      </w:r>
      <w:r>
        <w:tab/>
      </w:r>
      <w:r>
        <w:fldChar w:fldCharType="begin"/>
      </w:r>
      <w:r>
        <w:instrText xml:space="preserve"> PAGEREF _Toc116374582 \h </w:instrText>
      </w:r>
      <w:r>
        <w:fldChar w:fldCharType="separate"/>
      </w:r>
      <w:r>
        <w:t>89</w:t>
      </w:r>
      <w:r>
        <w:fldChar w:fldCharType="end"/>
      </w:r>
      <w:r>
        <w:fldChar w:fldCharType="end"/>
      </w:r>
    </w:p>
    <w:p w14:paraId="41425A52">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"_Toc116374583" </w:instrText>
      </w:r>
      <w:r>
        <w:fldChar w:fldCharType="separate"/>
      </w:r>
      <w:r>
        <w:rPr>
          <w:rStyle w:val="33"/>
          <w:rFonts w:cs="Times New Roman"/>
        </w:rPr>
        <w:t>6.2.2</w:t>
      </w:r>
      <w:r>
        <w:rPr>
          <w:rStyle w:val="33"/>
          <w:rFonts w:hint="eastAsia" w:cs="Times New Roman"/>
        </w:rPr>
        <w:t xml:space="preserve"> 对所在地市完成能耗强度降低目标的影响分析</w:t>
      </w:r>
      <w:r>
        <w:tab/>
      </w:r>
      <w:r>
        <w:fldChar w:fldCharType="begin"/>
      </w:r>
      <w:r>
        <w:instrText xml:space="preserve"> PAGEREF _Toc116374583 \h </w:instrText>
      </w:r>
      <w:r>
        <w:fldChar w:fldCharType="separate"/>
      </w:r>
      <w:r>
        <w:t>90</w:t>
      </w:r>
      <w:r>
        <w:fldChar w:fldCharType="end"/>
      </w:r>
      <w:r>
        <w:fldChar w:fldCharType="end"/>
      </w:r>
    </w:p>
    <w:p w14:paraId="593EF354">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"_Toc116374584" </w:instrText>
      </w:r>
      <w:r>
        <w:fldChar w:fldCharType="separate"/>
      </w:r>
      <w:r>
        <w:rPr>
          <w:rStyle w:val="33"/>
          <w:rFonts w:cs="Times New Roman"/>
        </w:rPr>
        <w:t>6.3</w:t>
      </w:r>
      <w:r>
        <w:rPr>
          <w:rStyle w:val="33"/>
          <w:rFonts w:hint="eastAsia" w:cs="Times New Roman"/>
        </w:rPr>
        <w:t xml:space="preserve"> 小结</w:t>
      </w:r>
      <w:r>
        <w:tab/>
      </w:r>
      <w:r>
        <w:fldChar w:fldCharType="begin"/>
      </w:r>
      <w:r>
        <w:instrText xml:space="preserve"> PAGEREF _Toc116374584 \h </w:instrText>
      </w:r>
      <w:r>
        <w:fldChar w:fldCharType="separate"/>
      </w:r>
      <w:r>
        <w:t>91</w:t>
      </w:r>
      <w:r>
        <w:fldChar w:fldCharType="end"/>
      </w:r>
      <w:r>
        <w:fldChar w:fldCharType="end"/>
      </w:r>
    </w:p>
    <w:p w14:paraId="1C2FB6D6">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"_Toc116374585" </w:instrText>
      </w:r>
      <w:r>
        <w:fldChar w:fldCharType="separate"/>
      </w:r>
      <w:r>
        <w:rPr>
          <w:rStyle w:val="33"/>
          <w:rFonts w:cs="Times New Roman"/>
        </w:rPr>
        <w:t>7</w:t>
      </w:r>
      <w:r>
        <w:rPr>
          <w:rStyle w:val="33"/>
          <w:rFonts w:hint="eastAsia" w:cs="Times New Roman"/>
        </w:rPr>
        <w:t xml:space="preserve"> 结论</w:t>
      </w:r>
      <w:r>
        <w:tab/>
      </w:r>
      <w:r>
        <w:fldChar w:fldCharType="begin"/>
      </w:r>
      <w:r>
        <w:instrText xml:space="preserve"> PAGEREF _Toc116374585 \h </w:instrText>
      </w:r>
      <w:r>
        <w:fldChar w:fldCharType="separate"/>
      </w:r>
      <w:r>
        <w:t>92</w:t>
      </w:r>
      <w:r>
        <w:fldChar w:fldCharType="end"/>
      </w:r>
      <w:r>
        <w:fldChar w:fldCharType="end"/>
      </w:r>
    </w:p>
    <w:p w14:paraId="531BDED8">
      <w:pPr>
        <w:pStyle w:val="21"/>
        <w:tabs>
          <w:tab w:val="right" w:leader="dot" w:pos="8296"/>
        </w:tabs>
        <w:ind w:firstLine="560"/>
        <w:rPr>
          <w:rFonts w:asciiTheme="minorHAnsi" w:hAnsiTheme="minorHAnsi" w:eastAsiaTheme="minorEastAsia"/>
          <w:sz w:val="21"/>
          <w:szCs w:val="22"/>
        </w:rPr>
      </w:pPr>
      <w:r>
        <w:fldChar w:fldCharType="begin"/>
      </w:r>
      <w:r>
        <w:instrText xml:space="preserve"> HYPERLINK \l "_Toc116374586" </w:instrText>
      </w:r>
      <w:r>
        <w:fldChar w:fldCharType="separate"/>
      </w:r>
      <w:r>
        <w:rPr>
          <w:rStyle w:val="33"/>
          <w:rFonts w:cs="Times New Roman"/>
        </w:rPr>
        <w:t>8</w:t>
      </w:r>
      <w:r>
        <w:rPr>
          <w:rStyle w:val="33"/>
          <w:rFonts w:hint="eastAsia" w:cs="Times New Roman"/>
        </w:rPr>
        <w:t xml:space="preserve"> 附录</w:t>
      </w:r>
      <w:r>
        <w:tab/>
      </w:r>
      <w:r>
        <w:fldChar w:fldCharType="begin"/>
      </w:r>
      <w:r>
        <w:instrText xml:space="preserve"> PAGEREF _Toc116374586 \h </w:instrText>
      </w:r>
      <w:r>
        <w:fldChar w:fldCharType="separate"/>
      </w:r>
      <w:r>
        <w:t>94</w:t>
      </w:r>
      <w:r>
        <w:fldChar w:fldCharType="end"/>
      </w:r>
      <w:r>
        <w:fldChar w:fldCharType="end"/>
      </w:r>
    </w:p>
    <w:p w14:paraId="2ED52683">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"_Toc116374587" </w:instrText>
      </w:r>
      <w:r>
        <w:fldChar w:fldCharType="separate"/>
      </w:r>
      <w:r>
        <w:rPr>
          <w:rStyle w:val="33"/>
          <w:rFonts w:cs="Times New Roman"/>
        </w:rPr>
        <w:t>8.1</w:t>
      </w:r>
      <w:r>
        <w:rPr>
          <w:rStyle w:val="33"/>
          <w:rFonts w:hint="eastAsia" w:cs="Times New Roman"/>
        </w:rPr>
        <w:t xml:space="preserve"> 附件</w:t>
      </w:r>
      <w:r>
        <w:tab/>
      </w:r>
      <w:r>
        <w:fldChar w:fldCharType="begin"/>
      </w:r>
      <w:r>
        <w:instrText xml:space="preserve"> PAGEREF _Toc116374587 \h </w:instrText>
      </w:r>
      <w:r>
        <w:fldChar w:fldCharType="separate"/>
      </w:r>
      <w:r>
        <w:t>94</w:t>
      </w:r>
      <w:r>
        <w:fldChar w:fldCharType="end"/>
      </w:r>
      <w:r>
        <w:fldChar w:fldCharType="end"/>
      </w:r>
    </w:p>
    <w:p w14:paraId="001C7DE5">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"_Toc116374588" </w:instrText>
      </w:r>
      <w:r>
        <w:fldChar w:fldCharType="separate"/>
      </w:r>
      <w:r>
        <w:rPr>
          <w:rStyle w:val="33"/>
        </w:rPr>
        <w:t>8.1.1</w:t>
      </w:r>
      <w:r>
        <w:rPr>
          <w:rStyle w:val="33"/>
          <w:rFonts w:hint="eastAsia"/>
        </w:rPr>
        <w:t xml:space="preserve"> 营业执照</w:t>
      </w:r>
      <w:r>
        <w:tab/>
      </w:r>
      <w:r>
        <w:fldChar w:fldCharType="begin"/>
      </w:r>
      <w:r>
        <w:instrText xml:space="preserve"> PAGEREF _Toc116374588 \h </w:instrText>
      </w:r>
      <w:r>
        <w:fldChar w:fldCharType="separate"/>
      </w:r>
      <w:r>
        <w:t>94</w:t>
      </w:r>
      <w:r>
        <w:fldChar w:fldCharType="end"/>
      </w:r>
      <w:r>
        <w:fldChar w:fldCharType="end"/>
      </w:r>
    </w:p>
    <w:p w14:paraId="1FC49948">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"_Toc116374589" </w:instrText>
      </w:r>
      <w:r>
        <w:fldChar w:fldCharType="separate"/>
      </w:r>
      <w:r>
        <w:rPr>
          <w:rStyle w:val="33"/>
        </w:rPr>
        <w:t>8.1.2</w:t>
      </w:r>
      <w:r>
        <w:rPr>
          <w:rStyle w:val="33"/>
          <w:rFonts w:hint="eastAsia"/>
        </w:rPr>
        <w:t xml:space="preserve"> 备案证</w:t>
      </w:r>
      <w:r>
        <w:tab/>
      </w:r>
      <w:r>
        <w:fldChar w:fldCharType="begin"/>
      </w:r>
      <w:r>
        <w:instrText xml:space="preserve"> PAGEREF _Toc116374589 \h </w:instrText>
      </w:r>
      <w:r>
        <w:fldChar w:fldCharType="separate"/>
      </w:r>
      <w:r>
        <w:t>95</w:t>
      </w:r>
      <w:r>
        <w:fldChar w:fldCharType="end"/>
      </w:r>
      <w:r>
        <w:fldChar w:fldCharType="end"/>
      </w:r>
    </w:p>
    <w:p w14:paraId="70BA0B97">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"_Toc116374590" </w:instrText>
      </w:r>
      <w:r>
        <w:fldChar w:fldCharType="separate"/>
      </w:r>
      <w:r>
        <w:rPr>
          <w:rStyle w:val="33"/>
          <w:rFonts w:cs="Times New Roman"/>
        </w:rPr>
        <w:t>8.2</w:t>
      </w:r>
      <w:r>
        <w:rPr>
          <w:rStyle w:val="33"/>
          <w:rFonts w:hint="eastAsia" w:cs="Times New Roman"/>
        </w:rPr>
        <w:t xml:space="preserve"> 附表</w:t>
      </w:r>
      <w:r>
        <w:tab/>
      </w:r>
      <w:r>
        <w:fldChar w:fldCharType="begin"/>
      </w:r>
      <w:r>
        <w:instrText xml:space="preserve"> PAGEREF _Toc116374590 \h </w:instrText>
      </w:r>
      <w:r>
        <w:fldChar w:fldCharType="separate"/>
      </w:r>
      <w:r>
        <w:t>97</w:t>
      </w:r>
      <w:r>
        <w:fldChar w:fldCharType="end"/>
      </w:r>
      <w:r>
        <w:fldChar w:fldCharType="end"/>
      </w:r>
    </w:p>
    <w:p w14:paraId="63256D75">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"_Toc116374591" </w:instrText>
      </w:r>
      <w:r>
        <w:fldChar w:fldCharType="separate"/>
      </w:r>
      <w:r>
        <w:rPr>
          <w:rStyle w:val="33"/>
          <w:rFonts w:cs="Times New Roman"/>
        </w:rPr>
        <w:t>8.2.1</w:t>
      </w:r>
      <w:r>
        <w:rPr>
          <w:rStyle w:val="33"/>
          <w:rFonts w:hint="eastAsia" w:cs="Times New Roman"/>
        </w:rPr>
        <w:t xml:space="preserve"> 生产设备能耗计算</w:t>
      </w:r>
      <w:r>
        <w:tab/>
      </w:r>
      <w:r>
        <w:fldChar w:fldCharType="begin"/>
      </w:r>
      <w:r>
        <w:instrText xml:space="preserve"> PAGEREF _Toc116374591 \h </w:instrText>
      </w:r>
      <w:r>
        <w:fldChar w:fldCharType="separate"/>
      </w:r>
      <w:r>
        <w:t>97</w:t>
      </w:r>
      <w:r>
        <w:fldChar w:fldCharType="end"/>
      </w:r>
      <w:r>
        <w:fldChar w:fldCharType="end"/>
      </w:r>
    </w:p>
    <w:p w14:paraId="0E1DDB17">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"_Toc116374592" </w:instrText>
      </w:r>
      <w:r>
        <w:fldChar w:fldCharType="separate"/>
      </w:r>
      <w:r>
        <w:rPr>
          <w:rStyle w:val="33"/>
          <w:rFonts w:cs="Times New Roman"/>
        </w:rPr>
        <w:t>8.2.2</w:t>
      </w:r>
      <w:r>
        <w:rPr>
          <w:rStyle w:val="33"/>
          <w:rFonts w:hint="eastAsia" w:cs="Times New Roman"/>
        </w:rPr>
        <w:t xml:space="preserve"> 暖通能耗计算</w:t>
      </w:r>
      <w:r>
        <w:tab/>
      </w:r>
      <w:r>
        <w:fldChar w:fldCharType="begin"/>
      </w:r>
      <w:r>
        <w:instrText xml:space="preserve"> PAGEREF _Toc116374592 \h </w:instrText>
      </w:r>
      <w:r>
        <w:fldChar w:fldCharType="separate"/>
      </w:r>
      <w:r>
        <w:t>98</w:t>
      </w:r>
      <w:r>
        <w:fldChar w:fldCharType="end"/>
      </w:r>
      <w:r>
        <w:fldChar w:fldCharType="end"/>
      </w:r>
    </w:p>
    <w:p w14:paraId="7943ECA2">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"_Toc116374593" </w:instrText>
      </w:r>
      <w:r>
        <w:fldChar w:fldCharType="separate"/>
      </w:r>
      <w:r>
        <w:rPr>
          <w:rStyle w:val="33"/>
          <w:rFonts w:cs="Times New Roman"/>
        </w:rPr>
        <w:t>8.2.3</w:t>
      </w:r>
      <w:r>
        <w:rPr>
          <w:rStyle w:val="33"/>
          <w:rFonts w:hint="eastAsia" w:cs="Times New Roman"/>
        </w:rPr>
        <w:t xml:space="preserve"> 给排水能耗计算</w:t>
      </w:r>
      <w:r>
        <w:tab/>
      </w:r>
      <w:r>
        <w:fldChar w:fldCharType="begin"/>
      </w:r>
      <w:r>
        <w:instrText xml:space="preserve"> PAGEREF _Toc116374593 \h </w:instrText>
      </w:r>
      <w:r>
        <w:fldChar w:fldCharType="separate"/>
      </w:r>
      <w:r>
        <w:t>99</w:t>
      </w:r>
      <w:r>
        <w:fldChar w:fldCharType="end"/>
      </w:r>
      <w:r>
        <w:fldChar w:fldCharType="end"/>
      </w:r>
    </w:p>
    <w:p w14:paraId="7E277059">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"_Toc116374594" </w:instrText>
      </w:r>
      <w:r>
        <w:fldChar w:fldCharType="separate"/>
      </w:r>
      <w:r>
        <w:rPr>
          <w:rStyle w:val="33"/>
          <w:rFonts w:cs="Times New Roman"/>
        </w:rPr>
        <w:t>8.2.4</w:t>
      </w:r>
      <w:r>
        <w:rPr>
          <w:rStyle w:val="33"/>
          <w:rFonts w:hint="eastAsia" w:cs="Times New Roman"/>
        </w:rPr>
        <w:t xml:space="preserve"> 照明能耗计算</w:t>
      </w:r>
      <w:r>
        <w:tab/>
      </w:r>
      <w:r>
        <w:fldChar w:fldCharType="begin"/>
      </w:r>
      <w:r>
        <w:instrText xml:space="preserve"> PAGEREF _Toc116374594 \h </w:instrText>
      </w:r>
      <w:r>
        <w:fldChar w:fldCharType="separate"/>
      </w:r>
      <w:r>
        <w:t>99</w:t>
      </w:r>
      <w:r>
        <w:fldChar w:fldCharType="end"/>
      </w:r>
      <w:r>
        <w:fldChar w:fldCharType="end"/>
      </w:r>
    </w:p>
    <w:p w14:paraId="209D7171">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"_Toc116374595" </w:instrText>
      </w:r>
      <w:r>
        <w:fldChar w:fldCharType="separate"/>
      </w:r>
      <w:r>
        <w:rPr>
          <w:rStyle w:val="33"/>
          <w:rFonts w:cs="Times New Roman"/>
        </w:rPr>
        <w:t>8.2.5</w:t>
      </w:r>
      <w:r>
        <w:rPr>
          <w:rStyle w:val="33"/>
          <w:rFonts w:hint="eastAsia" w:cs="Times New Roman"/>
        </w:rPr>
        <w:t xml:space="preserve"> 插座能耗计算</w:t>
      </w:r>
      <w:r>
        <w:tab/>
      </w:r>
      <w:r>
        <w:fldChar w:fldCharType="begin"/>
      </w:r>
      <w:r>
        <w:instrText xml:space="preserve"> PAGEREF _Toc116374595 \h </w:instrText>
      </w:r>
      <w:r>
        <w:fldChar w:fldCharType="separate"/>
      </w:r>
      <w:r>
        <w:t>100</w:t>
      </w:r>
      <w:r>
        <w:fldChar w:fldCharType="end"/>
      </w:r>
      <w:r>
        <w:fldChar w:fldCharType="end"/>
      </w:r>
    </w:p>
    <w:p w14:paraId="2F94EFD0">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"_Toc116374596" </w:instrText>
      </w:r>
      <w:r>
        <w:fldChar w:fldCharType="separate"/>
      </w:r>
      <w:r>
        <w:rPr>
          <w:rStyle w:val="33"/>
          <w:rFonts w:cs="Times New Roman"/>
        </w:rPr>
        <w:t>8.2.6</w:t>
      </w:r>
      <w:r>
        <w:rPr>
          <w:rStyle w:val="33"/>
          <w:rFonts w:hint="eastAsia" w:cs="Times New Roman"/>
        </w:rPr>
        <w:t xml:space="preserve"> 变压器损耗计算</w:t>
      </w:r>
      <w:r>
        <w:tab/>
      </w:r>
      <w:r>
        <w:fldChar w:fldCharType="begin"/>
      </w:r>
      <w:r>
        <w:instrText xml:space="preserve"> PAGEREF _Toc116374596 \h </w:instrText>
      </w:r>
      <w:r>
        <w:fldChar w:fldCharType="separate"/>
      </w:r>
      <w:r>
        <w:t>100</w:t>
      </w:r>
      <w:r>
        <w:fldChar w:fldCharType="end"/>
      </w:r>
      <w:r>
        <w:fldChar w:fldCharType="end"/>
      </w:r>
    </w:p>
    <w:p w14:paraId="215A7CC1">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"_Toc116374597" </w:instrText>
      </w:r>
      <w:r>
        <w:fldChar w:fldCharType="separate"/>
      </w:r>
      <w:r>
        <w:rPr>
          <w:rStyle w:val="33"/>
          <w:rFonts w:cs="Times New Roman"/>
        </w:rPr>
        <w:t>8.2.7</w:t>
      </w:r>
      <w:r>
        <w:rPr>
          <w:rStyle w:val="33"/>
          <w:rFonts w:hint="eastAsia" w:cs="Times New Roman"/>
        </w:rPr>
        <w:t xml:space="preserve"> 天然气能耗计算</w:t>
      </w:r>
      <w:r>
        <w:tab/>
      </w:r>
      <w:r>
        <w:fldChar w:fldCharType="begin"/>
      </w:r>
      <w:r>
        <w:instrText xml:space="preserve"> PAGEREF _Toc116374597 \h </w:instrText>
      </w:r>
      <w:r>
        <w:fldChar w:fldCharType="separate"/>
      </w:r>
      <w:r>
        <w:t>101</w:t>
      </w:r>
      <w:r>
        <w:fldChar w:fldCharType="end"/>
      </w:r>
      <w:r>
        <w:fldChar w:fldCharType="end"/>
      </w:r>
    </w:p>
    <w:p w14:paraId="5E61B2D5">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"_Toc116374598" </w:instrText>
      </w:r>
      <w:r>
        <w:fldChar w:fldCharType="separate"/>
      </w:r>
      <w:r>
        <w:rPr>
          <w:rStyle w:val="33"/>
          <w:rFonts w:cs="Times New Roman"/>
        </w:rPr>
        <w:t>8.2.8</w:t>
      </w:r>
      <w:r>
        <w:rPr>
          <w:rStyle w:val="33"/>
          <w:rFonts w:hint="eastAsia" w:cs="Times New Roman"/>
        </w:rPr>
        <w:t xml:space="preserve"> 耗水量</w:t>
      </w:r>
      <w:r>
        <w:tab/>
      </w:r>
      <w:r>
        <w:fldChar w:fldCharType="begin"/>
      </w:r>
      <w:r>
        <w:instrText xml:space="preserve"> PAGEREF _Toc116374598 \h </w:instrText>
      </w:r>
      <w:r>
        <w:fldChar w:fldCharType="separate"/>
      </w:r>
      <w:r>
        <w:t>101</w:t>
      </w:r>
      <w:r>
        <w:fldChar w:fldCharType="end"/>
      </w:r>
      <w:r>
        <w:fldChar w:fldCharType="end"/>
      </w:r>
    </w:p>
    <w:p w14:paraId="5CE0148E">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"_Toc116374599" </w:instrText>
      </w:r>
      <w:r>
        <w:fldChar w:fldCharType="separate"/>
      </w:r>
      <w:r>
        <w:rPr>
          <w:rStyle w:val="33"/>
          <w:rFonts w:cs="Times New Roman"/>
        </w:rPr>
        <w:t>8.2.9</w:t>
      </w:r>
      <w:r>
        <w:rPr>
          <w:rStyle w:val="33"/>
          <w:rFonts w:hint="eastAsia" w:cs="Times New Roman"/>
        </w:rPr>
        <w:t xml:space="preserve"> 能耗汇总</w:t>
      </w:r>
      <w:r>
        <w:tab/>
      </w:r>
      <w:r>
        <w:fldChar w:fldCharType="begin"/>
      </w:r>
      <w:r>
        <w:instrText xml:space="preserve"> PAGEREF _Toc116374599 \h </w:instrText>
      </w:r>
      <w:r>
        <w:fldChar w:fldCharType="separate"/>
      </w:r>
      <w:r>
        <w:t>103</w:t>
      </w:r>
      <w:r>
        <w:fldChar w:fldCharType="end"/>
      </w:r>
      <w:r>
        <w:fldChar w:fldCharType="end"/>
      </w:r>
    </w:p>
    <w:p w14:paraId="1954DBD1">
      <w:pPr>
        <w:pStyle w:val="25"/>
        <w:tabs>
          <w:tab w:val="right" w:leader="dot" w:pos="8296"/>
        </w:tabs>
        <w:ind w:left="560" w:firstLine="560"/>
        <w:rPr>
          <w:rFonts w:asciiTheme="minorHAnsi" w:hAnsiTheme="minorHAnsi" w:eastAsiaTheme="minorEastAsia"/>
          <w:sz w:val="21"/>
          <w:szCs w:val="22"/>
        </w:rPr>
      </w:pPr>
      <w:r>
        <w:fldChar w:fldCharType="begin"/>
      </w:r>
      <w:r>
        <w:instrText xml:space="preserve"> HYPERLINK \l "_Toc116374600" </w:instrText>
      </w:r>
      <w:r>
        <w:fldChar w:fldCharType="separate"/>
      </w:r>
      <w:r>
        <w:rPr>
          <w:rStyle w:val="33"/>
          <w:rFonts w:cs="Times New Roman"/>
        </w:rPr>
        <w:t>8.3</w:t>
      </w:r>
      <w:r>
        <w:rPr>
          <w:rStyle w:val="33"/>
          <w:rFonts w:hint="eastAsia" w:cs="Times New Roman"/>
        </w:rPr>
        <w:t xml:space="preserve"> 附图</w:t>
      </w:r>
      <w:r>
        <w:tab/>
      </w:r>
      <w:r>
        <w:fldChar w:fldCharType="begin"/>
      </w:r>
      <w:r>
        <w:instrText xml:space="preserve"> PAGEREF _Toc116374600 \h </w:instrText>
      </w:r>
      <w:r>
        <w:fldChar w:fldCharType="separate"/>
      </w:r>
      <w:r>
        <w:t>105</w:t>
      </w:r>
      <w:r>
        <w:fldChar w:fldCharType="end"/>
      </w:r>
      <w:r>
        <w:fldChar w:fldCharType="end"/>
      </w:r>
    </w:p>
    <w:p w14:paraId="57368151">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"_Toc116374601" </w:instrText>
      </w:r>
      <w:r>
        <w:fldChar w:fldCharType="separate"/>
      </w:r>
      <w:r>
        <w:rPr>
          <w:rStyle w:val="33"/>
        </w:rPr>
        <w:t>8.3.1</w:t>
      </w:r>
      <w:r>
        <w:rPr>
          <w:rStyle w:val="33"/>
          <w:rFonts w:hint="eastAsia"/>
        </w:rPr>
        <w:t xml:space="preserve"> 能量平衡表</w:t>
      </w:r>
      <w:r>
        <w:tab/>
      </w:r>
      <w:r>
        <w:fldChar w:fldCharType="begin"/>
      </w:r>
      <w:r>
        <w:instrText xml:space="preserve"> PAGEREF _Toc116374601 \h </w:instrText>
      </w:r>
      <w:r>
        <w:fldChar w:fldCharType="separate"/>
      </w:r>
      <w:r>
        <w:t>105</w:t>
      </w:r>
      <w:r>
        <w:fldChar w:fldCharType="end"/>
      </w:r>
      <w:r>
        <w:fldChar w:fldCharType="end"/>
      </w:r>
    </w:p>
    <w:p w14:paraId="30BA3776">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"_Toc116374602" </w:instrText>
      </w:r>
      <w:r>
        <w:fldChar w:fldCharType="separate"/>
      </w:r>
      <w:r>
        <w:rPr>
          <w:rStyle w:val="33"/>
        </w:rPr>
        <w:t>8.3.2</w:t>
      </w:r>
      <w:r>
        <w:rPr>
          <w:rStyle w:val="33"/>
          <w:rFonts w:hint="eastAsia"/>
        </w:rPr>
        <w:t xml:space="preserve"> 能量平衡图</w:t>
      </w:r>
      <w:r>
        <w:tab/>
      </w:r>
      <w:r>
        <w:fldChar w:fldCharType="begin"/>
      </w:r>
      <w:r>
        <w:instrText xml:space="preserve"> PAGEREF _Toc116374602 \h </w:instrText>
      </w:r>
      <w:r>
        <w:fldChar w:fldCharType="separate"/>
      </w:r>
      <w:r>
        <w:t>106</w:t>
      </w:r>
      <w:r>
        <w:fldChar w:fldCharType="end"/>
      </w:r>
      <w:r>
        <w:fldChar w:fldCharType="end"/>
      </w:r>
    </w:p>
    <w:p w14:paraId="0F3A6B0F">
      <w:pPr>
        <w:pStyle w:val="15"/>
        <w:tabs>
          <w:tab w:val="right" w:leader="dot" w:pos="8296"/>
        </w:tabs>
        <w:ind w:left="1120" w:firstLine="560"/>
        <w:rPr>
          <w:rFonts w:asciiTheme="minorHAnsi" w:hAnsiTheme="minorHAnsi" w:eastAsiaTheme="minorEastAsia"/>
          <w:sz w:val="21"/>
          <w:szCs w:val="22"/>
        </w:rPr>
      </w:pPr>
      <w:r>
        <w:fldChar w:fldCharType="begin"/>
      </w:r>
      <w:r>
        <w:instrText xml:space="preserve"> HYPERLINK \l "_Toc116374603" </w:instrText>
      </w:r>
      <w:r>
        <w:fldChar w:fldCharType="separate"/>
      </w:r>
      <w:r>
        <w:rPr>
          <w:rStyle w:val="33"/>
          <w:rFonts w:cs="Times New Roman"/>
        </w:rPr>
        <w:t>8.3.3</w:t>
      </w:r>
      <w:r>
        <w:rPr>
          <w:rStyle w:val="33"/>
          <w:rFonts w:hint="eastAsia" w:cs="Times New Roman"/>
        </w:rPr>
        <w:t xml:space="preserve"> 项目总平面图</w:t>
      </w:r>
      <w:r>
        <w:tab/>
      </w:r>
      <w:r>
        <w:fldChar w:fldCharType="begin"/>
      </w:r>
      <w:r>
        <w:instrText xml:space="preserve"> PAGEREF _Toc116374603 \h </w:instrText>
      </w:r>
      <w:r>
        <w:fldChar w:fldCharType="separate"/>
      </w:r>
      <w:r>
        <w:t>107</w:t>
      </w:r>
      <w:r>
        <w:fldChar w:fldCharType="end"/>
      </w:r>
      <w:r>
        <w:fldChar w:fldCharType="end"/>
      </w:r>
    </w:p>
    <w:p w14:paraId="4E58E2E3">
      <w:pPr>
        <w:ind w:firstLine="0" w:firstLineChars="0"/>
        <w:jc w:val="center"/>
        <w:rPr>
          <w:rFonts w:cs="Times New Roman"/>
          <w:b/>
          <w:bCs/>
          <w:sz w:val="30"/>
          <w:szCs w:val="30"/>
        </w:rPr>
      </w:pPr>
      <w:r>
        <w:rPr>
          <w:rFonts w:cs="Times New Roman"/>
          <w:b/>
          <w:bCs/>
          <w:sz w:val="30"/>
          <w:szCs w:val="30"/>
        </w:rPr>
        <w:fldChar w:fldCharType="end"/>
      </w:r>
    </w:p>
    <w:p w14:paraId="2D2CE556">
      <w:pPr>
        <w:ind w:firstLine="0" w:firstLineChars="0"/>
        <w:jc w:val="center"/>
        <w:rPr>
          <w:rFonts w:cs="Times New Roman"/>
          <w:b/>
          <w:bCs/>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F8D47D8">
      <w:pPr>
        <w:pStyle w:val="2"/>
        <w:rPr>
          <w:rFonts w:cs="Times New Roman"/>
        </w:rPr>
      </w:pPr>
      <w:bookmarkStart w:id="0" w:name="_Toc116374508"/>
      <w:r>
        <w:rPr>
          <w:rFonts w:cs="Times New Roman"/>
        </w:rPr>
        <w:t>项目基本情况</w:t>
      </w:r>
      <w:bookmarkEnd w:id="0"/>
    </w:p>
    <w:p w14:paraId="20F99D72">
      <w:pPr>
        <w:pStyle w:val="3"/>
        <w:spacing w:before="156"/>
        <w:rPr>
          <w:rFonts w:cs="Times New Roman"/>
        </w:rPr>
      </w:pPr>
      <w:bookmarkStart w:id="1" w:name="_Toc116374509"/>
      <w:r>
        <w:rPr>
          <w:rFonts w:cs="Times New Roman"/>
        </w:rPr>
        <w:t>项目建设情况</w:t>
      </w:r>
      <w:bookmarkEnd w:id="1"/>
    </w:p>
    <w:p w14:paraId="1C82CB62">
      <w:pPr>
        <w:pStyle w:val="4"/>
        <w:rPr>
          <w:rFonts w:cs="Times New Roman"/>
        </w:rPr>
      </w:pPr>
      <w:bookmarkStart w:id="2" w:name="_Toc116374510"/>
      <w:r>
        <w:rPr>
          <w:rFonts w:cs="Times New Roman"/>
        </w:rPr>
        <w:t>建设单位概况</w:t>
      </w:r>
      <w:bookmarkEnd w:id="2"/>
    </w:p>
    <w:p w14:paraId="237F8795">
      <w:pPr>
        <w:pStyle w:val="5"/>
        <w:rPr>
          <w:rFonts w:cs="Times New Roman"/>
        </w:rPr>
      </w:pPr>
      <w:r>
        <w:rPr>
          <w:rFonts w:cs="Times New Roman"/>
        </w:rPr>
        <w:t>项目建设单位</w:t>
      </w:r>
    </w:p>
    <w:p w14:paraId="5EB3F48D">
      <w:pPr>
        <w:pStyle w:val="5"/>
        <w:rPr>
          <w:rFonts w:cs="Times New Roman"/>
        </w:rPr>
      </w:pPr>
      <w:r>
        <w:rPr>
          <w:rFonts w:hint="eastAsia" w:cs="Times New Roman"/>
        </w:rPr>
        <w:t>建设</w:t>
      </w:r>
      <w:r>
        <w:rPr>
          <w:rFonts w:cs="Times New Roman"/>
        </w:rPr>
        <w:t>单位概况</w:t>
      </w:r>
    </w:p>
    <w:p w14:paraId="1F8C94E7">
      <w:pPr>
        <w:ind w:firstLine="560"/>
        <w:rPr>
          <w:rFonts w:cs="Times New Roman"/>
        </w:rPr>
      </w:pPr>
      <w:r>
        <w:rPr>
          <w:rFonts w:hint="eastAsia" w:cs="Times New Roman"/>
          <w:lang w:eastAsia="zh-CN"/>
        </w:rPr>
        <w:t>海南XX锆业有限公司</w:t>
      </w:r>
      <w:r>
        <w:rPr>
          <w:rFonts w:hint="eastAsia" w:cs="Times New Roman"/>
        </w:rPr>
        <w:t>，2013年01月10日成立，经营范围包括生产、销售锆系列制品，矿产品的加工、贸易。</w:t>
      </w:r>
    </w:p>
    <w:p w14:paraId="2E3FCCF2">
      <w:pPr>
        <w:pStyle w:val="4"/>
        <w:rPr>
          <w:rFonts w:cs="Times New Roman"/>
        </w:rPr>
      </w:pPr>
      <w:bookmarkStart w:id="3" w:name="_Toc116374511"/>
      <w:r>
        <w:rPr>
          <w:rFonts w:cs="Times New Roman"/>
        </w:rPr>
        <w:t>项目建设情况</w:t>
      </w:r>
      <w:bookmarkEnd w:id="3"/>
    </w:p>
    <w:p w14:paraId="6A8B7728">
      <w:pPr>
        <w:pStyle w:val="5"/>
        <w:rPr>
          <w:rFonts w:cs="Times New Roman"/>
        </w:rPr>
      </w:pPr>
      <w:r>
        <w:rPr>
          <w:rFonts w:cs="Times New Roman"/>
        </w:rPr>
        <w:t>项目名称</w:t>
      </w:r>
    </w:p>
    <w:p w14:paraId="57C8D1ED">
      <w:pPr>
        <w:ind w:firstLine="560"/>
        <w:rPr>
          <w:rFonts w:cs="Times New Roman"/>
        </w:rPr>
      </w:pPr>
      <w:r>
        <w:rPr>
          <w:rFonts w:hint="eastAsia" w:cs="Times New Roman"/>
          <w:lang w:eastAsia="zh-CN"/>
        </w:rPr>
        <w:t>海南XX锆业有限公司</w:t>
      </w:r>
      <w:r>
        <w:rPr>
          <w:rFonts w:hint="eastAsia" w:cs="Times New Roman"/>
        </w:rPr>
        <w:t>年处理66万吨锆钛矿精选项目</w:t>
      </w:r>
    </w:p>
    <w:p w14:paraId="0AF23657">
      <w:pPr>
        <w:pStyle w:val="5"/>
        <w:rPr>
          <w:rFonts w:cs="Times New Roman"/>
        </w:rPr>
      </w:pPr>
      <w:r>
        <w:rPr>
          <w:rFonts w:cs="Times New Roman"/>
        </w:rPr>
        <w:t>立项情况</w:t>
      </w:r>
    </w:p>
    <w:p w14:paraId="6C620B8B">
      <w:pPr>
        <w:ind w:firstLine="560"/>
        <w:rPr>
          <w:rFonts w:cs="Times New Roman"/>
        </w:rPr>
      </w:pPr>
      <w:r>
        <w:rPr>
          <w:rFonts w:cs="Times New Roman"/>
          <w:color w:val="000000" w:themeColor="text1"/>
          <w14:textFill>
            <w14:solidFill>
              <w14:schemeClr w14:val="tx1"/>
            </w14:solidFill>
          </w14:textFill>
        </w:rPr>
        <w:t>2108-460400-04-01-320075</w:t>
      </w:r>
    </w:p>
    <w:p w14:paraId="27CBE163">
      <w:pPr>
        <w:pStyle w:val="5"/>
        <w:rPr>
          <w:rFonts w:cs="Times New Roman"/>
        </w:rPr>
      </w:pPr>
      <w:r>
        <w:rPr>
          <w:rFonts w:cs="Times New Roman"/>
        </w:rPr>
        <w:t>建设地点</w:t>
      </w:r>
    </w:p>
    <w:p w14:paraId="30B6BF00">
      <w:pPr>
        <w:ind w:firstLine="560"/>
        <w:rPr>
          <w:rFonts w:cs="Times New Roman"/>
        </w:rPr>
      </w:pPr>
      <w:r>
        <w:rPr>
          <w:rFonts w:hint="eastAsia" w:cs="Times New Roman"/>
        </w:rPr>
        <w:t>海南省儋州市木棠工业园区</w:t>
      </w:r>
    </w:p>
    <w:p w14:paraId="1DC3D6AA">
      <w:pPr>
        <w:pStyle w:val="5"/>
        <w:rPr>
          <w:rFonts w:cs="Times New Roman"/>
        </w:rPr>
      </w:pPr>
      <w:r>
        <w:rPr>
          <w:rFonts w:cs="Times New Roman"/>
        </w:rPr>
        <w:t>建设性质</w:t>
      </w:r>
    </w:p>
    <w:p w14:paraId="3567EB09">
      <w:pPr>
        <w:ind w:firstLine="560"/>
        <w:rPr>
          <w:rFonts w:cs="Times New Roman"/>
        </w:rPr>
      </w:pPr>
      <w:r>
        <w:rPr>
          <w:rFonts w:hint="eastAsia" w:cs="Times New Roman"/>
        </w:rPr>
        <w:t>新建</w:t>
      </w:r>
    </w:p>
    <w:p w14:paraId="5EBF9663">
      <w:pPr>
        <w:pStyle w:val="5"/>
        <w:rPr>
          <w:rFonts w:cs="Times New Roman"/>
        </w:rPr>
      </w:pPr>
      <w:r>
        <w:rPr>
          <w:rFonts w:cs="Times New Roman"/>
        </w:rPr>
        <w:t>项目建设期</w:t>
      </w:r>
    </w:p>
    <w:p w14:paraId="6BCE38AC">
      <w:pPr>
        <w:ind w:firstLine="560"/>
        <w:rPr>
          <w:rFonts w:cs="Times New Roman"/>
        </w:rPr>
      </w:pPr>
      <w:r>
        <w:rPr>
          <w:rFonts w:hint="eastAsia" w:cs="Times New Roman"/>
        </w:rPr>
        <w:t>项目总建设周期为</w:t>
      </w:r>
      <w:r>
        <w:rPr>
          <w:rFonts w:cs="Times New Roman"/>
        </w:rPr>
        <w:t>1</w:t>
      </w:r>
      <w:r>
        <w:rPr>
          <w:rFonts w:hint="eastAsia" w:cs="Times New Roman"/>
        </w:rPr>
        <w:t>年，即202</w:t>
      </w:r>
      <w:r>
        <w:rPr>
          <w:rFonts w:cs="Times New Roman"/>
        </w:rPr>
        <w:t>2</w:t>
      </w:r>
      <w:r>
        <w:rPr>
          <w:rFonts w:hint="eastAsia" w:cs="Times New Roman"/>
        </w:rPr>
        <w:t>年</w:t>
      </w:r>
      <w:r>
        <w:rPr>
          <w:rFonts w:cs="Times New Roman"/>
        </w:rPr>
        <w:t>12</w:t>
      </w:r>
      <w:r>
        <w:rPr>
          <w:rFonts w:hint="eastAsia" w:cs="Times New Roman"/>
        </w:rPr>
        <w:t>月—202</w:t>
      </w:r>
      <w:r>
        <w:rPr>
          <w:rFonts w:cs="Times New Roman"/>
        </w:rPr>
        <w:t>3</w:t>
      </w:r>
      <w:r>
        <w:rPr>
          <w:rFonts w:hint="eastAsia" w:cs="Times New Roman"/>
        </w:rPr>
        <w:t>年</w:t>
      </w:r>
      <w:r>
        <w:rPr>
          <w:rFonts w:cs="Times New Roman"/>
        </w:rPr>
        <w:t>12</w:t>
      </w:r>
      <w:r>
        <w:rPr>
          <w:rFonts w:hint="eastAsia" w:cs="Times New Roman"/>
        </w:rPr>
        <w:t>月</w:t>
      </w:r>
    </w:p>
    <w:p w14:paraId="132E4E77">
      <w:pPr>
        <w:pStyle w:val="5"/>
        <w:rPr>
          <w:rFonts w:cs="Times New Roman"/>
        </w:rPr>
      </w:pPr>
      <w:r>
        <w:rPr>
          <w:rFonts w:cs="Times New Roman"/>
        </w:rPr>
        <w:t>项目建设规模及建设内容</w:t>
      </w:r>
    </w:p>
    <w:p w14:paraId="304FFA12">
      <w:pPr>
        <w:ind w:firstLine="560"/>
      </w:pPr>
      <w:r>
        <w:rPr>
          <w:rFonts w:hint="eastAsia"/>
        </w:rPr>
        <w:t>该工程占地两百亩。主要建筑物包括成品仓库、选矿车间等钢结构厂房，循环水池和员工生活区楼房。主要建筑物如下：</w:t>
      </w:r>
    </w:p>
    <w:p w14:paraId="37C620CC">
      <w:pPr>
        <w:pStyle w:val="64"/>
      </w:pPr>
      <w:r>
        <w:t>建筑物一览表</w:t>
      </w:r>
    </w:p>
    <w:tbl>
      <w:tblPr>
        <w:tblStyle w:val="29"/>
        <w:tblW w:w="6100" w:type="dxa"/>
        <w:jc w:val="center"/>
        <w:tblLayout w:type="autofit"/>
        <w:tblCellMar>
          <w:top w:w="0" w:type="dxa"/>
          <w:left w:w="108" w:type="dxa"/>
          <w:bottom w:w="0" w:type="dxa"/>
          <w:right w:w="108" w:type="dxa"/>
        </w:tblCellMar>
      </w:tblPr>
      <w:tblGrid>
        <w:gridCol w:w="1720"/>
        <w:gridCol w:w="2300"/>
        <w:gridCol w:w="2080"/>
      </w:tblGrid>
      <w:tr w14:paraId="4800F3CD">
        <w:tblPrEx>
          <w:tblCellMar>
            <w:top w:w="0" w:type="dxa"/>
            <w:left w:w="108" w:type="dxa"/>
            <w:bottom w:w="0" w:type="dxa"/>
            <w:right w:w="108" w:type="dxa"/>
          </w:tblCellMar>
        </w:tblPrEx>
        <w:trPr>
          <w:trHeight w:val="330"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DD1F8E">
            <w:pPr>
              <w:pStyle w:val="34"/>
            </w:pPr>
            <w:r>
              <w:rPr>
                <w:rFonts w:hint="eastAsia"/>
              </w:rPr>
              <w:t>设施</w:t>
            </w:r>
          </w:p>
        </w:tc>
        <w:tc>
          <w:tcPr>
            <w:tcW w:w="2300" w:type="dxa"/>
            <w:tcBorders>
              <w:top w:val="single" w:color="auto" w:sz="4" w:space="0"/>
              <w:left w:val="nil"/>
              <w:bottom w:val="single" w:color="auto" w:sz="4" w:space="0"/>
              <w:right w:val="single" w:color="auto" w:sz="4" w:space="0"/>
            </w:tcBorders>
            <w:shd w:val="clear" w:color="auto" w:fill="auto"/>
            <w:noWrap/>
            <w:vAlign w:val="bottom"/>
          </w:tcPr>
          <w:p w14:paraId="46EEC174">
            <w:pPr>
              <w:pStyle w:val="34"/>
            </w:pPr>
            <w:r>
              <w:rPr>
                <w:rFonts w:hint="eastAsia"/>
              </w:rPr>
              <w:t>内容</w:t>
            </w:r>
          </w:p>
        </w:tc>
        <w:tc>
          <w:tcPr>
            <w:tcW w:w="2080" w:type="dxa"/>
            <w:tcBorders>
              <w:top w:val="single" w:color="auto" w:sz="4" w:space="0"/>
              <w:left w:val="nil"/>
              <w:bottom w:val="single" w:color="auto" w:sz="4" w:space="0"/>
              <w:right w:val="single" w:color="auto" w:sz="4" w:space="0"/>
            </w:tcBorders>
            <w:shd w:val="clear" w:color="auto" w:fill="auto"/>
            <w:noWrap/>
            <w:vAlign w:val="bottom"/>
          </w:tcPr>
          <w:p w14:paraId="07545F73">
            <w:pPr>
              <w:pStyle w:val="34"/>
            </w:pPr>
            <w:r>
              <w:rPr>
                <w:rFonts w:hint="eastAsia"/>
              </w:rPr>
              <w:t>建筑面积（m</w:t>
            </w:r>
            <w:r>
              <w:rPr>
                <w:rFonts w:hint="eastAsia"/>
                <w:vertAlign w:val="superscript"/>
              </w:rPr>
              <w:t>2</w:t>
            </w:r>
            <w:r>
              <w:rPr>
                <w:rFonts w:hint="eastAsia"/>
              </w:rPr>
              <w:t>）</w:t>
            </w:r>
          </w:p>
        </w:tc>
      </w:tr>
      <w:tr w14:paraId="1986E6E2">
        <w:tblPrEx>
          <w:tblCellMar>
            <w:top w:w="0" w:type="dxa"/>
            <w:left w:w="108" w:type="dxa"/>
            <w:bottom w:w="0" w:type="dxa"/>
            <w:right w:w="108" w:type="dxa"/>
          </w:tblCellMar>
        </w:tblPrEx>
        <w:trPr>
          <w:trHeight w:val="330"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12346789">
            <w:pPr>
              <w:pStyle w:val="34"/>
            </w:pPr>
            <w:r>
              <w:rPr>
                <w:rFonts w:hint="eastAsia"/>
              </w:rPr>
              <w:t>摇床车间</w:t>
            </w:r>
          </w:p>
        </w:tc>
        <w:tc>
          <w:tcPr>
            <w:tcW w:w="2300" w:type="dxa"/>
            <w:tcBorders>
              <w:top w:val="nil"/>
              <w:left w:val="nil"/>
              <w:bottom w:val="single" w:color="auto" w:sz="4" w:space="0"/>
              <w:right w:val="single" w:color="auto" w:sz="4" w:space="0"/>
            </w:tcBorders>
            <w:shd w:val="clear" w:color="auto" w:fill="auto"/>
            <w:noWrap/>
            <w:vAlign w:val="bottom"/>
          </w:tcPr>
          <w:p w14:paraId="11AB78AF">
            <w:pPr>
              <w:pStyle w:val="34"/>
            </w:pPr>
            <w:r>
              <w:rPr>
                <w:rFonts w:hint="eastAsia"/>
              </w:rPr>
              <w:t>重选</w:t>
            </w:r>
          </w:p>
        </w:tc>
        <w:tc>
          <w:tcPr>
            <w:tcW w:w="2080" w:type="dxa"/>
            <w:tcBorders>
              <w:top w:val="nil"/>
              <w:left w:val="nil"/>
              <w:bottom w:val="single" w:color="auto" w:sz="4" w:space="0"/>
              <w:right w:val="single" w:color="auto" w:sz="4" w:space="0"/>
            </w:tcBorders>
            <w:shd w:val="clear" w:color="auto" w:fill="auto"/>
            <w:noWrap/>
            <w:vAlign w:val="bottom"/>
          </w:tcPr>
          <w:p w14:paraId="33151588">
            <w:pPr>
              <w:pStyle w:val="34"/>
            </w:pPr>
            <w:r>
              <w:rPr>
                <w:rFonts w:hint="eastAsia"/>
              </w:rPr>
              <w:t>8748</w:t>
            </w:r>
          </w:p>
        </w:tc>
      </w:tr>
      <w:tr w14:paraId="1B514DAF">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11289287">
            <w:pPr>
              <w:pStyle w:val="34"/>
            </w:pPr>
            <w:r>
              <w:rPr>
                <w:rFonts w:hint="eastAsia"/>
              </w:rPr>
              <w:t>干选车间</w:t>
            </w:r>
          </w:p>
        </w:tc>
        <w:tc>
          <w:tcPr>
            <w:tcW w:w="2300" w:type="dxa"/>
            <w:tcBorders>
              <w:top w:val="nil"/>
              <w:left w:val="nil"/>
              <w:bottom w:val="single" w:color="auto" w:sz="4" w:space="0"/>
              <w:right w:val="single" w:color="auto" w:sz="4" w:space="0"/>
            </w:tcBorders>
            <w:shd w:val="clear" w:color="auto" w:fill="auto"/>
            <w:noWrap/>
            <w:vAlign w:val="bottom"/>
          </w:tcPr>
          <w:p w14:paraId="7DB60954">
            <w:pPr>
              <w:pStyle w:val="34"/>
            </w:pPr>
            <w:r>
              <w:rPr>
                <w:rFonts w:hint="eastAsia"/>
              </w:rPr>
              <w:t>电选、磁选</w:t>
            </w:r>
          </w:p>
        </w:tc>
        <w:tc>
          <w:tcPr>
            <w:tcW w:w="2080" w:type="dxa"/>
            <w:tcBorders>
              <w:top w:val="nil"/>
              <w:left w:val="nil"/>
              <w:bottom w:val="single" w:color="auto" w:sz="4" w:space="0"/>
              <w:right w:val="single" w:color="auto" w:sz="4" w:space="0"/>
            </w:tcBorders>
            <w:shd w:val="clear" w:color="auto" w:fill="auto"/>
            <w:noWrap/>
            <w:vAlign w:val="bottom"/>
          </w:tcPr>
          <w:p w14:paraId="0204DC9D">
            <w:pPr>
              <w:pStyle w:val="34"/>
            </w:pPr>
            <w:r>
              <w:rPr>
                <w:rFonts w:hint="eastAsia"/>
              </w:rPr>
              <w:t>4374</w:t>
            </w:r>
          </w:p>
        </w:tc>
      </w:tr>
      <w:tr w14:paraId="0796284B">
        <w:tblPrEx>
          <w:tblCellMar>
            <w:top w:w="0" w:type="dxa"/>
            <w:left w:w="108" w:type="dxa"/>
            <w:bottom w:w="0" w:type="dxa"/>
            <w:right w:w="108" w:type="dxa"/>
          </w:tblCellMar>
        </w:tblPrEx>
        <w:trPr>
          <w:trHeight w:val="300"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276F8282">
            <w:pPr>
              <w:pStyle w:val="34"/>
            </w:pPr>
            <w:r>
              <w:rPr>
                <w:rFonts w:hint="eastAsia"/>
              </w:rPr>
              <w:t>硅酸锆车间</w:t>
            </w:r>
          </w:p>
        </w:tc>
        <w:tc>
          <w:tcPr>
            <w:tcW w:w="2300" w:type="dxa"/>
            <w:tcBorders>
              <w:top w:val="nil"/>
              <w:left w:val="nil"/>
              <w:bottom w:val="single" w:color="auto" w:sz="4" w:space="0"/>
              <w:right w:val="single" w:color="auto" w:sz="4" w:space="0"/>
            </w:tcBorders>
            <w:shd w:val="clear" w:color="auto" w:fill="auto"/>
            <w:noWrap/>
            <w:vAlign w:val="bottom"/>
          </w:tcPr>
          <w:p w14:paraId="04E064FF">
            <w:pPr>
              <w:pStyle w:val="34"/>
            </w:pPr>
            <w:r>
              <w:rPr>
                <w:rFonts w:hint="eastAsia"/>
              </w:rPr>
              <w:t>硅酸锆生产</w:t>
            </w:r>
          </w:p>
        </w:tc>
        <w:tc>
          <w:tcPr>
            <w:tcW w:w="2080" w:type="dxa"/>
            <w:tcBorders>
              <w:top w:val="nil"/>
              <w:left w:val="nil"/>
              <w:bottom w:val="single" w:color="auto" w:sz="4" w:space="0"/>
              <w:right w:val="single" w:color="auto" w:sz="4" w:space="0"/>
            </w:tcBorders>
            <w:shd w:val="clear" w:color="auto" w:fill="auto"/>
            <w:noWrap/>
            <w:vAlign w:val="bottom"/>
          </w:tcPr>
          <w:p w14:paraId="66FA1F4A">
            <w:pPr>
              <w:pStyle w:val="34"/>
            </w:pPr>
            <w:r>
              <w:rPr>
                <w:rFonts w:hint="eastAsia"/>
              </w:rPr>
              <w:t>8262</w:t>
            </w:r>
          </w:p>
        </w:tc>
      </w:tr>
      <w:tr w14:paraId="625227AD">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2D350DE1">
            <w:pPr>
              <w:pStyle w:val="34"/>
            </w:pPr>
            <w:r>
              <w:rPr>
                <w:rFonts w:hint="eastAsia"/>
              </w:rPr>
              <w:t>钛矿车间</w:t>
            </w:r>
          </w:p>
        </w:tc>
        <w:tc>
          <w:tcPr>
            <w:tcW w:w="2300" w:type="dxa"/>
            <w:tcBorders>
              <w:top w:val="nil"/>
              <w:left w:val="nil"/>
              <w:bottom w:val="single" w:color="auto" w:sz="4" w:space="0"/>
              <w:right w:val="single" w:color="auto" w:sz="4" w:space="0"/>
            </w:tcBorders>
            <w:shd w:val="clear" w:color="auto" w:fill="auto"/>
            <w:noWrap/>
            <w:vAlign w:val="bottom"/>
          </w:tcPr>
          <w:p w14:paraId="4F6A0FDF">
            <w:pPr>
              <w:pStyle w:val="34"/>
            </w:pPr>
            <w:r>
              <w:rPr>
                <w:rFonts w:hint="eastAsia"/>
              </w:rPr>
              <w:t>钛精矿生产</w:t>
            </w:r>
          </w:p>
        </w:tc>
        <w:tc>
          <w:tcPr>
            <w:tcW w:w="2080" w:type="dxa"/>
            <w:tcBorders>
              <w:top w:val="nil"/>
              <w:left w:val="nil"/>
              <w:bottom w:val="single" w:color="auto" w:sz="4" w:space="0"/>
              <w:right w:val="single" w:color="auto" w:sz="4" w:space="0"/>
            </w:tcBorders>
            <w:shd w:val="clear" w:color="auto" w:fill="auto"/>
            <w:noWrap/>
            <w:vAlign w:val="bottom"/>
          </w:tcPr>
          <w:p w14:paraId="0C7F209B">
            <w:pPr>
              <w:pStyle w:val="34"/>
            </w:pPr>
            <w:r>
              <w:rPr>
                <w:rFonts w:hint="eastAsia"/>
              </w:rPr>
              <w:t>14094</w:t>
            </w:r>
          </w:p>
        </w:tc>
      </w:tr>
      <w:tr w14:paraId="633394A1">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6547F1C6">
            <w:pPr>
              <w:pStyle w:val="34"/>
            </w:pPr>
            <w:r>
              <w:rPr>
                <w:rFonts w:hint="eastAsia"/>
              </w:rPr>
              <w:t>独居石车间</w:t>
            </w:r>
          </w:p>
        </w:tc>
        <w:tc>
          <w:tcPr>
            <w:tcW w:w="2300" w:type="dxa"/>
            <w:tcBorders>
              <w:top w:val="nil"/>
              <w:left w:val="nil"/>
              <w:bottom w:val="single" w:color="auto" w:sz="4" w:space="0"/>
              <w:right w:val="single" w:color="auto" w:sz="4" w:space="0"/>
            </w:tcBorders>
            <w:shd w:val="clear" w:color="auto" w:fill="auto"/>
            <w:noWrap/>
            <w:vAlign w:val="bottom"/>
          </w:tcPr>
          <w:p w14:paraId="0B7DDF3E">
            <w:pPr>
              <w:pStyle w:val="34"/>
            </w:pPr>
            <w:r>
              <w:rPr>
                <w:rFonts w:hint="eastAsia"/>
              </w:rPr>
              <w:t>独居石生产</w:t>
            </w:r>
          </w:p>
        </w:tc>
        <w:tc>
          <w:tcPr>
            <w:tcW w:w="2080" w:type="dxa"/>
            <w:tcBorders>
              <w:top w:val="nil"/>
              <w:left w:val="nil"/>
              <w:bottom w:val="single" w:color="auto" w:sz="4" w:space="0"/>
              <w:right w:val="single" w:color="auto" w:sz="4" w:space="0"/>
            </w:tcBorders>
            <w:shd w:val="clear" w:color="auto" w:fill="auto"/>
            <w:noWrap/>
            <w:vAlign w:val="bottom"/>
          </w:tcPr>
          <w:p w14:paraId="27B2F281">
            <w:pPr>
              <w:pStyle w:val="34"/>
            </w:pPr>
            <w:r>
              <w:rPr>
                <w:rFonts w:hint="eastAsia"/>
              </w:rPr>
              <w:t>4860</w:t>
            </w:r>
          </w:p>
        </w:tc>
      </w:tr>
      <w:tr w14:paraId="3F95BFFB">
        <w:tblPrEx>
          <w:tblCellMar>
            <w:top w:w="0" w:type="dxa"/>
            <w:left w:w="108" w:type="dxa"/>
            <w:bottom w:w="0" w:type="dxa"/>
            <w:right w:w="108" w:type="dxa"/>
          </w:tblCellMar>
        </w:tblPrEx>
        <w:trPr>
          <w:trHeight w:val="300"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50BCBA31">
            <w:pPr>
              <w:pStyle w:val="34"/>
            </w:pPr>
            <w:r>
              <w:rPr>
                <w:rFonts w:hint="eastAsia"/>
              </w:rPr>
              <w:t>原料仓库</w:t>
            </w:r>
          </w:p>
        </w:tc>
        <w:tc>
          <w:tcPr>
            <w:tcW w:w="2300" w:type="dxa"/>
            <w:tcBorders>
              <w:top w:val="nil"/>
              <w:left w:val="nil"/>
              <w:bottom w:val="single" w:color="auto" w:sz="4" w:space="0"/>
              <w:right w:val="single" w:color="auto" w:sz="4" w:space="0"/>
            </w:tcBorders>
            <w:shd w:val="clear" w:color="auto" w:fill="auto"/>
            <w:noWrap/>
            <w:vAlign w:val="bottom"/>
          </w:tcPr>
          <w:p w14:paraId="3803CDC1">
            <w:pPr>
              <w:pStyle w:val="34"/>
            </w:pPr>
            <w:r>
              <w:rPr>
                <w:rFonts w:hint="eastAsia"/>
              </w:rPr>
              <w:t>堆放原料</w:t>
            </w:r>
          </w:p>
        </w:tc>
        <w:tc>
          <w:tcPr>
            <w:tcW w:w="2080" w:type="dxa"/>
            <w:tcBorders>
              <w:top w:val="nil"/>
              <w:left w:val="nil"/>
              <w:bottom w:val="single" w:color="auto" w:sz="4" w:space="0"/>
              <w:right w:val="single" w:color="auto" w:sz="4" w:space="0"/>
            </w:tcBorders>
            <w:shd w:val="clear" w:color="auto" w:fill="auto"/>
            <w:noWrap/>
            <w:vAlign w:val="bottom"/>
          </w:tcPr>
          <w:p w14:paraId="4533D4D0">
            <w:pPr>
              <w:pStyle w:val="34"/>
            </w:pPr>
            <w:r>
              <w:rPr>
                <w:rFonts w:hint="eastAsia"/>
              </w:rPr>
              <w:t>13122</w:t>
            </w:r>
          </w:p>
        </w:tc>
      </w:tr>
      <w:tr w14:paraId="33D9BE91">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089B6130">
            <w:pPr>
              <w:pStyle w:val="34"/>
            </w:pPr>
            <w:r>
              <w:rPr>
                <w:rFonts w:hint="eastAsia"/>
              </w:rPr>
              <w:t>钛矿成品库房</w:t>
            </w:r>
          </w:p>
        </w:tc>
        <w:tc>
          <w:tcPr>
            <w:tcW w:w="2300" w:type="dxa"/>
            <w:tcBorders>
              <w:top w:val="nil"/>
              <w:left w:val="nil"/>
              <w:bottom w:val="single" w:color="auto" w:sz="4" w:space="0"/>
              <w:right w:val="single" w:color="auto" w:sz="4" w:space="0"/>
            </w:tcBorders>
            <w:shd w:val="clear" w:color="auto" w:fill="auto"/>
            <w:noWrap/>
            <w:vAlign w:val="bottom"/>
          </w:tcPr>
          <w:p w14:paraId="2F2DADD3">
            <w:pPr>
              <w:pStyle w:val="34"/>
            </w:pPr>
            <w:r>
              <w:rPr>
                <w:rFonts w:hint="eastAsia"/>
              </w:rPr>
              <w:t>堆放钛精矿</w:t>
            </w:r>
          </w:p>
        </w:tc>
        <w:tc>
          <w:tcPr>
            <w:tcW w:w="2080" w:type="dxa"/>
            <w:tcBorders>
              <w:top w:val="nil"/>
              <w:left w:val="nil"/>
              <w:bottom w:val="single" w:color="auto" w:sz="4" w:space="0"/>
              <w:right w:val="single" w:color="auto" w:sz="4" w:space="0"/>
            </w:tcBorders>
            <w:shd w:val="clear" w:color="auto" w:fill="auto"/>
            <w:noWrap/>
            <w:vAlign w:val="bottom"/>
          </w:tcPr>
          <w:p w14:paraId="2B8539BA">
            <w:pPr>
              <w:pStyle w:val="34"/>
            </w:pPr>
            <w:r>
              <w:rPr>
                <w:rFonts w:hint="eastAsia"/>
              </w:rPr>
              <w:t>7776</w:t>
            </w:r>
          </w:p>
        </w:tc>
      </w:tr>
      <w:tr w14:paraId="0C4B1D6B">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0290677F">
            <w:pPr>
              <w:pStyle w:val="34"/>
            </w:pPr>
            <w:r>
              <w:rPr>
                <w:rFonts w:hint="eastAsia"/>
              </w:rPr>
              <w:t>锆英金红仓库</w:t>
            </w:r>
          </w:p>
        </w:tc>
        <w:tc>
          <w:tcPr>
            <w:tcW w:w="2300" w:type="dxa"/>
            <w:tcBorders>
              <w:top w:val="nil"/>
              <w:left w:val="nil"/>
              <w:bottom w:val="single" w:color="auto" w:sz="4" w:space="0"/>
              <w:right w:val="single" w:color="auto" w:sz="4" w:space="0"/>
            </w:tcBorders>
            <w:shd w:val="clear" w:color="auto" w:fill="auto"/>
            <w:noWrap/>
            <w:vAlign w:val="bottom"/>
          </w:tcPr>
          <w:p w14:paraId="768F8EF7">
            <w:pPr>
              <w:pStyle w:val="34"/>
            </w:pPr>
            <w:r>
              <w:rPr>
                <w:rFonts w:hint="eastAsia"/>
              </w:rPr>
              <w:t>堆放锆英及金红</w:t>
            </w:r>
          </w:p>
        </w:tc>
        <w:tc>
          <w:tcPr>
            <w:tcW w:w="2080" w:type="dxa"/>
            <w:tcBorders>
              <w:top w:val="nil"/>
              <w:left w:val="nil"/>
              <w:bottom w:val="single" w:color="auto" w:sz="4" w:space="0"/>
              <w:right w:val="single" w:color="auto" w:sz="4" w:space="0"/>
            </w:tcBorders>
            <w:shd w:val="clear" w:color="auto" w:fill="auto"/>
            <w:noWrap/>
            <w:vAlign w:val="bottom"/>
          </w:tcPr>
          <w:p w14:paraId="20C4FDA2">
            <w:pPr>
              <w:pStyle w:val="34"/>
            </w:pPr>
            <w:r>
              <w:rPr>
                <w:rFonts w:hint="eastAsia"/>
              </w:rPr>
              <w:t>2187</w:t>
            </w:r>
          </w:p>
        </w:tc>
      </w:tr>
      <w:tr w14:paraId="1952D1D0">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1CD39E4B">
            <w:pPr>
              <w:pStyle w:val="34"/>
            </w:pPr>
            <w:r>
              <w:rPr>
                <w:rFonts w:hint="eastAsia"/>
              </w:rPr>
              <w:t>独居石库房</w:t>
            </w:r>
          </w:p>
        </w:tc>
        <w:tc>
          <w:tcPr>
            <w:tcW w:w="2300" w:type="dxa"/>
            <w:tcBorders>
              <w:top w:val="nil"/>
              <w:left w:val="nil"/>
              <w:bottom w:val="single" w:color="auto" w:sz="4" w:space="0"/>
              <w:right w:val="single" w:color="auto" w:sz="4" w:space="0"/>
            </w:tcBorders>
            <w:shd w:val="clear" w:color="auto" w:fill="auto"/>
            <w:noWrap/>
            <w:vAlign w:val="bottom"/>
          </w:tcPr>
          <w:p w14:paraId="600C7E7A">
            <w:pPr>
              <w:pStyle w:val="34"/>
            </w:pPr>
            <w:r>
              <w:rPr>
                <w:rFonts w:hint="eastAsia"/>
              </w:rPr>
              <w:t>堆放独居石</w:t>
            </w:r>
          </w:p>
        </w:tc>
        <w:tc>
          <w:tcPr>
            <w:tcW w:w="2080" w:type="dxa"/>
            <w:tcBorders>
              <w:top w:val="nil"/>
              <w:left w:val="nil"/>
              <w:bottom w:val="single" w:color="auto" w:sz="4" w:space="0"/>
              <w:right w:val="single" w:color="auto" w:sz="4" w:space="0"/>
            </w:tcBorders>
            <w:shd w:val="clear" w:color="auto" w:fill="auto"/>
            <w:noWrap/>
            <w:vAlign w:val="bottom"/>
          </w:tcPr>
          <w:p w14:paraId="1BF30C01">
            <w:pPr>
              <w:pStyle w:val="34"/>
            </w:pPr>
            <w:r>
              <w:rPr>
                <w:rFonts w:hint="eastAsia"/>
              </w:rPr>
              <w:t>1200</w:t>
            </w:r>
          </w:p>
        </w:tc>
      </w:tr>
      <w:tr w14:paraId="7CB0C439">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52E5474E">
            <w:pPr>
              <w:pStyle w:val="34"/>
            </w:pPr>
            <w:r>
              <w:rPr>
                <w:rFonts w:hint="eastAsia"/>
              </w:rPr>
              <w:t>硅酸锆库房</w:t>
            </w:r>
          </w:p>
        </w:tc>
        <w:tc>
          <w:tcPr>
            <w:tcW w:w="2300" w:type="dxa"/>
            <w:tcBorders>
              <w:top w:val="nil"/>
              <w:left w:val="nil"/>
              <w:bottom w:val="single" w:color="auto" w:sz="4" w:space="0"/>
              <w:right w:val="single" w:color="auto" w:sz="4" w:space="0"/>
            </w:tcBorders>
            <w:shd w:val="clear" w:color="auto" w:fill="auto"/>
            <w:noWrap/>
            <w:vAlign w:val="bottom"/>
          </w:tcPr>
          <w:p w14:paraId="1561508B">
            <w:pPr>
              <w:pStyle w:val="34"/>
            </w:pPr>
            <w:r>
              <w:rPr>
                <w:rFonts w:hint="eastAsia"/>
              </w:rPr>
              <w:t>堆放硅酸锆</w:t>
            </w:r>
          </w:p>
        </w:tc>
        <w:tc>
          <w:tcPr>
            <w:tcW w:w="2080" w:type="dxa"/>
            <w:tcBorders>
              <w:top w:val="nil"/>
              <w:left w:val="nil"/>
              <w:bottom w:val="single" w:color="auto" w:sz="4" w:space="0"/>
              <w:right w:val="single" w:color="auto" w:sz="4" w:space="0"/>
            </w:tcBorders>
            <w:shd w:val="clear" w:color="auto" w:fill="auto"/>
            <w:noWrap/>
            <w:vAlign w:val="bottom"/>
          </w:tcPr>
          <w:p w14:paraId="52DEFD37">
            <w:pPr>
              <w:pStyle w:val="34"/>
            </w:pPr>
            <w:r>
              <w:rPr>
                <w:rFonts w:hint="eastAsia"/>
              </w:rPr>
              <w:t>1500</w:t>
            </w:r>
          </w:p>
        </w:tc>
      </w:tr>
      <w:tr w14:paraId="31F683D1">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3D8248EF">
            <w:pPr>
              <w:pStyle w:val="34"/>
            </w:pPr>
            <w:r>
              <w:rPr>
                <w:rFonts w:hint="eastAsia"/>
              </w:rPr>
              <w:t>尾砂池</w:t>
            </w:r>
          </w:p>
        </w:tc>
        <w:tc>
          <w:tcPr>
            <w:tcW w:w="2300" w:type="dxa"/>
            <w:tcBorders>
              <w:top w:val="nil"/>
              <w:left w:val="nil"/>
              <w:bottom w:val="single" w:color="auto" w:sz="4" w:space="0"/>
              <w:right w:val="single" w:color="auto" w:sz="4" w:space="0"/>
            </w:tcBorders>
            <w:shd w:val="clear" w:color="auto" w:fill="auto"/>
            <w:noWrap/>
            <w:vAlign w:val="bottom"/>
          </w:tcPr>
          <w:p w14:paraId="758A4924">
            <w:pPr>
              <w:pStyle w:val="34"/>
            </w:pPr>
            <w:r>
              <w:rPr>
                <w:rFonts w:hint="eastAsia"/>
              </w:rPr>
              <w:t>堆放尾砂</w:t>
            </w:r>
          </w:p>
        </w:tc>
        <w:tc>
          <w:tcPr>
            <w:tcW w:w="2080" w:type="dxa"/>
            <w:tcBorders>
              <w:top w:val="nil"/>
              <w:left w:val="nil"/>
              <w:bottom w:val="single" w:color="auto" w:sz="4" w:space="0"/>
              <w:right w:val="single" w:color="auto" w:sz="4" w:space="0"/>
            </w:tcBorders>
            <w:shd w:val="clear" w:color="auto" w:fill="auto"/>
            <w:noWrap/>
            <w:vAlign w:val="bottom"/>
          </w:tcPr>
          <w:p w14:paraId="5EBDFC25">
            <w:pPr>
              <w:pStyle w:val="34"/>
            </w:pPr>
            <w:r>
              <w:rPr>
                <w:rFonts w:hint="eastAsia"/>
              </w:rPr>
              <w:t>252</w:t>
            </w:r>
          </w:p>
        </w:tc>
      </w:tr>
      <w:tr w14:paraId="09B378F5">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1DC5C42C">
            <w:pPr>
              <w:pStyle w:val="34"/>
            </w:pPr>
            <w:r>
              <w:rPr>
                <w:rFonts w:hint="eastAsia"/>
              </w:rPr>
              <w:t>办公楼</w:t>
            </w:r>
          </w:p>
        </w:tc>
        <w:tc>
          <w:tcPr>
            <w:tcW w:w="2300" w:type="dxa"/>
            <w:tcBorders>
              <w:top w:val="nil"/>
              <w:left w:val="nil"/>
              <w:bottom w:val="single" w:color="auto" w:sz="4" w:space="0"/>
              <w:right w:val="single" w:color="auto" w:sz="4" w:space="0"/>
            </w:tcBorders>
            <w:shd w:val="clear" w:color="auto" w:fill="auto"/>
            <w:noWrap/>
            <w:vAlign w:val="bottom"/>
          </w:tcPr>
          <w:p w14:paraId="12EFFA31">
            <w:pPr>
              <w:pStyle w:val="34"/>
            </w:pPr>
            <w:r>
              <w:rPr>
                <w:rFonts w:hint="eastAsia"/>
              </w:rPr>
              <w:t>办公</w:t>
            </w:r>
          </w:p>
        </w:tc>
        <w:tc>
          <w:tcPr>
            <w:tcW w:w="2080" w:type="dxa"/>
            <w:tcBorders>
              <w:top w:val="nil"/>
              <w:left w:val="nil"/>
              <w:bottom w:val="single" w:color="auto" w:sz="4" w:space="0"/>
              <w:right w:val="single" w:color="auto" w:sz="4" w:space="0"/>
            </w:tcBorders>
            <w:shd w:val="clear" w:color="auto" w:fill="auto"/>
            <w:noWrap/>
            <w:vAlign w:val="bottom"/>
          </w:tcPr>
          <w:p w14:paraId="28E1C4B5">
            <w:pPr>
              <w:pStyle w:val="34"/>
            </w:pPr>
            <w:r>
              <w:rPr>
                <w:rFonts w:hint="eastAsia"/>
              </w:rPr>
              <w:t>4115</w:t>
            </w:r>
          </w:p>
        </w:tc>
      </w:tr>
      <w:tr w14:paraId="03B9725E">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17B79E31">
            <w:pPr>
              <w:pStyle w:val="34"/>
            </w:pPr>
            <w:r>
              <w:rPr>
                <w:rFonts w:hint="eastAsia"/>
              </w:rPr>
              <w:t>宿舍及食堂</w:t>
            </w:r>
          </w:p>
        </w:tc>
        <w:tc>
          <w:tcPr>
            <w:tcW w:w="2300" w:type="dxa"/>
            <w:tcBorders>
              <w:top w:val="nil"/>
              <w:left w:val="nil"/>
              <w:bottom w:val="single" w:color="auto" w:sz="4" w:space="0"/>
              <w:right w:val="single" w:color="auto" w:sz="4" w:space="0"/>
            </w:tcBorders>
            <w:shd w:val="clear" w:color="auto" w:fill="auto"/>
            <w:noWrap/>
            <w:vAlign w:val="bottom"/>
          </w:tcPr>
          <w:p w14:paraId="37C38CBC">
            <w:pPr>
              <w:pStyle w:val="34"/>
            </w:pPr>
            <w:r>
              <w:rPr>
                <w:rFonts w:hint="eastAsia"/>
              </w:rPr>
              <w:t>就餐及住宿</w:t>
            </w:r>
          </w:p>
        </w:tc>
        <w:tc>
          <w:tcPr>
            <w:tcW w:w="2080" w:type="dxa"/>
            <w:tcBorders>
              <w:top w:val="nil"/>
              <w:left w:val="nil"/>
              <w:bottom w:val="single" w:color="auto" w:sz="4" w:space="0"/>
              <w:right w:val="single" w:color="auto" w:sz="4" w:space="0"/>
            </w:tcBorders>
            <w:shd w:val="clear" w:color="auto" w:fill="auto"/>
            <w:noWrap/>
            <w:vAlign w:val="bottom"/>
          </w:tcPr>
          <w:p w14:paraId="5C68CBBC">
            <w:pPr>
              <w:pStyle w:val="34"/>
            </w:pPr>
            <w:r>
              <w:rPr>
                <w:rFonts w:hint="eastAsia"/>
              </w:rPr>
              <w:t>10260</w:t>
            </w:r>
          </w:p>
        </w:tc>
      </w:tr>
      <w:tr w14:paraId="2D2B87FF">
        <w:tblPrEx>
          <w:tblCellMar>
            <w:top w:w="0" w:type="dxa"/>
            <w:left w:w="108" w:type="dxa"/>
            <w:bottom w:w="0" w:type="dxa"/>
            <w:right w:w="108" w:type="dxa"/>
          </w:tblCellMar>
        </w:tblPrEx>
        <w:trPr>
          <w:trHeight w:val="285" w:hRule="atLeast"/>
          <w:jc w:val="center"/>
        </w:trPr>
        <w:tc>
          <w:tcPr>
            <w:tcW w:w="1720" w:type="dxa"/>
            <w:tcBorders>
              <w:top w:val="nil"/>
              <w:left w:val="single" w:color="auto" w:sz="4" w:space="0"/>
              <w:bottom w:val="single" w:color="auto" w:sz="4" w:space="0"/>
              <w:right w:val="single" w:color="auto" w:sz="4" w:space="0"/>
            </w:tcBorders>
            <w:shd w:val="clear" w:color="auto" w:fill="auto"/>
            <w:noWrap/>
            <w:vAlign w:val="bottom"/>
          </w:tcPr>
          <w:p w14:paraId="2EAA5D82">
            <w:pPr>
              <w:pStyle w:val="34"/>
            </w:pPr>
            <w:r>
              <w:rPr>
                <w:rFonts w:hint="eastAsia"/>
              </w:rPr>
              <w:t>合计</w:t>
            </w:r>
          </w:p>
        </w:tc>
        <w:tc>
          <w:tcPr>
            <w:tcW w:w="2300" w:type="dxa"/>
            <w:tcBorders>
              <w:top w:val="nil"/>
              <w:left w:val="nil"/>
              <w:bottom w:val="single" w:color="auto" w:sz="4" w:space="0"/>
              <w:right w:val="single" w:color="auto" w:sz="4" w:space="0"/>
            </w:tcBorders>
            <w:shd w:val="clear" w:color="auto" w:fill="auto"/>
            <w:noWrap/>
            <w:vAlign w:val="bottom"/>
          </w:tcPr>
          <w:p w14:paraId="5EB420FE">
            <w:pPr>
              <w:pStyle w:val="34"/>
            </w:pPr>
            <w:r>
              <w:rPr>
                <w:rFonts w:hint="eastAsia"/>
              </w:rPr>
              <w:t>　</w:t>
            </w:r>
          </w:p>
        </w:tc>
        <w:tc>
          <w:tcPr>
            <w:tcW w:w="2080" w:type="dxa"/>
            <w:tcBorders>
              <w:top w:val="nil"/>
              <w:left w:val="nil"/>
              <w:bottom w:val="single" w:color="auto" w:sz="4" w:space="0"/>
              <w:right w:val="single" w:color="auto" w:sz="4" w:space="0"/>
            </w:tcBorders>
            <w:shd w:val="clear" w:color="auto" w:fill="auto"/>
            <w:noWrap/>
            <w:vAlign w:val="bottom"/>
          </w:tcPr>
          <w:p w14:paraId="1B4C5A84">
            <w:pPr>
              <w:pStyle w:val="34"/>
            </w:pPr>
            <w:r>
              <w:rPr>
                <w:rFonts w:hint="eastAsia"/>
              </w:rPr>
              <w:t>80750</w:t>
            </w:r>
          </w:p>
        </w:tc>
      </w:tr>
    </w:tbl>
    <w:p w14:paraId="4DA81288">
      <w:pPr>
        <w:pStyle w:val="64"/>
      </w:pPr>
      <w:r>
        <w:rPr>
          <w:rFonts w:hint="eastAsia"/>
        </w:rPr>
        <w:t>技术经济指标</w:t>
      </w:r>
    </w:p>
    <w:tbl>
      <w:tblPr>
        <w:tblStyle w:val="29"/>
        <w:tblW w:w="5000" w:type="pct"/>
        <w:tblInd w:w="0" w:type="dxa"/>
        <w:tblLayout w:type="fixed"/>
        <w:tblCellMar>
          <w:top w:w="0" w:type="dxa"/>
          <w:left w:w="108" w:type="dxa"/>
          <w:bottom w:w="0" w:type="dxa"/>
          <w:right w:w="108" w:type="dxa"/>
        </w:tblCellMar>
      </w:tblPr>
      <w:tblGrid>
        <w:gridCol w:w="581"/>
        <w:gridCol w:w="3074"/>
        <w:gridCol w:w="1419"/>
        <w:gridCol w:w="1559"/>
        <w:gridCol w:w="1895"/>
      </w:tblGrid>
      <w:tr w14:paraId="63076D29">
        <w:tblPrEx>
          <w:tblCellMar>
            <w:top w:w="0" w:type="dxa"/>
            <w:left w:w="108" w:type="dxa"/>
            <w:bottom w:w="0" w:type="dxa"/>
            <w:right w:w="108" w:type="dxa"/>
          </w:tblCellMar>
        </w:tblPrEx>
        <w:trPr>
          <w:trHeight w:val="315" w:hRule="atLeast"/>
          <w:tblHeader/>
        </w:trPr>
        <w:tc>
          <w:tcPr>
            <w:tcW w:w="340" w:type="pct"/>
            <w:tcBorders>
              <w:top w:val="single" w:color="auto" w:sz="4" w:space="0"/>
              <w:left w:val="single" w:color="auto" w:sz="4" w:space="0"/>
              <w:bottom w:val="single" w:color="auto" w:sz="4" w:space="0"/>
              <w:right w:val="single" w:color="auto" w:sz="4" w:space="0"/>
            </w:tcBorders>
            <w:noWrap/>
            <w:vAlign w:val="center"/>
          </w:tcPr>
          <w:p w14:paraId="2D125742">
            <w:pPr>
              <w:pStyle w:val="34"/>
            </w:pPr>
            <w:r>
              <w:rPr>
                <w:rFonts w:hint="eastAsia"/>
              </w:rPr>
              <w:t>序号</w:t>
            </w:r>
          </w:p>
        </w:tc>
        <w:tc>
          <w:tcPr>
            <w:tcW w:w="1802" w:type="pct"/>
            <w:tcBorders>
              <w:top w:val="single" w:color="auto" w:sz="4" w:space="0"/>
              <w:left w:val="nil"/>
              <w:bottom w:val="single" w:color="auto" w:sz="4" w:space="0"/>
              <w:right w:val="nil"/>
            </w:tcBorders>
            <w:noWrap/>
            <w:vAlign w:val="center"/>
          </w:tcPr>
          <w:p w14:paraId="6276AF75">
            <w:pPr>
              <w:pStyle w:val="34"/>
            </w:pPr>
            <w:r>
              <w:rPr>
                <w:rFonts w:hint="eastAsia"/>
              </w:rPr>
              <w:t>指标名称</w:t>
            </w:r>
          </w:p>
        </w:tc>
        <w:tc>
          <w:tcPr>
            <w:tcW w:w="832" w:type="pct"/>
            <w:tcBorders>
              <w:top w:val="single" w:color="auto" w:sz="4" w:space="0"/>
              <w:left w:val="single" w:color="auto" w:sz="4" w:space="0"/>
              <w:bottom w:val="single" w:color="auto" w:sz="4" w:space="0"/>
              <w:right w:val="single" w:color="auto" w:sz="4" w:space="0"/>
            </w:tcBorders>
            <w:noWrap/>
            <w:vAlign w:val="center"/>
          </w:tcPr>
          <w:p w14:paraId="48CF43F0">
            <w:pPr>
              <w:pStyle w:val="34"/>
            </w:pPr>
            <w:r>
              <w:rPr>
                <w:rFonts w:hint="eastAsia"/>
              </w:rPr>
              <w:t>单位</w:t>
            </w:r>
          </w:p>
        </w:tc>
        <w:tc>
          <w:tcPr>
            <w:tcW w:w="914" w:type="pct"/>
            <w:tcBorders>
              <w:top w:val="single" w:color="auto" w:sz="4" w:space="0"/>
              <w:left w:val="nil"/>
              <w:bottom w:val="single" w:color="auto" w:sz="4" w:space="0"/>
              <w:right w:val="nil"/>
            </w:tcBorders>
            <w:noWrap/>
            <w:vAlign w:val="center"/>
          </w:tcPr>
          <w:p w14:paraId="78313BC2">
            <w:pPr>
              <w:pStyle w:val="34"/>
            </w:pPr>
            <w:r>
              <w:rPr>
                <w:rFonts w:hint="eastAsia"/>
              </w:rPr>
              <w:t>数量</w:t>
            </w:r>
          </w:p>
        </w:tc>
        <w:tc>
          <w:tcPr>
            <w:tcW w:w="1111" w:type="pct"/>
            <w:tcBorders>
              <w:top w:val="single" w:color="auto" w:sz="4" w:space="0"/>
              <w:left w:val="single" w:color="auto" w:sz="4" w:space="0"/>
              <w:bottom w:val="single" w:color="auto" w:sz="4" w:space="0"/>
              <w:right w:val="single" w:color="auto" w:sz="4" w:space="0"/>
            </w:tcBorders>
            <w:noWrap/>
            <w:vAlign w:val="center"/>
          </w:tcPr>
          <w:p w14:paraId="524C9909">
            <w:pPr>
              <w:pStyle w:val="34"/>
            </w:pPr>
            <w:r>
              <w:rPr>
                <w:rFonts w:hint="eastAsia"/>
              </w:rPr>
              <w:t>备注</w:t>
            </w:r>
          </w:p>
        </w:tc>
      </w:tr>
      <w:tr w14:paraId="17265FBB">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D2D55F9">
            <w:pPr>
              <w:pStyle w:val="34"/>
            </w:pPr>
            <w:r>
              <w:t>一</w:t>
            </w:r>
          </w:p>
        </w:tc>
        <w:tc>
          <w:tcPr>
            <w:tcW w:w="1802" w:type="pct"/>
            <w:tcBorders>
              <w:top w:val="nil"/>
              <w:left w:val="nil"/>
              <w:bottom w:val="single" w:color="auto" w:sz="4" w:space="0"/>
              <w:right w:val="nil"/>
            </w:tcBorders>
            <w:noWrap/>
            <w:vAlign w:val="center"/>
          </w:tcPr>
          <w:p w14:paraId="2E65847B">
            <w:pPr>
              <w:pStyle w:val="34"/>
            </w:pPr>
            <w:r>
              <w:rPr>
                <w:rFonts w:hint="eastAsia"/>
              </w:rPr>
              <w:t>选矿</w:t>
            </w:r>
          </w:p>
        </w:tc>
        <w:tc>
          <w:tcPr>
            <w:tcW w:w="832" w:type="pct"/>
            <w:tcBorders>
              <w:top w:val="nil"/>
              <w:left w:val="single" w:color="auto" w:sz="4" w:space="0"/>
              <w:bottom w:val="single" w:color="auto" w:sz="4" w:space="0"/>
              <w:right w:val="single" w:color="auto" w:sz="4" w:space="0"/>
            </w:tcBorders>
            <w:noWrap/>
            <w:vAlign w:val="center"/>
          </w:tcPr>
          <w:p w14:paraId="26580DDF">
            <w:pPr>
              <w:pStyle w:val="34"/>
            </w:pPr>
          </w:p>
        </w:tc>
        <w:tc>
          <w:tcPr>
            <w:tcW w:w="914" w:type="pct"/>
            <w:tcBorders>
              <w:top w:val="nil"/>
              <w:left w:val="nil"/>
              <w:bottom w:val="single" w:color="auto" w:sz="4" w:space="0"/>
              <w:right w:val="single" w:color="auto" w:sz="4" w:space="0"/>
            </w:tcBorders>
            <w:noWrap/>
            <w:vAlign w:val="center"/>
          </w:tcPr>
          <w:p w14:paraId="0DCFC1BD">
            <w:pPr>
              <w:pStyle w:val="34"/>
            </w:pPr>
          </w:p>
        </w:tc>
        <w:tc>
          <w:tcPr>
            <w:tcW w:w="1111" w:type="pct"/>
            <w:tcBorders>
              <w:top w:val="nil"/>
              <w:left w:val="nil"/>
              <w:bottom w:val="single" w:color="auto" w:sz="4" w:space="0"/>
              <w:right w:val="single" w:color="auto" w:sz="4" w:space="0"/>
            </w:tcBorders>
            <w:noWrap/>
            <w:vAlign w:val="center"/>
          </w:tcPr>
          <w:p w14:paraId="7255DD23">
            <w:pPr>
              <w:pStyle w:val="34"/>
            </w:pPr>
          </w:p>
        </w:tc>
      </w:tr>
      <w:tr w14:paraId="3A32A73C">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1AC3DBB">
            <w:pPr>
              <w:pStyle w:val="34"/>
            </w:pPr>
            <w:r>
              <w:t>1</w:t>
            </w:r>
          </w:p>
        </w:tc>
        <w:tc>
          <w:tcPr>
            <w:tcW w:w="1802" w:type="pct"/>
            <w:tcBorders>
              <w:top w:val="nil"/>
              <w:left w:val="nil"/>
              <w:bottom w:val="single" w:color="auto" w:sz="4" w:space="0"/>
              <w:right w:val="nil"/>
            </w:tcBorders>
            <w:vAlign w:val="center"/>
          </w:tcPr>
          <w:p w14:paraId="5D75AB10">
            <w:pPr>
              <w:pStyle w:val="34"/>
            </w:pPr>
            <w:r>
              <w:rPr>
                <w:rFonts w:hint="eastAsia"/>
              </w:rPr>
              <w:t>选矿处理能力</w:t>
            </w:r>
          </w:p>
        </w:tc>
        <w:tc>
          <w:tcPr>
            <w:tcW w:w="832" w:type="pct"/>
            <w:tcBorders>
              <w:top w:val="nil"/>
              <w:left w:val="single" w:color="auto" w:sz="4" w:space="0"/>
              <w:bottom w:val="single" w:color="auto" w:sz="4" w:space="0"/>
              <w:right w:val="single" w:color="auto" w:sz="4" w:space="0"/>
            </w:tcBorders>
            <w:noWrap/>
            <w:vAlign w:val="center"/>
          </w:tcPr>
          <w:p w14:paraId="1BCC45D9">
            <w:pPr>
              <w:pStyle w:val="34"/>
            </w:pPr>
            <w:r>
              <w:t>万t/a</w:t>
            </w:r>
          </w:p>
        </w:tc>
        <w:tc>
          <w:tcPr>
            <w:tcW w:w="914" w:type="pct"/>
            <w:tcBorders>
              <w:top w:val="nil"/>
              <w:left w:val="nil"/>
              <w:bottom w:val="single" w:color="auto" w:sz="4" w:space="0"/>
              <w:right w:val="single" w:color="auto" w:sz="4" w:space="0"/>
            </w:tcBorders>
            <w:noWrap/>
            <w:vAlign w:val="center"/>
          </w:tcPr>
          <w:p w14:paraId="66E71E2F">
            <w:pPr>
              <w:pStyle w:val="34"/>
            </w:pPr>
            <w:r>
              <w:rPr>
                <w:rFonts w:hint="eastAsia"/>
              </w:rPr>
              <w:t>66</w:t>
            </w:r>
          </w:p>
        </w:tc>
        <w:tc>
          <w:tcPr>
            <w:tcW w:w="1111" w:type="pct"/>
            <w:tcBorders>
              <w:top w:val="nil"/>
              <w:left w:val="nil"/>
              <w:bottom w:val="single" w:color="auto" w:sz="4" w:space="0"/>
              <w:right w:val="single" w:color="auto" w:sz="4" w:space="0"/>
            </w:tcBorders>
            <w:noWrap/>
            <w:vAlign w:val="center"/>
          </w:tcPr>
          <w:p w14:paraId="276E6DFB">
            <w:pPr>
              <w:pStyle w:val="34"/>
            </w:pPr>
          </w:p>
        </w:tc>
      </w:tr>
      <w:tr w14:paraId="129447B7">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19677755">
            <w:pPr>
              <w:pStyle w:val="34"/>
            </w:pPr>
            <w:r>
              <w:t>2</w:t>
            </w:r>
          </w:p>
        </w:tc>
        <w:tc>
          <w:tcPr>
            <w:tcW w:w="1802" w:type="pct"/>
            <w:tcBorders>
              <w:top w:val="nil"/>
              <w:left w:val="nil"/>
              <w:bottom w:val="single" w:color="auto" w:sz="4" w:space="0"/>
              <w:right w:val="nil"/>
            </w:tcBorders>
            <w:vAlign w:val="center"/>
          </w:tcPr>
          <w:p w14:paraId="147909BE">
            <w:pPr>
              <w:pStyle w:val="34"/>
            </w:pPr>
            <w:r>
              <w:rPr>
                <w:rFonts w:hint="eastAsia"/>
              </w:rPr>
              <w:t>选矿工艺</w:t>
            </w:r>
          </w:p>
        </w:tc>
        <w:tc>
          <w:tcPr>
            <w:tcW w:w="832" w:type="pct"/>
            <w:tcBorders>
              <w:top w:val="nil"/>
              <w:left w:val="single" w:color="auto" w:sz="4" w:space="0"/>
              <w:bottom w:val="single" w:color="auto" w:sz="4" w:space="0"/>
              <w:right w:val="single" w:color="auto" w:sz="4" w:space="0"/>
            </w:tcBorders>
            <w:noWrap/>
            <w:vAlign w:val="center"/>
          </w:tcPr>
          <w:p w14:paraId="5C295397">
            <w:pPr>
              <w:pStyle w:val="34"/>
            </w:pPr>
          </w:p>
        </w:tc>
        <w:tc>
          <w:tcPr>
            <w:tcW w:w="914" w:type="pct"/>
            <w:tcBorders>
              <w:top w:val="nil"/>
              <w:left w:val="nil"/>
              <w:bottom w:val="single" w:color="auto" w:sz="4" w:space="0"/>
              <w:right w:val="single" w:color="auto" w:sz="4" w:space="0"/>
            </w:tcBorders>
            <w:noWrap/>
            <w:vAlign w:val="center"/>
          </w:tcPr>
          <w:p w14:paraId="7D55C9C5">
            <w:pPr>
              <w:pStyle w:val="34"/>
            </w:pPr>
            <w:r>
              <w:rPr>
                <w:rFonts w:hint="eastAsia"/>
              </w:rPr>
              <w:t>重选、电选、磁选</w:t>
            </w:r>
          </w:p>
        </w:tc>
        <w:tc>
          <w:tcPr>
            <w:tcW w:w="1111" w:type="pct"/>
            <w:tcBorders>
              <w:top w:val="nil"/>
              <w:left w:val="nil"/>
              <w:bottom w:val="single" w:color="auto" w:sz="4" w:space="0"/>
              <w:right w:val="single" w:color="auto" w:sz="4" w:space="0"/>
            </w:tcBorders>
            <w:noWrap/>
            <w:vAlign w:val="center"/>
          </w:tcPr>
          <w:p w14:paraId="0D7B4997">
            <w:pPr>
              <w:pStyle w:val="34"/>
            </w:pPr>
          </w:p>
        </w:tc>
      </w:tr>
      <w:tr w14:paraId="144BEF68">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2D60436">
            <w:pPr>
              <w:pStyle w:val="34"/>
            </w:pPr>
            <w:r>
              <w:t>3</w:t>
            </w:r>
          </w:p>
        </w:tc>
        <w:tc>
          <w:tcPr>
            <w:tcW w:w="1802" w:type="pct"/>
            <w:tcBorders>
              <w:top w:val="nil"/>
              <w:left w:val="nil"/>
              <w:bottom w:val="single" w:color="auto" w:sz="4" w:space="0"/>
              <w:right w:val="nil"/>
            </w:tcBorders>
            <w:vAlign w:val="center"/>
          </w:tcPr>
          <w:p w14:paraId="3CB50E58">
            <w:pPr>
              <w:pStyle w:val="34"/>
            </w:pPr>
            <w:r>
              <w:rPr>
                <w:rFonts w:hint="eastAsia"/>
              </w:rPr>
              <w:t>产量</w:t>
            </w:r>
          </w:p>
        </w:tc>
        <w:tc>
          <w:tcPr>
            <w:tcW w:w="832" w:type="pct"/>
            <w:tcBorders>
              <w:top w:val="nil"/>
              <w:left w:val="single" w:color="auto" w:sz="4" w:space="0"/>
              <w:bottom w:val="single" w:color="auto" w:sz="4" w:space="0"/>
              <w:right w:val="single" w:color="auto" w:sz="4" w:space="0"/>
            </w:tcBorders>
            <w:noWrap/>
            <w:vAlign w:val="center"/>
          </w:tcPr>
          <w:p w14:paraId="209ACBA0">
            <w:pPr>
              <w:pStyle w:val="34"/>
            </w:pPr>
          </w:p>
        </w:tc>
        <w:tc>
          <w:tcPr>
            <w:tcW w:w="914" w:type="pct"/>
            <w:tcBorders>
              <w:top w:val="nil"/>
              <w:left w:val="nil"/>
              <w:bottom w:val="single" w:color="auto" w:sz="4" w:space="0"/>
              <w:right w:val="single" w:color="auto" w:sz="4" w:space="0"/>
            </w:tcBorders>
            <w:noWrap/>
            <w:vAlign w:val="center"/>
          </w:tcPr>
          <w:p w14:paraId="779E1996">
            <w:pPr>
              <w:pStyle w:val="34"/>
            </w:pPr>
          </w:p>
        </w:tc>
        <w:tc>
          <w:tcPr>
            <w:tcW w:w="1111" w:type="pct"/>
            <w:tcBorders>
              <w:top w:val="nil"/>
              <w:left w:val="nil"/>
              <w:bottom w:val="single" w:color="auto" w:sz="4" w:space="0"/>
              <w:right w:val="single" w:color="auto" w:sz="4" w:space="0"/>
            </w:tcBorders>
            <w:noWrap/>
            <w:vAlign w:val="center"/>
          </w:tcPr>
          <w:p w14:paraId="464C6741">
            <w:pPr>
              <w:pStyle w:val="34"/>
            </w:pPr>
          </w:p>
        </w:tc>
      </w:tr>
      <w:tr w14:paraId="45F89E17">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EEC8EE9">
            <w:pPr>
              <w:pStyle w:val="34"/>
            </w:pPr>
            <w:r>
              <w:rPr>
                <w:rFonts w:hint="eastAsia"/>
              </w:rPr>
              <w:t>3.1</w:t>
            </w:r>
          </w:p>
        </w:tc>
        <w:tc>
          <w:tcPr>
            <w:tcW w:w="1802" w:type="pct"/>
            <w:tcBorders>
              <w:top w:val="nil"/>
              <w:left w:val="nil"/>
              <w:bottom w:val="single" w:color="auto" w:sz="4" w:space="0"/>
              <w:right w:val="nil"/>
            </w:tcBorders>
            <w:vAlign w:val="center"/>
          </w:tcPr>
          <w:p w14:paraId="23C9D763">
            <w:pPr>
              <w:pStyle w:val="34"/>
            </w:pPr>
            <w:r>
              <w:rPr>
                <w:rFonts w:hint="eastAsia"/>
              </w:rPr>
              <w:t>钛精矿</w:t>
            </w:r>
          </w:p>
        </w:tc>
        <w:tc>
          <w:tcPr>
            <w:tcW w:w="832" w:type="pct"/>
            <w:tcBorders>
              <w:top w:val="nil"/>
              <w:left w:val="single" w:color="auto" w:sz="4" w:space="0"/>
              <w:bottom w:val="single" w:color="auto" w:sz="4" w:space="0"/>
              <w:right w:val="single" w:color="auto" w:sz="4" w:space="0"/>
            </w:tcBorders>
            <w:noWrap/>
            <w:vAlign w:val="center"/>
          </w:tcPr>
          <w:p w14:paraId="5CF8F4F1">
            <w:pPr>
              <w:pStyle w:val="34"/>
            </w:pPr>
            <w:r>
              <w:t>万t/a</w:t>
            </w:r>
          </w:p>
        </w:tc>
        <w:tc>
          <w:tcPr>
            <w:tcW w:w="914" w:type="pct"/>
            <w:tcBorders>
              <w:top w:val="nil"/>
              <w:left w:val="nil"/>
              <w:bottom w:val="single" w:color="auto" w:sz="4" w:space="0"/>
              <w:right w:val="single" w:color="auto" w:sz="4" w:space="0"/>
            </w:tcBorders>
            <w:noWrap/>
            <w:vAlign w:val="center"/>
          </w:tcPr>
          <w:p w14:paraId="1AC1588C">
            <w:pPr>
              <w:pStyle w:val="34"/>
            </w:pPr>
            <w:r>
              <w:rPr>
                <w:rFonts w:hint="eastAsia"/>
              </w:rPr>
              <w:t>45</w:t>
            </w:r>
          </w:p>
        </w:tc>
        <w:tc>
          <w:tcPr>
            <w:tcW w:w="1111" w:type="pct"/>
            <w:tcBorders>
              <w:top w:val="nil"/>
              <w:left w:val="nil"/>
              <w:bottom w:val="single" w:color="auto" w:sz="4" w:space="0"/>
              <w:right w:val="single" w:color="auto" w:sz="4" w:space="0"/>
            </w:tcBorders>
            <w:noWrap/>
            <w:vAlign w:val="center"/>
          </w:tcPr>
          <w:p w14:paraId="57560EDF">
            <w:pPr>
              <w:pStyle w:val="34"/>
            </w:pPr>
            <w:r>
              <w:t>TiO2%</w:t>
            </w:r>
            <w:r>
              <w:rPr>
                <w:rFonts w:hint="eastAsia"/>
              </w:rPr>
              <w:t>≥48</w:t>
            </w:r>
            <w:r>
              <w:t>%</w:t>
            </w:r>
          </w:p>
        </w:tc>
      </w:tr>
      <w:tr w14:paraId="3E1F45CF">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69682990">
            <w:pPr>
              <w:pStyle w:val="34"/>
            </w:pPr>
            <w:r>
              <w:rPr>
                <w:rFonts w:hint="eastAsia"/>
              </w:rPr>
              <w:t>3.2</w:t>
            </w:r>
          </w:p>
        </w:tc>
        <w:tc>
          <w:tcPr>
            <w:tcW w:w="1802" w:type="pct"/>
            <w:tcBorders>
              <w:top w:val="nil"/>
              <w:left w:val="nil"/>
              <w:bottom w:val="single" w:color="auto" w:sz="4" w:space="0"/>
              <w:right w:val="nil"/>
            </w:tcBorders>
            <w:vAlign w:val="center"/>
          </w:tcPr>
          <w:p w14:paraId="3F5DFCBD">
            <w:pPr>
              <w:pStyle w:val="34"/>
            </w:pPr>
            <w:r>
              <w:rPr>
                <w:rFonts w:hint="eastAsia"/>
              </w:rPr>
              <w:t>锆英砂产量</w:t>
            </w:r>
          </w:p>
        </w:tc>
        <w:tc>
          <w:tcPr>
            <w:tcW w:w="832" w:type="pct"/>
            <w:tcBorders>
              <w:top w:val="nil"/>
              <w:left w:val="single" w:color="auto" w:sz="4" w:space="0"/>
              <w:bottom w:val="single" w:color="auto" w:sz="4" w:space="0"/>
              <w:right w:val="single" w:color="auto" w:sz="4" w:space="0"/>
            </w:tcBorders>
            <w:noWrap/>
            <w:vAlign w:val="center"/>
          </w:tcPr>
          <w:p w14:paraId="0732BE42">
            <w:pPr>
              <w:pStyle w:val="34"/>
            </w:pPr>
            <w:r>
              <w:t>万t/a</w:t>
            </w:r>
          </w:p>
        </w:tc>
        <w:tc>
          <w:tcPr>
            <w:tcW w:w="914" w:type="pct"/>
            <w:tcBorders>
              <w:top w:val="nil"/>
              <w:left w:val="nil"/>
              <w:bottom w:val="single" w:color="auto" w:sz="4" w:space="0"/>
              <w:right w:val="single" w:color="auto" w:sz="4" w:space="0"/>
            </w:tcBorders>
            <w:noWrap/>
            <w:vAlign w:val="center"/>
          </w:tcPr>
          <w:p w14:paraId="791C4B76">
            <w:pPr>
              <w:pStyle w:val="34"/>
            </w:pPr>
            <w:r>
              <w:rPr>
                <w:rFonts w:hint="eastAsia"/>
              </w:rPr>
              <w:t>5.4</w:t>
            </w:r>
          </w:p>
        </w:tc>
        <w:tc>
          <w:tcPr>
            <w:tcW w:w="1111" w:type="pct"/>
            <w:tcBorders>
              <w:top w:val="nil"/>
              <w:left w:val="nil"/>
              <w:bottom w:val="single" w:color="auto" w:sz="4" w:space="0"/>
              <w:right w:val="single" w:color="auto" w:sz="4" w:space="0"/>
            </w:tcBorders>
            <w:noWrap/>
            <w:vAlign w:val="center"/>
          </w:tcPr>
          <w:p w14:paraId="5AAD2D5A">
            <w:pPr>
              <w:pStyle w:val="34"/>
            </w:pPr>
            <w:r>
              <w:t>ZrO2%≥6</w:t>
            </w:r>
            <w:r>
              <w:rPr>
                <w:rFonts w:hint="eastAsia"/>
              </w:rPr>
              <w:t>3%</w:t>
            </w:r>
          </w:p>
        </w:tc>
      </w:tr>
      <w:tr w14:paraId="1B0A19C7">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AFDED6F">
            <w:pPr>
              <w:pStyle w:val="34"/>
            </w:pPr>
            <w:r>
              <w:rPr>
                <w:rFonts w:hint="eastAsia"/>
              </w:rPr>
              <w:t>3.3</w:t>
            </w:r>
          </w:p>
        </w:tc>
        <w:tc>
          <w:tcPr>
            <w:tcW w:w="1802" w:type="pct"/>
            <w:tcBorders>
              <w:top w:val="nil"/>
              <w:left w:val="nil"/>
              <w:bottom w:val="single" w:color="auto" w:sz="4" w:space="0"/>
              <w:right w:val="nil"/>
            </w:tcBorders>
            <w:vAlign w:val="center"/>
          </w:tcPr>
          <w:p w14:paraId="3496EB22">
            <w:pPr>
              <w:pStyle w:val="34"/>
            </w:pPr>
            <w:r>
              <w:rPr>
                <w:rFonts w:hint="eastAsia"/>
              </w:rPr>
              <w:t>金红石产量</w:t>
            </w:r>
          </w:p>
        </w:tc>
        <w:tc>
          <w:tcPr>
            <w:tcW w:w="832" w:type="pct"/>
            <w:tcBorders>
              <w:top w:val="nil"/>
              <w:left w:val="single" w:color="auto" w:sz="4" w:space="0"/>
              <w:bottom w:val="single" w:color="auto" w:sz="4" w:space="0"/>
              <w:right w:val="single" w:color="auto" w:sz="4" w:space="0"/>
            </w:tcBorders>
            <w:noWrap/>
            <w:vAlign w:val="center"/>
          </w:tcPr>
          <w:p w14:paraId="5847D44C">
            <w:pPr>
              <w:pStyle w:val="34"/>
            </w:pPr>
            <w:r>
              <w:t>万t/a</w:t>
            </w:r>
          </w:p>
        </w:tc>
        <w:tc>
          <w:tcPr>
            <w:tcW w:w="914" w:type="pct"/>
            <w:tcBorders>
              <w:top w:val="nil"/>
              <w:left w:val="nil"/>
              <w:bottom w:val="single" w:color="auto" w:sz="4" w:space="0"/>
              <w:right w:val="single" w:color="auto" w:sz="4" w:space="0"/>
            </w:tcBorders>
            <w:noWrap/>
            <w:vAlign w:val="center"/>
          </w:tcPr>
          <w:p w14:paraId="4307AA32">
            <w:pPr>
              <w:pStyle w:val="34"/>
            </w:pPr>
            <w:r>
              <w:rPr>
                <w:rFonts w:hint="eastAsia"/>
              </w:rPr>
              <w:t>1.2</w:t>
            </w:r>
          </w:p>
        </w:tc>
        <w:tc>
          <w:tcPr>
            <w:tcW w:w="1111" w:type="pct"/>
            <w:tcBorders>
              <w:top w:val="nil"/>
              <w:left w:val="nil"/>
              <w:bottom w:val="single" w:color="auto" w:sz="4" w:space="0"/>
              <w:right w:val="single" w:color="auto" w:sz="4" w:space="0"/>
            </w:tcBorders>
            <w:noWrap/>
            <w:vAlign w:val="center"/>
          </w:tcPr>
          <w:p w14:paraId="488DD3A3">
            <w:pPr>
              <w:pStyle w:val="34"/>
            </w:pPr>
            <w:r>
              <w:rPr>
                <w:rFonts w:hint="eastAsia"/>
              </w:rPr>
              <w:t>TiO2%≥90%</w:t>
            </w:r>
          </w:p>
        </w:tc>
      </w:tr>
      <w:tr w14:paraId="5EE8A062">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ADAD94F">
            <w:pPr>
              <w:pStyle w:val="34"/>
            </w:pPr>
            <w:r>
              <w:rPr>
                <w:rFonts w:hint="eastAsia"/>
              </w:rPr>
              <w:t>3.4</w:t>
            </w:r>
          </w:p>
        </w:tc>
        <w:tc>
          <w:tcPr>
            <w:tcW w:w="1802" w:type="pct"/>
            <w:tcBorders>
              <w:top w:val="nil"/>
              <w:left w:val="nil"/>
              <w:bottom w:val="single" w:color="auto" w:sz="4" w:space="0"/>
              <w:right w:val="nil"/>
            </w:tcBorders>
            <w:vAlign w:val="center"/>
          </w:tcPr>
          <w:p w14:paraId="5310C9FF">
            <w:pPr>
              <w:pStyle w:val="34"/>
            </w:pPr>
            <w:r>
              <w:rPr>
                <w:rFonts w:hint="eastAsia"/>
              </w:rPr>
              <w:t>独居石</w:t>
            </w:r>
          </w:p>
        </w:tc>
        <w:tc>
          <w:tcPr>
            <w:tcW w:w="832" w:type="pct"/>
            <w:tcBorders>
              <w:top w:val="nil"/>
              <w:left w:val="single" w:color="auto" w:sz="4" w:space="0"/>
              <w:bottom w:val="single" w:color="auto" w:sz="4" w:space="0"/>
              <w:right w:val="single" w:color="auto" w:sz="4" w:space="0"/>
            </w:tcBorders>
            <w:noWrap/>
            <w:vAlign w:val="center"/>
          </w:tcPr>
          <w:p w14:paraId="45F9B8ED">
            <w:pPr>
              <w:pStyle w:val="34"/>
            </w:pPr>
            <w:r>
              <w:t>万t/a</w:t>
            </w:r>
          </w:p>
        </w:tc>
        <w:tc>
          <w:tcPr>
            <w:tcW w:w="914" w:type="pct"/>
            <w:tcBorders>
              <w:top w:val="nil"/>
              <w:left w:val="nil"/>
              <w:bottom w:val="single" w:color="auto" w:sz="4" w:space="0"/>
              <w:right w:val="single" w:color="auto" w:sz="4" w:space="0"/>
            </w:tcBorders>
            <w:noWrap/>
            <w:vAlign w:val="center"/>
          </w:tcPr>
          <w:p w14:paraId="5B6633A8">
            <w:pPr>
              <w:pStyle w:val="34"/>
            </w:pPr>
            <w:r>
              <w:rPr>
                <w:rFonts w:hint="eastAsia"/>
              </w:rPr>
              <w:t>2.7</w:t>
            </w:r>
          </w:p>
        </w:tc>
        <w:tc>
          <w:tcPr>
            <w:tcW w:w="1111" w:type="pct"/>
            <w:tcBorders>
              <w:top w:val="nil"/>
              <w:left w:val="nil"/>
              <w:bottom w:val="single" w:color="auto" w:sz="4" w:space="0"/>
              <w:right w:val="single" w:color="auto" w:sz="4" w:space="0"/>
            </w:tcBorders>
            <w:noWrap/>
            <w:vAlign w:val="center"/>
          </w:tcPr>
          <w:p w14:paraId="6BCDACA8">
            <w:pPr>
              <w:pStyle w:val="34"/>
            </w:pPr>
            <w:r>
              <w:rPr>
                <w:rFonts w:hint="eastAsia"/>
              </w:rPr>
              <w:t>REO%+ThO2%=60%～63%</w:t>
            </w:r>
          </w:p>
        </w:tc>
      </w:tr>
      <w:tr w14:paraId="79618290">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63741E5">
            <w:pPr>
              <w:pStyle w:val="34"/>
            </w:pPr>
            <w:r>
              <w:rPr>
                <w:rFonts w:hint="eastAsia"/>
              </w:rPr>
              <w:t>3.5</w:t>
            </w:r>
          </w:p>
        </w:tc>
        <w:tc>
          <w:tcPr>
            <w:tcW w:w="1802" w:type="pct"/>
            <w:tcBorders>
              <w:top w:val="nil"/>
              <w:left w:val="nil"/>
              <w:bottom w:val="single" w:color="auto" w:sz="4" w:space="0"/>
              <w:right w:val="nil"/>
            </w:tcBorders>
            <w:vAlign w:val="center"/>
          </w:tcPr>
          <w:p w14:paraId="7EF6F6AA">
            <w:pPr>
              <w:pStyle w:val="34"/>
            </w:pPr>
            <w:r>
              <w:rPr>
                <w:rFonts w:hint="eastAsia"/>
              </w:rPr>
              <w:t>硅酸锆</w:t>
            </w:r>
          </w:p>
        </w:tc>
        <w:tc>
          <w:tcPr>
            <w:tcW w:w="832" w:type="pct"/>
            <w:tcBorders>
              <w:top w:val="nil"/>
              <w:left w:val="single" w:color="auto" w:sz="4" w:space="0"/>
              <w:bottom w:val="single" w:color="auto" w:sz="4" w:space="0"/>
              <w:right w:val="single" w:color="auto" w:sz="4" w:space="0"/>
            </w:tcBorders>
            <w:noWrap/>
            <w:vAlign w:val="center"/>
          </w:tcPr>
          <w:p w14:paraId="1677575C">
            <w:pPr>
              <w:pStyle w:val="34"/>
            </w:pPr>
            <w:r>
              <w:t>万t/a</w:t>
            </w:r>
          </w:p>
        </w:tc>
        <w:tc>
          <w:tcPr>
            <w:tcW w:w="914" w:type="pct"/>
            <w:tcBorders>
              <w:top w:val="nil"/>
              <w:left w:val="nil"/>
              <w:bottom w:val="single" w:color="auto" w:sz="4" w:space="0"/>
              <w:right w:val="single" w:color="auto" w:sz="4" w:space="0"/>
            </w:tcBorders>
            <w:noWrap/>
            <w:vAlign w:val="center"/>
          </w:tcPr>
          <w:p w14:paraId="320568C2">
            <w:pPr>
              <w:pStyle w:val="34"/>
            </w:pPr>
            <w:r>
              <w:rPr>
                <w:rFonts w:hint="eastAsia"/>
              </w:rPr>
              <w:t>4.32</w:t>
            </w:r>
          </w:p>
        </w:tc>
        <w:tc>
          <w:tcPr>
            <w:tcW w:w="1111" w:type="pct"/>
            <w:tcBorders>
              <w:top w:val="nil"/>
              <w:left w:val="nil"/>
              <w:bottom w:val="single" w:color="auto" w:sz="4" w:space="0"/>
              <w:right w:val="single" w:color="auto" w:sz="4" w:space="0"/>
            </w:tcBorders>
            <w:noWrap/>
            <w:vAlign w:val="center"/>
          </w:tcPr>
          <w:p w14:paraId="5B265EA8">
            <w:pPr>
              <w:pStyle w:val="34"/>
            </w:pPr>
            <w:r>
              <w:rPr>
                <w:rFonts w:hint="eastAsia"/>
              </w:rPr>
              <w:t>TiO2%=30%～35%，TFe%≥30%</w:t>
            </w:r>
          </w:p>
        </w:tc>
      </w:tr>
      <w:tr w14:paraId="35380B6C">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2DA23513">
            <w:pPr>
              <w:pStyle w:val="34"/>
            </w:pPr>
            <w:r>
              <w:t>二</w:t>
            </w:r>
          </w:p>
        </w:tc>
        <w:tc>
          <w:tcPr>
            <w:tcW w:w="1802" w:type="pct"/>
            <w:tcBorders>
              <w:top w:val="nil"/>
              <w:left w:val="nil"/>
              <w:bottom w:val="single" w:color="auto" w:sz="4" w:space="0"/>
              <w:right w:val="nil"/>
            </w:tcBorders>
            <w:vAlign w:val="center"/>
          </w:tcPr>
          <w:p w14:paraId="38C0A6EC">
            <w:pPr>
              <w:pStyle w:val="34"/>
            </w:pPr>
            <w:r>
              <w:rPr>
                <w:rFonts w:hint="eastAsia"/>
              </w:rPr>
              <w:t>选矿主要材料消耗</w:t>
            </w:r>
          </w:p>
        </w:tc>
        <w:tc>
          <w:tcPr>
            <w:tcW w:w="832" w:type="pct"/>
            <w:tcBorders>
              <w:top w:val="nil"/>
              <w:left w:val="single" w:color="auto" w:sz="4" w:space="0"/>
              <w:bottom w:val="single" w:color="auto" w:sz="4" w:space="0"/>
              <w:right w:val="single" w:color="auto" w:sz="4" w:space="0"/>
            </w:tcBorders>
            <w:noWrap/>
            <w:vAlign w:val="center"/>
          </w:tcPr>
          <w:p w14:paraId="2A39CE8B">
            <w:pPr>
              <w:pStyle w:val="34"/>
            </w:pPr>
          </w:p>
        </w:tc>
        <w:tc>
          <w:tcPr>
            <w:tcW w:w="914" w:type="pct"/>
            <w:tcBorders>
              <w:top w:val="nil"/>
              <w:left w:val="nil"/>
              <w:bottom w:val="single" w:color="auto" w:sz="4" w:space="0"/>
              <w:right w:val="single" w:color="auto" w:sz="4" w:space="0"/>
            </w:tcBorders>
            <w:noWrap/>
            <w:vAlign w:val="center"/>
          </w:tcPr>
          <w:p w14:paraId="48282202">
            <w:pPr>
              <w:pStyle w:val="34"/>
              <w:rPr>
                <w:highlight w:val="yellow"/>
              </w:rPr>
            </w:pPr>
          </w:p>
        </w:tc>
        <w:tc>
          <w:tcPr>
            <w:tcW w:w="1111" w:type="pct"/>
            <w:tcBorders>
              <w:top w:val="nil"/>
              <w:left w:val="nil"/>
              <w:bottom w:val="single" w:color="auto" w:sz="4" w:space="0"/>
              <w:right w:val="single" w:color="auto" w:sz="4" w:space="0"/>
            </w:tcBorders>
            <w:noWrap/>
            <w:vAlign w:val="center"/>
          </w:tcPr>
          <w:p w14:paraId="6DCE782E">
            <w:pPr>
              <w:pStyle w:val="34"/>
            </w:pPr>
          </w:p>
        </w:tc>
      </w:tr>
      <w:tr w14:paraId="2DE724A0">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6106BAB">
            <w:pPr>
              <w:pStyle w:val="34"/>
            </w:pPr>
            <w:r>
              <w:t>1</w:t>
            </w:r>
          </w:p>
        </w:tc>
        <w:tc>
          <w:tcPr>
            <w:tcW w:w="1802" w:type="pct"/>
            <w:tcBorders>
              <w:top w:val="nil"/>
              <w:left w:val="nil"/>
              <w:bottom w:val="single" w:color="auto" w:sz="4" w:space="0"/>
              <w:right w:val="nil"/>
            </w:tcBorders>
            <w:vAlign w:val="center"/>
          </w:tcPr>
          <w:p w14:paraId="3BC9B901">
            <w:pPr>
              <w:pStyle w:val="34"/>
            </w:pPr>
            <w:r>
              <w:rPr>
                <w:rFonts w:hint="eastAsia"/>
              </w:rPr>
              <w:t>衬板</w:t>
            </w:r>
          </w:p>
        </w:tc>
        <w:tc>
          <w:tcPr>
            <w:tcW w:w="832" w:type="pct"/>
            <w:tcBorders>
              <w:top w:val="nil"/>
              <w:left w:val="single" w:color="auto" w:sz="4" w:space="0"/>
              <w:bottom w:val="single" w:color="auto" w:sz="4" w:space="0"/>
              <w:right w:val="single" w:color="auto" w:sz="4" w:space="0"/>
            </w:tcBorders>
            <w:noWrap/>
            <w:vAlign w:val="center"/>
          </w:tcPr>
          <w:p w14:paraId="73AC62EF">
            <w:pPr>
              <w:pStyle w:val="34"/>
            </w:pPr>
            <w:r>
              <w:t>kg</w:t>
            </w:r>
          </w:p>
        </w:tc>
        <w:tc>
          <w:tcPr>
            <w:tcW w:w="914" w:type="pct"/>
            <w:tcBorders>
              <w:top w:val="nil"/>
              <w:left w:val="nil"/>
              <w:bottom w:val="single" w:color="auto" w:sz="4" w:space="0"/>
              <w:right w:val="single" w:color="auto" w:sz="4" w:space="0"/>
            </w:tcBorders>
            <w:noWrap/>
            <w:vAlign w:val="center"/>
          </w:tcPr>
          <w:p w14:paraId="19E11867">
            <w:pPr>
              <w:pStyle w:val="34"/>
            </w:pPr>
            <w:r>
              <w:t>66000</w:t>
            </w:r>
          </w:p>
        </w:tc>
        <w:tc>
          <w:tcPr>
            <w:tcW w:w="1111" w:type="pct"/>
            <w:tcBorders>
              <w:top w:val="nil"/>
              <w:left w:val="nil"/>
              <w:bottom w:val="single" w:color="auto" w:sz="4" w:space="0"/>
              <w:right w:val="single" w:color="auto" w:sz="4" w:space="0"/>
            </w:tcBorders>
            <w:noWrap/>
            <w:vAlign w:val="center"/>
          </w:tcPr>
          <w:p w14:paraId="66039FE7">
            <w:pPr>
              <w:pStyle w:val="34"/>
            </w:pPr>
          </w:p>
        </w:tc>
      </w:tr>
      <w:tr w14:paraId="1656D108">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A6C6FCB">
            <w:pPr>
              <w:pStyle w:val="34"/>
            </w:pPr>
            <w:r>
              <w:t>2</w:t>
            </w:r>
          </w:p>
        </w:tc>
        <w:tc>
          <w:tcPr>
            <w:tcW w:w="1802" w:type="pct"/>
            <w:tcBorders>
              <w:top w:val="nil"/>
              <w:left w:val="nil"/>
              <w:bottom w:val="single" w:color="auto" w:sz="4" w:space="0"/>
              <w:right w:val="nil"/>
            </w:tcBorders>
            <w:vAlign w:val="center"/>
          </w:tcPr>
          <w:p w14:paraId="07AA1D21">
            <w:pPr>
              <w:pStyle w:val="34"/>
            </w:pPr>
            <w:r>
              <w:rPr>
                <w:rFonts w:hint="eastAsia"/>
              </w:rPr>
              <w:t>筛网</w:t>
            </w:r>
          </w:p>
        </w:tc>
        <w:tc>
          <w:tcPr>
            <w:tcW w:w="832" w:type="pct"/>
            <w:tcBorders>
              <w:top w:val="nil"/>
              <w:left w:val="single" w:color="auto" w:sz="4" w:space="0"/>
              <w:bottom w:val="single" w:color="auto" w:sz="4" w:space="0"/>
              <w:right w:val="single" w:color="auto" w:sz="4" w:space="0"/>
            </w:tcBorders>
            <w:noWrap/>
            <w:vAlign w:val="center"/>
          </w:tcPr>
          <w:p w14:paraId="06910089">
            <w:pPr>
              <w:pStyle w:val="34"/>
            </w:pPr>
            <w:r>
              <w:t>kg</w:t>
            </w:r>
          </w:p>
        </w:tc>
        <w:tc>
          <w:tcPr>
            <w:tcW w:w="914" w:type="pct"/>
            <w:tcBorders>
              <w:top w:val="nil"/>
              <w:left w:val="nil"/>
              <w:bottom w:val="single" w:color="auto" w:sz="4" w:space="0"/>
              <w:right w:val="single" w:color="auto" w:sz="4" w:space="0"/>
            </w:tcBorders>
            <w:noWrap/>
            <w:vAlign w:val="center"/>
          </w:tcPr>
          <w:p w14:paraId="36783A2B">
            <w:pPr>
              <w:pStyle w:val="34"/>
            </w:pPr>
            <w:r>
              <w:t>6600</w:t>
            </w:r>
          </w:p>
        </w:tc>
        <w:tc>
          <w:tcPr>
            <w:tcW w:w="1111" w:type="pct"/>
            <w:tcBorders>
              <w:top w:val="nil"/>
              <w:left w:val="nil"/>
              <w:bottom w:val="single" w:color="auto" w:sz="4" w:space="0"/>
              <w:right w:val="single" w:color="auto" w:sz="4" w:space="0"/>
            </w:tcBorders>
            <w:noWrap/>
            <w:vAlign w:val="center"/>
          </w:tcPr>
          <w:p w14:paraId="70735E37">
            <w:pPr>
              <w:pStyle w:val="34"/>
            </w:pPr>
          </w:p>
        </w:tc>
      </w:tr>
      <w:tr w14:paraId="3CDFBA8E">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C02182B">
            <w:pPr>
              <w:pStyle w:val="34"/>
            </w:pPr>
            <w:r>
              <w:t>3</w:t>
            </w:r>
          </w:p>
        </w:tc>
        <w:tc>
          <w:tcPr>
            <w:tcW w:w="1802" w:type="pct"/>
            <w:tcBorders>
              <w:top w:val="nil"/>
              <w:left w:val="nil"/>
              <w:bottom w:val="single" w:color="auto" w:sz="4" w:space="0"/>
              <w:right w:val="nil"/>
            </w:tcBorders>
            <w:vAlign w:val="center"/>
          </w:tcPr>
          <w:p w14:paraId="58CB3EDF">
            <w:pPr>
              <w:pStyle w:val="34"/>
            </w:pPr>
            <w:r>
              <w:rPr>
                <w:rFonts w:hint="eastAsia"/>
              </w:rPr>
              <w:t>黄油</w:t>
            </w:r>
          </w:p>
        </w:tc>
        <w:tc>
          <w:tcPr>
            <w:tcW w:w="832" w:type="pct"/>
            <w:tcBorders>
              <w:top w:val="nil"/>
              <w:left w:val="single" w:color="auto" w:sz="4" w:space="0"/>
              <w:bottom w:val="single" w:color="auto" w:sz="4" w:space="0"/>
              <w:right w:val="single" w:color="auto" w:sz="4" w:space="0"/>
            </w:tcBorders>
            <w:noWrap/>
            <w:vAlign w:val="center"/>
          </w:tcPr>
          <w:p w14:paraId="37FD36FD">
            <w:pPr>
              <w:pStyle w:val="34"/>
            </w:pPr>
            <w:r>
              <w:t>kg</w:t>
            </w:r>
          </w:p>
        </w:tc>
        <w:tc>
          <w:tcPr>
            <w:tcW w:w="914" w:type="pct"/>
            <w:tcBorders>
              <w:top w:val="nil"/>
              <w:left w:val="nil"/>
              <w:bottom w:val="single" w:color="auto" w:sz="4" w:space="0"/>
              <w:right w:val="single" w:color="auto" w:sz="4" w:space="0"/>
            </w:tcBorders>
            <w:noWrap/>
            <w:vAlign w:val="center"/>
          </w:tcPr>
          <w:p w14:paraId="49578B7A">
            <w:pPr>
              <w:pStyle w:val="34"/>
            </w:pPr>
            <w:r>
              <w:t>6600</w:t>
            </w:r>
          </w:p>
        </w:tc>
        <w:tc>
          <w:tcPr>
            <w:tcW w:w="1111" w:type="pct"/>
            <w:tcBorders>
              <w:top w:val="nil"/>
              <w:left w:val="nil"/>
              <w:bottom w:val="single" w:color="auto" w:sz="4" w:space="0"/>
              <w:right w:val="single" w:color="auto" w:sz="4" w:space="0"/>
            </w:tcBorders>
            <w:noWrap/>
            <w:vAlign w:val="center"/>
          </w:tcPr>
          <w:p w14:paraId="7D736FB9">
            <w:pPr>
              <w:pStyle w:val="34"/>
            </w:pPr>
          </w:p>
        </w:tc>
      </w:tr>
      <w:tr w14:paraId="51E31C28">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B590AB7">
            <w:pPr>
              <w:pStyle w:val="34"/>
            </w:pPr>
            <w:r>
              <w:t>4</w:t>
            </w:r>
          </w:p>
        </w:tc>
        <w:tc>
          <w:tcPr>
            <w:tcW w:w="1802" w:type="pct"/>
            <w:tcBorders>
              <w:top w:val="nil"/>
              <w:left w:val="nil"/>
              <w:bottom w:val="single" w:color="auto" w:sz="4" w:space="0"/>
              <w:right w:val="nil"/>
            </w:tcBorders>
            <w:vAlign w:val="center"/>
          </w:tcPr>
          <w:p w14:paraId="78E0BB68">
            <w:pPr>
              <w:pStyle w:val="34"/>
            </w:pPr>
            <w:r>
              <w:rPr>
                <w:rFonts w:hint="eastAsia"/>
              </w:rPr>
              <w:t>机油</w:t>
            </w:r>
          </w:p>
        </w:tc>
        <w:tc>
          <w:tcPr>
            <w:tcW w:w="832" w:type="pct"/>
            <w:tcBorders>
              <w:top w:val="nil"/>
              <w:left w:val="single" w:color="auto" w:sz="4" w:space="0"/>
              <w:bottom w:val="single" w:color="auto" w:sz="4" w:space="0"/>
              <w:right w:val="single" w:color="auto" w:sz="4" w:space="0"/>
            </w:tcBorders>
            <w:noWrap/>
            <w:vAlign w:val="center"/>
          </w:tcPr>
          <w:p w14:paraId="22ACB401">
            <w:pPr>
              <w:pStyle w:val="34"/>
            </w:pPr>
            <w:r>
              <w:t>kg</w:t>
            </w:r>
          </w:p>
        </w:tc>
        <w:tc>
          <w:tcPr>
            <w:tcW w:w="914" w:type="pct"/>
            <w:tcBorders>
              <w:top w:val="nil"/>
              <w:left w:val="nil"/>
              <w:bottom w:val="single" w:color="auto" w:sz="4" w:space="0"/>
              <w:right w:val="single" w:color="auto" w:sz="4" w:space="0"/>
            </w:tcBorders>
            <w:noWrap/>
            <w:vAlign w:val="center"/>
          </w:tcPr>
          <w:p w14:paraId="6B8984F1">
            <w:pPr>
              <w:pStyle w:val="34"/>
            </w:pPr>
            <w:r>
              <w:t>13200</w:t>
            </w:r>
          </w:p>
        </w:tc>
        <w:tc>
          <w:tcPr>
            <w:tcW w:w="1111" w:type="pct"/>
            <w:tcBorders>
              <w:top w:val="nil"/>
              <w:left w:val="nil"/>
              <w:bottom w:val="single" w:color="auto" w:sz="4" w:space="0"/>
              <w:right w:val="single" w:color="auto" w:sz="4" w:space="0"/>
            </w:tcBorders>
            <w:noWrap/>
            <w:vAlign w:val="center"/>
          </w:tcPr>
          <w:p w14:paraId="7AE51C38">
            <w:pPr>
              <w:pStyle w:val="34"/>
            </w:pPr>
          </w:p>
        </w:tc>
      </w:tr>
      <w:tr w14:paraId="0B4B8976">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95827EB">
            <w:pPr>
              <w:pStyle w:val="34"/>
            </w:pPr>
            <w:r>
              <w:t>5</w:t>
            </w:r>
          </w:p>
        </w:tc>
        <w:tc>
          <w:tcPr>
            <w:tcW w:w="1802" w:type="pct"/>
            <w:tcBorders>
              <w:top w:val="nil"/>
              <w:left w:val="nil"/>
              <w:bottom w:val="single" w:color="auto" w:sz="4" w:space="0"/>
              <w:right w:val="nil"/>
            </w:tcBorders>
            <w:vAlign w:val="center"/>
          </w:tcPr>
          <w:p w14:paraId="322A499E">
            <w:pPr>
              <w:pStyle w:val="34"/>
            </w:pPr>
            <w:r>
              <w:rPr>
                <w:rFonts w:hint="eastAsia"/>
              </w:rPr>
              <w:t>胶带</w:t>
            </w:r>
          </w:p>
        </w:tc>
        <w:tc>
          <w:tcPr>
            <w:tcW w:w="832" w:type="pct"/>
            <w:tcBorders>
              <w:top w:val="nil"/>
              <w:left w:val="single" w:color="auto" w:sz="4" w:space="0"/>
              <w:bottom w:val="single" w:color="auto" w:sz="4" w:space="0"/>
              <w:right w:val="single" w:color="auto" w:sz="4" w:space="0"/>
            </w:tcBorders>
            <w:noWrap/>
            <w:vAlign w:val="center"/>
          </w:tcPr>
          <w:p w14:paraId="2A1F28C3">
            <w:pPr>
              <w:pStyle w:val="34"/>
            </w:pPr>
            <w:r>
              <w:t>㎡</w:t>
            </w:r>
          </w:p>
        </w:tc>
        <w:tc>
          <w:tcPr>
            <w:tcW w:w="914" w:type="pct"/>
            <w:tcBorders>
              <w:top w:val="nil"/>
              <w:left w:val="nil"/>
              <w:bottom w:val="single" w:color="auto" w:sz="4" w:space="0"/>
              <w:right w:val="single" w:color="auto" w:sz="4" w:space="0"/>
            </w:tcBorders>
            <w:noWrap/>
            <w:vAlign w:val="center"/>
          </w:tcPr>
          <w:p w14:paraId="107DEA5C">
            <w:pPr>
              <w:pStyle w:val="34"/>
            </w:pPr>
            <w:r>
              <w:t>660</w:t>
            </w:r>
          </w:p>
        </w:tc>
        <w:tc>
          <w:tcPr>
            <w:tcW w:w="1111" w:type="pct"/>
            <w:tcBorders>
              <w:top w:val="nil"/>
              <w:left w:val="nil"/>
              <w:bottom w:val="single" w:color="auto" w:sz="4" w:space="0"/>
              <w:right w:val="single" w:color="auto" w:sz="4" w:space="0"/>
            </w:tcBorders>
            <w:noWrap/>
            <w:vAlign w:val="center"/>
          </w:tcPr>
          <w:p w14:paraId="33B7253A">
            <w:pPr>
              <w:pStyle w:val="34"/>
            </w:pPr>
          </w:p>
        </w:tc>
      </w:tr>
      <w:tr w14:paraId="3D1EABD6">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6DDA058">
            <w:pPr>
              <w:pStyle w:val="34"/>
            </w:pPr>
            <w:r>
              <w:t>6</w:t>
            </w:r>
          </w:p>
        </w:tc>
        <w:tc>
          <w:tcPr>
            <w:tcW w:w="1802" w:type="pct"/>
            <w:tcBorders>
              <w:top w:val="nil"/>
              <w:left w:val="nil"/>
              <w:bottom w:val="single" w:color="auto" w:sz="4" w:space="0"/>
              <w:right w:val="nil"/>
            </w:tcBorders>
            <w:vAlign w:val="center"/>
          </w:tcPr>
          <w:p w14:paraId="5C00DB0E">
            <w:pPr>
              <w:pStyle w:val="34"/>
            </w:pPr>
            <w:r>
              <w:rPr>
                <w:rFonts w:hint="eastAsia"/>
              </w:rPr>
              <w:t>钢材</w:t>
            </w:r>
          </w:p>
        </w:tc>
        <w:tc>
          <w:tcPr>
            <w:tcW w:w="832" w:type="pct"/>
            <w:tcBorders>
              <w:top w:val="nil"/>
              <w:left w:val="single" w:color="auto" w:sz="4" w:space="0"/>
              <w:bottom w:val="single" w:color="auto" w:sz="4" w:space="0"/>
              <w:right w:val="single" w:color="auto" w:sz="4" w:space="0"/>
            </w:tcBorders>
            <w:noWrap/>
            <w:vAlign w:val="center"/>
          </w:tcPr>
          <w:p w14:paraId="1F80D044">
            <w:pPr>
              <w:pStyle w:val="34"/>
            </w:pPr>
            <w:r>
              <w:t>kg</w:t>
            </w:r>
          </w:p>
        </w:tc>
        <w:tc>
          <w:tcPr>
            <w:tcW w:w="914" w:type="pct"/>
            <w:tcBorders>
              <w:top w:val="nil"/>
              <w:left w:val="nil"/>
              <w:bottom w:val="single" w:color="auto" w:sz="4" w:space="0"/>
              <w:right w:val="single" w:color="auto" w:sz="4" w:space="0"/>
            </w:tcBorders>
            <w:noWrap/>
            <w:vAlign w:val="center"/>
          </w:tcPr>
          <w:p w14:paraId="5061E2F4">
            <w:pPr>
              <w:pStyle w:val="34"/>
            </w:pPr>
            <w:r>
              <w:t>264000</w:t>
            </w:r>
          </w:p>
        </w:tc>
        <w:tc>
          <w:tcPr>
            <w:tcW w:w="1111" w:type="pct"/>
            <w:tcBorders>
              <w:top w:val="nil"/>
              <w:left w:val="nil"/>
              <w:bottom w:val="single" w:color="auto" w:sz="4" w:space="0"/>
              <w:right w:val="single" w:color="auto" w:sz="4" w:space="0"/>
            </w:tcBorders>
            <w:noWrap/>
            <w:vAlign w:val="center"/>
          </w:tcPr>
          <w:p w14:paraId="543C8DD5">
            <w:pPr>
              <w:pStyle w:val="34"/>
            </w:pPr>
          </w:p>
        </w:tc>
      </w:tr>
      <w:tr w14:paraId="19189855">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3EE5D54">
            <w:pPr>
              <w:pStyle w:val="34"/>
            </w:pPr>
            <w:r>
              <w:t>7</w:t>
            </w:r>
          </w:p>
        </w:tc>
        <w:tc>
          <w:tcPr>
            <w:tcW w:w="1802" w:type="pct"/>
            <w:tcBorders>
              <w:top w:val="nil"/>
              <w:left w:val="nil"/>
              <w:bottom w:val="single" w:color="auto" w:sz="4" w:space="0"/>
              <w:right w:val="nil"/>
            </w:tcBorders>
            <w:vAlign w:val="center"/>
          </w:tcPr>
          <w:p w14:paraId="00FDFC22">
            <w:pPr>
              <w:pStyle w:val="34"/>
            </w:pPr>
            <w:r>
              <w:rPr>
                <w:rFonts w:hint="eastAsia"/>
              </w:rPr>
              <w:t>叶轮盖板</w:t>
            </w:r>
          </w:p>
        </w:tc>
        <w:tc>
          <w:tcPr>
            <w:tcW w:w="832" w:type="pct"/>
            <w:tcBorders>
              <w:top w:val="nil"/>
              <w:left w:val="single" w:color="auto" w:sz="4" w:space="0"/>
              <w:bottom w:val="single" w:color="auto" w:sz="4" w:space="0"/>
              <w:right w:val="single" w:color="auto" w:sz="4" w:space="0"/>
            </w:tcBorders>
            <w:noWrap/>
            <w:vAlign w:val="center"/>
          </w:tcPr>
          <w:p w14:paraId="3B6D484D">
            <w:pPr>
              <w:pStyle w:val="34"/>
            </w:pPr>
            <w:r>
              <w:t>kg</w:t>
            </w:r>
          </w:p>
        </w:tc>
        <w:tc>
          <w:tcPr>
            <w:tcW w:w="914" w:type="pct"/>
            <w:tcBorders>
              <w:top w:val="nil"/>
              <w:left w:val="nil"/>
              <w:bottom w:val="single" w:color="auto" w:sz="4" w:space="0"/>
              <w:right w:val="single" w:color="auto" w:sz="4" w:space="0"/>
            </w:tcBorders>
            <w:noWrap/>
            <w:vAlign w:val="center"/>
          </w:tcPr>
          <w:p w14:paraId="1F450404">
            <w:pPr>
              <w:pStyle w:val="34"/>
            </w:pPr>
            <w:r>
              <w:t>151800</w:t>
            </w:r>
          </w:p>
        </w:tc>
        <w:tc>
          <w:tcPr>
            <w:tcW w:w="1111" w:type="pct"/>
            <w:tcBorders>
              <w:top w:val="nil"/>
              <w:left w:val="nil"/>
              <w:bottom w:val="single" w:color="auto" w:sz="4" w:space="0"/>
              <w:right w:val="single" w:color="auto" w:sz="4" w:space="0"/>
            </w:tcBorders>
            <w:noWrap/>
            <w:vAlign w:val="center"/>
          </w:tcPr>
          <w:p w14:paraId="44064073">
            <w:pPr>
              <w:pStyle w:val="34"/>
            </w:pPr>
          </w:p>
        </w:tc>
      </w:tr>
      <w:tr w14:paraId="091DE7B5">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58A96B1">
            <w:pPr>
              <w:pStyle w:val="34"/>
            </w:pPr>
            <w:r>
              <w:t>8</w:t>
            </w:r>
          </w:p>
        </w:tc>
        <w:tc>
          <w:tcPr>
            <w:tcW w:w="1802" w:type="pct"/>
            <w:tcBorders>
              <w:top w:val="nil"/>
              <w:left w:val="nil"/>
              <w:bottom w:val="single" w:color="auto" w:sz="4" w:space="0"/>
              <w:right w:val="nil"/>
            </w:tcBorders>
            <w:vAlign w:val="center"/>
          </w:tcPr>
          <w:p w14:paraId="7ACD0B1D">
            <w:pPr>
              <w:pStyle w:val="34"/>
            </w:pPr>
            <w:r>
              <w:rPr>
                <w:rFonts w:hint="eastAsia"/>
              </w:rPr>
              <w:t>6501清洁剂</w:t>
            </w:r>
          </w:p>
        </w:tc>
        <w:tc>
          <w:tcPr>
            <w:tcW w:w="832" w:type="pct"/>
            <w:tcBorders>
              <w:top w:val="nil"/>
              <w:left w:val="single" w:color="auto" w:sz="4" w:space="0"/>
              <w:bottom w:val="single" w:color="auto" w:sz="4" w:space="0"/>
              <w:right w:val="single" w:color="auto" w:sz="4" w:space="0"/>
            </w:tcBorders>
            <w:noWrap/>
            <w:vAlign w:val="center"/>
          </w:tcPr>
          <w:p w14:paraId="38BD8A41">
            <w:pPr>
              <w:pStyle w:val="34"/>
            </w:pPr>
            <w:r>
              <w:t>kg</w:t>
            </w:r>
          </w:p>
        </w:tc>
        <w:tc>
          <w:tcPr>
            <w:tcW w:w="914" w:type="pct"/>
            <w:tcBorders>
              <w:top w:val="nil"/>
              <w:left w:val="nil"/>
              <w:bottom w:val="single" w:color="auto" w:sz="4" w:space="0"/>
              <w:right w:val="single" w:color="auto" w:sz="4" w:space="0"/>
            </w:tcBorders>
            <w:noWrap/>
            <w:vAlign w:val="center"/>
          </w:tcPr>
          <w:p w14:paraId="21EF4090">
            <w:pPr>
              <w:pStyle w:val="34"/>
            </w:pPr>
            <w:r>
              <w:t>72600</w:t>
            </w:r>
          </w:p>
        </w:tc>
        <w:tc>
          <w:tcPr>
            <w:tcW w:w="1111" w:type="pct"/>
            <w:tcBorders>
              <w:top w:val="nil"/>
              <w:left w:val="nil"/>
              <w:bottom w:val="single" w:color="auto" w:sz="4" w:space="0"/>
              <w:right w:val="single" w:color="auto" w:sz="4" w:space="0"/>
            </w:tcBorders>
            <w:noWrap/>
            <w:vAlign w:val="center"/>
          </w:tcPr>
          <w:p w14:paraId="0065B38F">
            <w:pPr>
              <w:pStyle w:val="34"/>
            </w:pPr>
          </w:p>
        </w:tc>
      </w:tr>
      <w:tr w14:paraId="101843FD">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0B33783">
            <w:pPr>
              <w:pStyle w:val="34"/>
            </w:pPr>
            <w:r>
              <w:rPr>
                <w:rFonts w:hint="eastAsia"/>
              </w:rPr>
              <w:t>三</w:t>
            </w:r>
          </w:p>
        </w:tc>
        <w:tc>
          <w:tcPr>
            <w:tcW w:w="1802" w:type="pct"/>
            <w:tcBorders>
              <w:top w:val="nil"/>
              <w:left w:val="nil"/>
              <w:bottom w:val="single" w:color="auto" w:sz="4" w:space="0"/>
              <w:right w:val="nil"/>
            </w:tcBorders>
            <w:noWrap/>
            <w:vAlign w:val="center"/>
          </w:tcPr>
          <w:p w14:paraId="37A50A51">
            <w:pPr>
              <w:pStyle w:val="34"/>
            </w:pPr>
            <w:r>
              <w:rPr>
                <w:rFonts w:hint="eastAsia"/>
              </w:rPr>
              <w:t>用地面积</w:t>
            </w:r>
          </w:p>
        </w:tc>
        <w:tc>
          <w:tcPr>
            <w:tcW w:w="832" w:type="pct"/>
            <w:tcBorders>
              <w:top w:val="nil"/>
              <w:left w:val="single" w:color="auto" w:sz="4" w:space="0"/>
              <w:bottom w:val="single" w:color="auto" w:sz="4" w:space="0"/>
              <w:right w:val="single" w:color="auto" w:sz="4" w:space="0"/>
            </w:tcBorders>
            <w:noWrap/>
            <w:vAlign w:val="center"/>
          </w:tcPr>
          <w:p w14:paraId="6068F795">
            <w:pPr>
              <w:pStyle w:val="34"/>
            </w:pPr>
            <w:r>
              <w:rPr>
                <w:rFonts w:hint="eastAsia"/>
              </w:rPr>
              <w:t>亩</w:t>
            </w:r>
          </w:p>
        </w:tc>
        <w:tc>
          <w:tcPr>
            <w:tcW w:w="914" w:type="pct"/>
            <w:tcBorders>
              <w:top w:val="nil"/>
              <w:left w:val="nil"/>
              <w:bottom w:val="single" w:color="auto" w:sz="4" w:space="0"/>
              <w:right w:val="single" w:color="auto" w:sz="4" w:space="0"/>
            </w:tcBorders>
            <w:noWrap/>
            <w:vAlign w:val="center"/>
          </w:tcPr>
          <w:p w14:paraId="613246C9">
            <w:pPr>
              <w:pStyle w:val="34"/>
            </w:pPr>
            <w:r>
              <w:rPr>
                <w:rFonts w:hint="eastAsia"/>
              </w:rPr>
              <w:t>200</w:t>
            </w:r>
          </w:p>
        </w:tc>
        <w:tc>
          <w:tcPr>
            <w:tcW w:w="1111" w:type="pct"/>
            <w:tcBorders>
              <w:top w:val="nil"/>
              <w:left w:val="single" w:color="auto" w:sz="4" w:space="0"/>
              <w:bottom w:val="single" w:color="auto" w:sz="4" w:space="0"/>
              <w:right w:val="single" w:color="auto" w:sz="4" w:space="0"/>
            </w:tcBorders>
            <w:noWrap/>
            <w:vAlign w:val="center"/>
          </w:tcPr>
          <w:p w14:paraId="0FDB6A29">
            <w:pPr>
              <w:pStyle w:val="34"/>
            </w:pPr>
          </w:p>
        </w:tc>
      </w:tr>
      <w:tr w14:paraId="2FA441D5">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239F2B5D">
            <w:pPr>
              <w:pStyle w:val="34"/>
            </w:pPr>
            <w:r>
              <w:rPr>
                <w:rFonts w:hint="eastAsia"/>
              </w:rPr>
              <w:t>四</w:t>
            </w:r>
          </w:p>
        </w:tc>
        <w:tc>
          <w:tcPr>
            <w:tcW w:w="1802" w:type="pct"/>
            <w:tcBorders>
              <w:top w:val="nil"/>
              <w:left w:val="nil"/>
              <w:bottom w:val="single" w:color="auto" w:sz="4" w:space="0"/>
              <w:right w:val="nil"/>
            </w:tcBorders>
            <w:noWrap/>
            <w:vAlign w:val="center"/>
          </w:tcPr>
          <w:p w14:paraId="25B7C4D9">
            <w:pPr>
              <w:pStyle w:val="34"/>
            </w:pPr>
            <w:r>
              <w:t>工作制度及劳动生产率</w:t>
            </w:r>
          </w:p>
        </w:tc>
        <w:tc>
          <w:tcPr>
            <w:tcW w:w="832" w:type="pct"/>
            <w:tcBorders>
              <w:top w:val="nil"/>
              <w:left w:val="single" w:color="auto" w:sz="4" w:space="0"/>
              <w:bottom w:val="single" w:color="auto" w:sz="4" w:space="0"/>
              <w:right w:val="single" w:color="auto" w:sz="4" w:space="0"/>
            </w:tcBorders>
            <w:noWrap/>
            <w:vAlign w:val="center"/>
          </w:tcPr>
          <w:p w14:paraId="12965B49">
            <w:pPr>
              <w:pStyle w:val="34"/>
            </w:pPr>
          </w:p>
        </w:tc>
        <w:tc>
          <w:tcPr>
            <w:tcW w:w="914" w:type="pct"/>
            <w:tcBorders>
              <w:top w:val="nil"/>
              <w:left w:val="nil"/>
              <w:bottom w:val="single" w:color="auto" w:sz="4" w:space="0"/>
              <w:right w:val="single" w:color="auto" w:sz="4" w:space="0"/>
            </w:tcBorders>
            <w:noWrap/>
            <w:vAlign w:val="center"/>
          </w:tcPr>
          <w:p w14:paraId="24F90A08">
            <w:pPr>
              <w:pStyle w:val="34"/>
            </w:pPr>
          </w:p>
        </w:tc>
        <w:tc>
          <w:tcPr>
            <w:tcW w:w="1111" w:type="pct"/>
            <w:tcBorders>
              <w:top w:val="nil"/>
              <w:left w:val="nil"/>
              <w:bottom w:val="single" w:color="auto" w:sz="4" w:space="0"/>
              <w:right w:val="single" w:color="auto" w:sz="4" w:space="0"/>
            </w:tcBorders>
            <w:noWrap/>
            <w:vAlign w:val="center"/>
          </w:tcPr>
          <w:p w14:paraId="6A184E4D">
            <w:pPr>
              <w:pStyle w:val="34"/>
            </w:pPr>
          </w:p>
        </w:tc>
      </w:tr>
      <w:tr w14:paraId="502F8850">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2EFE6B3B">
            <w:pPr>
              <w:pStyle w:val="34"/>
            </w:pPr>
            <w:r>
              <w:t>1</w:t>
            </w:r>
          </w:p>
        </w:tc>
        <w:tc>
          <w:tcPr>
            <w:tcW w:w="1802" w:type="pct"/>
            <w:tcBorders>
              <w:top w:val="nil"/>
              <w:left w:val="nil"/>
              <w:bottom w:val="single" w:color="auto" w:sz="4" w:space="0"/>
              <w:right w:val="nil"/>
            </w:tcBorders>
            <w:noWrap/>
            <w:vAlign w:val="center"/>
          </w:tcPr>
          <w:p w14:paraId="09E73035">
            <w:pPr>
              <w:pStyle w:val="34"/>
            </w:pPr>
            <w:r>
              <w:t>工作制度</w:t>
            </w:r>
          </w:p>
        </w:tc>
        <w:tc>
          <w:tcPr>
            <w:tcW w:w="832" w:type="pct"/>
            <w:tcBorders>
              <w:top w:val="nil"/>
              <w:left w:val="single" w:color="auto" w:sz="4" w:space="0"/>
              <w:bottom w:val="single" w:color="auto" w:sz="4" w:space="0"/>
              <w:right w:val="single" w:color="auto" w:sz="4" w:space="0"/>
            </w:tcBorders>
            <w:noWrap/>
            <w:vAlign w:val="center"/>
          </w:tcPr>
          <w:p w14:paraId="071B5BDE">
            <w:pPr>
              <w:pStyle w:val="34"/>
            </w:pPr>
          </w:p>
        </w:tc>
        <w:tc>
          <w:tcPr>
            <w:tcW w:w="914" w:type="pct"/>
            <w:tcBorders>
              <w:top w:val="nil"/>
              <w:left w:val="nil"/>
              <w:bottom w:val="single" w:color="auto" w:sz="4" w:space="0"/>
              <w:right w:val="single" w:color="auto" w:sz="4" w:space="0"/>
            </w:tcBorders>
            <w:noWrap/>
            <w:vAlign w:val="center"/>
          </w:tcPr>
          <w:p w14:paraId="702F366B">
            <w:pPr>
              <w:pStyle w:val="34"/>
            </w:pPr>
          </w:p>
        </w:tc>
        <w:tc>
          <w:tcPr>
            <w:tcW w:w="1111" w:type="pct"/>
            <w:tcBorders>
              <w:top w:val="nil"/>
              <w:left w:val="nil"/>
              <w:bottom w:val="single" w:color="auto" w:sz="4" w:space="0"/>
              <w:right w:val="single" w:color="auto" w:sz="4" w:space="0"/>
            </w:tcBorders>
            <w:noWrap/>
            <w:vAlign w:val="center"/>
          </w:tcPr>
          <w:p w14:paraId="0E184BF0">
            <w:pPr>
              <w:pStyle w:val="34"/>
            </w:pPr>
          </w:p>
        </w:tc>
      </w:tr>
      <w:tr w14:paraId="2952A5F6">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198A12FD">
            <w:pPr>
              <w:pStyle w:val="34"/>
            </w:pPr>
          </w:p>
        </w:tc>
        <w:tc>
          <w:tcPr>
            <w:tcW w:w="1802" w:type="pct"/>
            <w:tcBorders>
              <w:top w:val="nil"/>
              <w:left w:val="nil"/>
              <w:bottom w:val="single" w:color="auto" w:sz="4" w:space="0"/>
              <w:right w:val="nil"/>
            </w:tcBorders>
            <w:noWrap/>
            <w:vAlign w:val="center"/>
          </w:tcPr>
          <w:p w14:paraId="4BE4C749">
            <w:pPr>
              <w:pStyle w:val="34"/>
            </w:pPr>
            <w:r>
              <w:t>每年</w:t>
            </w:r>
          </w:p>
        </w:tc>
        <w:tc>
          <w:tcPr>
            <w:tcW w:w="832" w:type="pct"/>
            <w:tcBorders>
              <w:top w:val="nil"/>
              <w:left w:val="single" w:color="auto" w:sz="4" w:space="0"/>
              <w:bottom w:val="single" w:color="auto" w:sz="4" w:space="0"/>
              <w:right w:val="single" w:color="auto" w:sz="4" w:space="0"/>
            </w:tcBorders>
            <w:noWrap/>
            <w:vAlign w:val="center"/>
          </w:tcPr>
          <w:p w14:paraId="763E89A7">
            <w:pPr>
              <w:pStyle w:val="34"/>
            </w:pPr>
            <w:r>
              <w:t>d</w:t>
            </w:r>
          </w:p>
        </w:tc>
        <w:tc>
          <w:tcPr>
            <w:tcW w:w="914" w:type="pct"/>
            <w:tcBorders>
              <w:top w:val="single" w:color="auto" w:sz="4" w:space="0"/>
              <w:left w:val="nil"/>
              <w:bottom w:val="single" w:color="auto" w:sz="4" w:space="0"/>
              <w:right w:val="single" w:color="auto" w:sz="4" w:space="0"/>
            </w:tcBorders>
            <w:noWrap/>
            <w:vAlign w:val="center"/>
          </w:tcPr>
          <w:p w14:paraId="3A1DEBE0">
            <w:pPr>
              <w:pStyle w:val="34"/>
            </w:pPr>
            <w:r>
              <w:t>330</w:t>
            </w:r>
          </w:p>
        </w:tc>
        <w:tc>
          <w:tcPr>
            <w:tcW w:w="1111" w:type="pct"/>
            <w:tcBorders>
              <w:top w:val="nil"/>
              <w:left w:val="nil"/>
              <w:bottom w:val="single" w:color="auto" w:sz="4" w:space="0"/>
              <w:right w:val="single" w:color="auto" w:sz="4" w:space="0"/>
            </w:tcBorders>
            <w:noWrap/>
            <w:vAlign w:val="center"/>
          </w:tcPr>
          <w:p w14:paraId="2EDC9C58">
            <w:pPr>
              <w:pStyle w:val="34"/>
            </w:pPr>
          </w:p>
        </w:tc>
      </w:tr>
      <w:tr w14:paraId="5B603A0E">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EBC8B7F">
            <w:pPr>
              <w:pStyle w:val="34"/>
            </w:pPr>
          </w:p>
        </w:tc>
        <w:tc>
          <w:tcPr>
            <w:tcW w:w="1802" w:type="pct"/>
            <w:tcBorders>
              <w:top w:val="nil"/>
              <w:left w:val="nil"/>
              <w:bottom w:val="single" w:color="auto" w:sz="4" w:space="0"/>
              <w:right w:val="nil"/>
            </w:tcBorders>
            <w:noWrap/>
            <w:vAlign w:val="center"/>
          </w:tcPr>
          <w:p w14:paraId="00030F54">
            <w:pPr>
              <w:pStyle w:val="34"/>
            </w:pPr>
            <w:r>
              <w:t>每日</w:t>
            </w:r>
          </w:p>
        </w:tc>
        <w:tc>
          <w:tcPr>
            <w:tcW w:w="832" w:type="pct"/>
            <w:tcBorders>
              <w:top w:val="nil"/>
              <w:left w:val="single" w:color="auto" w:sz="4" w:space="0"/>
              <w:bottom w:val="single" w:color="auto" w:sz="4" w:space="0"/>
              <w:right w:val="single" w:color="auto" w:sz="4" w:space="0"/>
            </w:tcBorders>
            <w:noWrap/>
            <w:vAlign w:val="center"/>
          </w:tcPr>
          <w:p w14:paraId="35844BF9">
            <w:pPr>
              <w:pStyle w:val="34"/>
            </w:pPr>
            <w:r>
              <w:t>班</w:t>
            </w:r>
          </w:p>
        </w:tc>
        <w:tc>
          <w:tcPr>
            <w:tcW w:w="914" w:type="pct"/>
            <w:tcBorders>
              <w:top w:val="single" w:color="auto" w:sz="4" w:space="0"/>
              <w:left w:val="nil"/>
              <w:bottom w:val="single" w:color="auto" w:sz="4" w:space="0"/>
              <w:right w:val="single" w:color="auto" w:sz="4" w:space="0"/>
            </w:tcBorders>
            <w:noWrap/>
            <w:vAlign w:val="center"/>
          </w:tcPr>
          <w:p w14:paraId="0E7A3864">
            <w:pPr>
              <w:pStyle w:val="34"/>
            </w:pPr>
            <w:r>
              <w:t>3</w:t>
            </w:r>
          </w:p>
        </w:tc>
        <w:tc>
          <w:tcPr>
            <w:tcW w:w="1111" w:type="pct"/>
            <w:tcBorders>
              <w:top w:val="nil"/>
              <w:left w:val="single" w:color="auto" w:sz="4" w:space="0"/>
              <w:bottom w:val="single" w:color="auto" w:sz="4" w:space="0"/>
              <w:right w:val="single" w:color="auto" w:sz="4" w:space="0"/>
            </w:tcBorders>
            <w:noWrap/>
            <w:vAlign w:val="center"/>
          </w:tcPr>
          <w:p w14:paraId="490FABEA">
            <w:pPr>
              <w:pStyle w:val="34"/>
            </w:pPr>
          </w:p>
        </w:tc>
      </w:tr>
      <w:tr w14:paraId="0132FAA7">
        <w:tblPrEx>
          <w:tblCellMar>
            <w:top w:w="0" w:type="dxa"/>
            <w:left w:w="108" w:type="dxa"/>
            <w:bottom w:w="0" w:type="dxa"/>
            <w:right w:w="108" w:type="dxa"/>
          </w:tblCellMar>
        </w:tblPrEx>
        <w:trPr>
          <w:trHeight w:val="375" w:hRule="atLeast"/>
        </w:trPr>
        <w:tc>
          <w:tcPr>
            <w:tcW w:w="340" w:type="pct"/>
            <w:tcBorders>
              <w:top w:val="nil"/>
              <w:left w:val="single" w:color="auto" w:sz="4" w:space="0"/>
              <w:bottom w:val="single" w:color="auto" w:sz="4" w:space="0"/>
              <w:right w:val="single" w:color="auto" w:sz="4" w:space="0"/>
            </w:tcBorders>
            <w:noWrap/>
            <w:vAlign w:val="center"/>
          </w:tcPr>
          <w:p w14:paraId="492F6A36">
            <w:pPr>
              <w:pStyle w:val="34"/>
            </w:pPr>
            <w:r>
              <w:t>2</w:t>
            </w:r>
          </w:p>
        </w:tc>
        <w:tc>
          <w:tcPr>
            <w:tcW w:w="1802" w:type="pct"/>
            <w:tcBorders>
              <w:top w:val="nil"/>
              <w:left w:val="nil"/>
              <w:bottom w:val="single" w:color="auto" w:sz="4" w:space="0"/>
              <w:right w:val="nil"/>
            </w:tcBorders>
            <w:noWrap/>
            <w:vAlign w:val="center"/>
          </w:tcPr>
          <w:p w14:paraId="793AF0B0">
            <w:pPr>
              <w:pStyle w:val="34"/>
            </w:pPr>
            <w:r>
              <w:t>劳动定员</w:t>
            </w:r>
          </w:p>
        </w:tc>
        <w:tc>
          <w:tcPr>
            <w:tcW w:w="832" w:type="pct"/>
            <w:tcBorders>
              <w:top w:val="nil"/>
              <w:left w:val="single" w:color="auto" w:sz="4" w:space="0"/>
              <w:bottom w:val="single" w:color="auto" w:sz="4" w:space="0"/>
              <w:right w:val="single" w:color="auto" w:sz="4" w:space="0"/>
            </w:tcBorders>
            <w:noWrap/>
            <w:vAlign w:val="center"/>
          </w:tcPr>
          <w:p w14:paraId="3399DFA5">
            <w:pPr>
              <w:pStyle w:val="34"/>
            </w:pPr>
            <w:r>
              <w:t>人</w:t>
            </w:r>
          </w:p>
        </w:tc>
        <w:tc>
          <w:tcPr>
            <w:tcW w:w="914" w:type="pct"/>
            <w:tcBorders>
              <w:top w:val="single" w:color="auto" w:sz="4" w:space="0"/>
              <w:left w:val="nil"/>
              <w:bottom w:val="single" w:color="auto" w:sz="4" w:space="0"/>
              <w:right w:val="single" w:color="auto" w:sz="4" w:space="0"/>
            </w:tcBorders>
            <w:noWrap/>
            <w:vAlign w:val="center"/>
          </w:tcPr>
          <w:p w14:paraId="7028FBF2">
            <w:pPr>
              <w:pStyle w:val="34"/>
            </w:pPr>
            <w:r>
              <w:rPr>
                <w:rFonts w:hint="eastAsia"/>
              </w:rPr>
              <w:t>200</w:t>
            </w:r>
          </w:p>
        </w:tc>
        <w:tc>
          <w:tcPr>
            <w:tcW w:w="1111" w:type="pct"/>
            <w:tcBorders>
              <w:top w:val="nil"/>
              <w:left w:val="single" w:color="auto" w:sz="4" w:space="0"/>
              <w:bottom w:val="single" w:color="auto" w:sz="4" w:space="0"/>
              <w:right w:val="single" w:color="auto" w:sz="4" w:space="0"/>
            </w:tcBorders>
            <w:noWrap/>
            <w:vAlign w:val="center"/>
          </w:tcPr>
          <w:p w14:paraId="117D4500">
            <w:pPr>
              <w:pStyle w:val="34"/>
            </w:pPr>
          </w:p>
        </w:tc>
      </w:tr>
      <w:tr w14:paraId="325ADEF8">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571FD18">
            <w:pPr>
              <w:pStyle w:val="34"/>
            </w:pPr>
          </w:p>
        </w:tc>
        <w:tc>
          <w:tcPr>
            <w:tcW w:w="1802" w:type="pct"/>
            <w:tcBorders>
              <w:top w:val="nil"/>
              <w:left w:val="nil"/>
              <w:bottom w:val="single" w:color="auto" w:sz="4" w:space="0"/>
              <w:right w:val="nil"/>
            </w:tcBorders>
            <w:noWrap/>
            <w:vAlign w:val="center"/>
          </w:tcPr>
          <w:p w14:paraId="21E84678">
            <w:pPr>
              <w:pStyle w:val="34"/>
            </w:pPr>
            <w:r>
              <w:t>其中：新增直接生产人员</w:t>
            </w:r>
          </w:p>
        </w:tc>
        <w:tc>
          <w:tcPr>
            <w:tcW w:w="832" w:type="pct"/>
            <w:tcBorders>
              <w:top w:val="nil"/>
              <w:left w:val="single" w:color="auto" w:sz="4" w:space="0"/>
              <w:bottom w:val="single" w:color="auto" w:sz="4" w:space="0"/>
              <w:right w:val="single" w:color="auto" w:sz="4" w:space="0"/>
            </w:tcBorders>
            <w:noWrap/>
            <w:vAlign w:val="center"/>
          </w:tcPr>
          <w:p w14:paraId="06848678">
            <w:pPr>
              <w:pStyle w:val="34"/>
            </w:pPr>
            <w:r>
              <w:t>人</w:t>
            </w:r>
          </w:p>
        </w:tc>
        <w:tc>
          <w:tcPr>
            <w:tcW w:w="914" w:type="pct"/>
            <w:tcBorders>
              <w:top w:val="single" w:color="auto" w:sz="4" w:space="0"/>
              <w:left w:val="nil"/>
              <w:bottom w:val="single" w:color="auto" w:sz="4" w:space="0"/>
              <w:right w:val="nil"/>
            </w:tcBorders>
            <w:noWrap/>
            <w:vAlign w:val="center"/>
          </w:tcPr>
          <w:p w14:paraId="58677836">
            <w:pPr>
              <w:pStyle w:val="34"/>
            </w:pPr>
            <w:r>
              <w:rPr>
                <w:rFonts w:hint="eastAsia"/>
              </w:rPr>
              <w:t>180</w:t>
            </w:r>
          </w:p>
        </w:tc>
        <w:tc>
          <w:tcPr>
            <w:tcW w:w="1111" w:type="pct"/>
            <w:tcBorders>
              <w:top w:val="nil"/>
              <w:left w:val="single" w:color="auto" w:sz="4" w:space="0"/>
              <w:bottom w:val="single" w:color="auto" w:sz="4" w:space="0"/>
              <w:right w:val="single" w:color="auto" w:sz="4" w:space="0"/>
            </w:tcBorders>
            <w:noWrap/>
            <w:vAlign w:val="center"/>
          </w:tcPr>
          <w:p w14:paraId="298917ED">
            <w:pPr>
              <w:pStyle w:val="34"/>
            </w:pPr>
          </w:p>
        </w:tc>
      </w:tr>
      <w:tr w14:paraId="4664B78F">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1ED9200D">
            <w:pPr>
              <w:pStyle w:val="34"/>
            </w:pPr>
          </w:p>
        </w:tc>
        <w:tc>
          <w:tcPr>
            <w:tcW w:w="1802" w:type="pct"/>
            <w:tcBorders>
              <w:top w:val="nil"/>
              <w:left w:val="nil"/>
              <w:bottom w:val="single" w:color="auto" w:sz="4" w:space="0"/>
              <w:right w:val="nil"/>
            </w:tcBorders>
            <w:noWrap/>
            <w:vAlign w:val="center"/>
          </w:tcPr>
          <w:p w14:paraId="60527D15">
            <w:pPr>
              <w:pStyle w:val="34"/>
            </w:pPr>
            <w:r>
              <w:t>管理人员</w:t>
            </w:r>
          </w:p>
        </w:tc>
        <w:tc>
          <w:tcPr>
            <w:tcW w:w="832" w:type="pct"/>
            <w:tcBorders>
              <w:top w:val="nil"/>
              <w:left w:val="single" w:color="auto" w:sz="4" w:space="0"/>
              <w:bottom w:val="single" w:color="auto" w:sz="4" w:space="0"/>
              <w:right w:val="single" w:color="auto" w:sz="4" w:space="0"/>
            </w:tcBorders>
            <w:noWrap/>
            <w:vAlign w:val="center"/>
          </w:tcPr>
          <w:p w14:paraId="2FB03C21">
            <w:pPr>
              <w:pStyle w:val="34"/>
            </w:pPr>
            <w:r>
              <w:t>人</w:t>
            </w:r>
          </w:p>
        </w:tc>
        <w:tc>
          <w:tcPr>
            <w:tcW w:w="914" w:type="pct"/>
            <w:tcBorders>
              <w:top w:val="single" w:color="auto" w:sz="4" w:space="0"/>
              <w:left w:val="nil"/>
              <w:bottom w:val="single" w:color="auto" w:sz="4" w:space="0"/>
              <w:right w:val="nil"/>
            </w:tcBorders>
            <w:noWrap/>
            <w:vAlign w:val="center"/>
          </w:tcPr>
          <w:p w14:paraId="33046B26">
            <w:pPr>
              <w:pStyle w:val="34"/>
            </w:pPr>
            <w:r>
              <w:rPr>
                <w:rFonts w:hint="eastAsia"/>
              </w:rPr>
              <w:t>20</w:t>
            </w:r>
          </w:p>
        </w:tc>
        <w:tc>
          <w:tcPr>
            <w:tcW w:w="1111" w:type="pct"/>
            <w:tcBorders>
              <w:top w:val="nil"/>
              <w:left w:val="single" w:color="auto" w:sz="4" w:space="0"/>
              <w:bottom w:val="single" w:color="auto" w:sz="4" w:space="0"/>
              <w:right w:val="single" w:color="auto" w:sz="4" w:space="0"/>
            </w:tcBorders>
            <w:noWrap/>
            <w:vAlign w:val="center"/>
          </w:tcPr>
          <w:p w14:paraId="5B5596DD">
            <w:pPr>
              <w:pStyle w:val="34"/>
            </w:pPr>
          </w:p>
        </w:tc>
      </w:tr>
      <w:tr w14:paraId="5FE08FC0">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8D8A1B1">
            <w:pPr>
              <w:pStyle w:val="34"/>
            </w:pPr>
            <w:r>
              <w:rPr>
                <w:rFonts w:hint="eastAsia"/>
              </w:rPr>
              <w:t>五</w:t>
            </w:r>
          </w:p>
        </w:tc>
        <w:tc>
          <w:tcPr>
            <w:tcW w:w="1802" w:type="pct"/>
            <w:tcBorders>
              <w:top w:val="nil"/>
              <w:left w:val="nil"/>
              <w:bottom w:val="single" w:color="auto" w:sz="4" w:space="0"/>
              <w:right w:val="nil"/>
            </w:tcBorders>
            <w:noWrap/>
            <w:vAlign w:val="center"/>
          </w:tcPr>
          <w:p w14:paraId="717343B4">
            <w:pPr>
              <w:pStyle w:val="34"/>
            </w:pPr>
            <w:r>
              <w:rPr>
                <w:rFonts w:hint="eastAsia"/>
              </w:rPr>
              <w:t>总投资及资金筹措</w:t>
            </w:r>
          </w:p>
        </w:tc>
        <w:tc>
          <w:tcPr>
            <w:tcW w:w="832" w:type="pct"/>
            <w:tcBorders>
              <w:top w:val="nil"/>
              <w:left w:val="single" w:color="auto" w:sz="4" w:space="0"/>
              <w:bottom w:val="single" w:color="auto" w:sz="4" w:space="0"/>
              <w:right w:val="single" w:color="auto" w:sz="4" w:space="0"/>
            </w:tcBorders>
            <w:noWrap/>
            <w:vAlign w:val="center"/>
          </w:tcPr>
          <w:p w14:paraId="2638FC35">
            <w:pPr>
              <w:pStyle w:val="34"/>
            </w:pPr>
          </w:p>
        </w:tc>
        <w:tc>
          <w:tcPr>
            <w:tcW w:w="914" w:type="pct"/>
            <w:tcBorders>
              <w:top w:val="nil"/>
              <w:left w:val="nil"/>
              <w:bottom w:val="single" w:color="auto" w:sz="4" w:space="0"/>
              <w:right w:val="nil"/>
            </w:tcBorders>
            <w:noWrap/>
            <w:vAlign w:val="center"/>
          </w:tcPr>
          <w:p w14:paraId="4D5CE003">
            <w:pPr>
              <w:pStyle w:val="34"/>
            </w:pPr>
          </w:p>
        </w:tc>
        <w:tc>
          <w:tcPr>
            <w:tcW w:w="1111" w:type="pct"/>
            <w:tcBorders>
              <w:top w:val="nil"/>
              <w:left w:val="single" w:color="auto" w:sz="4" w:space="0"/>
              <w:bottom w:val="single" w:color="auto" w:sz="4" w:space="0"/>
              <w:right w:val="single" w:color="auto" w:sz="4" w:space="0"/>
            </w:tcBorders>
            <w:noWrap/>
            <w:vAlign w:val="center"/>
          </w:tcPr>
          <w:p w14:paraId="427F4A29">
            <w:pPr>
              <w:pStyle w:val="34"/>
            </w:pPr>
          </w:p>
        </w:tc>
      </w:tr>
      <w:tr w14:paraId="0244273C">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27EBF5B">
            <w:pPr>
              <w:pStyle w:val="34"/>
            </w:pPr>
            <w:r>
              <w:t>1</w:t>
            </w:r>
          </w:p>
        </w:tc>
        <w:tc>
          <w:tcPr>
            <w:tcW w:w="1802" w:type="pct"/>
            <w:tcBorders>
              <w:top w:val="nil"/>
              <w:left w:val="nil"/>
              <w:bottom w:val="single" w:color="auto" w:sz="4" w:space="0"/>
              <w:right w:val="nil"/>
            </w:tcBorders>
            <w:noWrap/>
            <w:vAlign w:val="center"/>
          </w:tcPr>
          <w:p w14:paraId="313EBFD9">
            <w:pPr>
              <w:pStyle w:val="34"/>
            </w:pPr>
            <w:r>
              <w:t>项目总投资</w:t>
            </w:r>
          </w:p>
        </w:tc>
        <w:tc>
          <w:tcPr>
            <w:tcW w:w="832" w:type="pct"/>
            <w:tcBorders>
              <w:top w:val="nil"/>
              <w:left w:val="single" w:color="auto" w:sz="4" w:space="0"/>
              <w:bottom w:val="single" w:color="auto" w:sz="4" w:space="0"/>
              <w:right w:val="single" w:color="auto" w:sz="4" w:space="0"/>
            </w:tcBorders>
            <w:noWrap/>
            <w:vAlign w:val="center"/>
          </w:tcPr>
          <w:p w14:paraId="6F5FA7DD">
            <w:pPr>
              <w:pStyle w:val="34"/>
            </w:pPr>
            <w:r>
              <w:t>万元</w:t>
            </w:r>
          </w:p>
        </w:tc>
        <w:tc>
          <w:tcPr>
            <w:tcW w:w="914" w:type="pct"/>
            <w:tcBorders>
              <w:top w:val="nil"/>
              <w:left w:val="nil"/>
              <w:bottom w:val="single" w:color="auto" w:sz="4" w:space="0"/>
              <w:right w:val="nil"/>
            </w:tcBorders>
            <w:noWrap/>
            <w:vAlign w:val="center"/>
          </w:tcPr>
          <w:p w14:paraId="438EB9FF">
            <w:pPr>
              <w:pStyle w:val="34"/>
            </w:pPr>
            <w:r>
              <w:t>40000.0</w:t>
            </w:r>
          </w:p>
        </w:tc>
        <w:tc>
          <w:tcPr>
            <w:tcW w:w="1111" w:type="pct"/>
            <w:tcBorders>
              <w:top w:val="nil"/>
              <w:left w:val="single" w:color="auto" w:sz="4" w:space="0"/>
              <w:bottom w:val="single" w:color="auto" w:sz="4" w:space="0"/>
              <w:right w:val="single" w:color="auto" w:sz="4" w:space="0"/>
            </w:tcBorders>
            <w:noWrap/>
            <w:vAlign w:val="center"/>
          </w:tcPr>
          <w:p w14:paraId="5737203C">
            <w:pPr>
              <w:pStyle w:val="34"/>
              <w:rPr>
                <w:highlight w:val="yellow"/>
              </w:rPr>
            </w:pPr>
          </w:p>
        </w:tc>
      </w:tr>
      <w:tr w14:paraId="2FB291F7">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6AF8C954">
            <w:pPr>
              <w:pStyle w:val="34"/>
            </w:pPr>
            <w:r>
              <w:t>1.1</w:t>
            </w:r>
          </w:p>
        </w:tc>
        <w:tc>
          <w:tcPr>
            <w:tcW w:w="1802" w:type="pct"/>
            <w:tcBorders>
              <w:top w:val="nil"/>
              <w:left w:val="nil"/>
              <w:bottom w:val="single" w:color="auto" w:sz="4" w:space="0"/>
              <w:right w:val="nil"/>
            </w:tcBorders>
            <w:noWrap/>
            <w:vAlign w:val="center"/>
          </w:tcPr>
          <w:p w14:paraId="09FD24DD">
            <w:pPr>
              <w:pStyle w:val="34"/>
            </w:pPr>
            <w:r>
              <w:rPr>
                <w:rFonts w:hint="eastAsia"/>
              </w:rPr>
              <w:t>建设投资</w:t>
            </w:r>
          </w:p>
        </w:tc>
        <w:tc>
          <w:tcPr>
            <w:tcW w:w="832" w:type="pct"/>
            <w:tcBorders>
              <w:top w:val="nil"/>
              <w:left w:val="single" w:color="auto" w:sz="4" w:space="0"/>
              <w:bottom w:val="single" w:color="auto" w:sz="4" w:space="0"/>
              <w:right w:val="single" w:color="auto" w:sz="4" w:space="0"/>
            </w:tcBorders>
            <w:noWrap/>
            <w:vAlign w:val="center"/>
          </w:tcPr>
          <w:p w14:paraId="681D5FA5">
            <w:pPr>
              <w:pStyle w:val="34"/>
            </w:pPr>
            <w:r>
              <w:t>万元</w:t>
            </w:r>
          </w:p>
        </w:tc>
        <w:tc>
          <w:tcPr>
            <w:tcW w:w="914" w:type="pct"/>
            <w:tcBorders>
              <w:top w:val="nil"/>
              <w:left w:val="nil"/>
              <w:bottom w:val="single" w:color="auto" w:sz="4" w:space="0"/>
              <w:right w:val="nil"/>
            </w:tcBorders>
            <w:noWrap/>
            <w:vAlign w:val="center"/>
          </w:tcPr>
          <w:p w14:paraId="41974463">
            <w:pPr>
              <w:pStyle w:val="34"/>
            </w:pPr>
            <w:r>
              <w:t>33702.8</w:t>
            </w:r>
          </w:p>
        </w:tc>
        <w:tc>
          <w:tcPr>
            <w:tcW w:w="1111" w:type="pct"/>
            <w:tcBorders>
              <w:top w:val="nil"/>
              <w:left w:val="single" w:color="auto" w:sz="4" w:space="0"/>
              <w:bottom w:val="single" w:color="auto" w:sz="4" w:space="0"/>
              <w:right w:val="single" w:color="auto" w:sz="4" w:space="0"/>
            </w:tcBorders>
            <w:noWrap/>
            <w:vAlign w:val="center"/>
          </w:tcPr>
          <w:p w14:paraId="2771EC84">
            <w:pPr>
              <w:pStyle w:val="34"/>
              <w:rPr>
                <w:highlight w:val="yellow"/>
              </w:rPr>
            </w:pPr>
          </w:p>
        </w:tc>
      </w:tr>
      <w:tr w14:paraId="500D52FD">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86F37AB">
            <w:pPr>
              <w:pStyle w:val="34"/>
            </w:pPr>
            <w:r>
              <w:t>1.2</w:t>
            </w:r>
          </w:p>
        </w:tc>
        <w:tc>
          <w:tcPr>
            <w:tcW w:w="1802" w:type="pct"/>
            <w:tcBorders>
              <w:top w:val="nil"/>
              <w:left w:val="nil"/>
              <w:bottom w:val="single" w:color="auto" w:sz="4" w:space="0"/>
              <w:right w:val="nil"/>
            </w:tcBorders>
            <w:noWrap/>
            <w:vAlign w:val="center"/>
          </w:tcPr>
          <w:p w14:paraId="0E525B43">
            <w:pPr>
              <w:pStyle w:val="34"/>
            </w:pPr>
            <w:r>
              <w:rPr>
                <w:rFonts w:hint="eastAsia"/>
              </w:rPr>
              <w:t>建设期利息</w:t>
            </w:r>
          </w:p>
        </w:tc>
        <w:tc>
          <w:tcPr>
            <w:tcW w:w="832" w:type="pct"/>
            <w:tcBorders>
              <w:top w:val="nil"/>
              <w:left w:val="single" w:color="auto" w:sz="4" w:space="0"/>
              <w:bottom w:val="single" w:color="auto" w:sz="4" w:space="0"/>
              <w:right w:val="single" w:color="auto" w:sz="4" w:space="0"/>
            </w:tcBorders>
            <w:noWrap/>
            <w:vAlign w:val="center"/>
          </w:tcPr>
          <w:p w14:paraId="75F6C7E6">
            <w:pPr>
              <w:pStyle w:val="34"/>
            </w:pPr>
            <w:r>
              <w:t>万元</w:t>
            </w:r>
          </w:p>
        </w:tc>
        <w:tc>
          <w:tcPr>
            <w:tcW w:w="914" w:type="pct"/>
            <w:tcBorders>
              <w:top w:val="nil"/>
              <w:left w:val="nil"/>
              <w:bottom w:val="single" w:color="auto" w:sz="4" w:space="0"/>
              <w:right w:val="nil"/>
            </w:tcBorders>
            <w:noWrap/>
            <w:vAlign w:val="center"/>
          </w:tcPr>
          <w:p w14:paraId="2AC872C5">
            <w:pPr>
              <w:pStyle w:val="34"/>
            </w:pPr>
            <w:r>
              <w:t>600.0</w:t>
            </w:r>
          </w:p>
        </w:tc>
        <w:tc>
          <w:tcPr>
            <w:tcW w:w="1111" w:type="pct"/>
            <w:tcBorders>
              <w:top w:val="nil"/>
              <w:left w:val="single" w:color="auto" w:sz="4" w:space="0"/>
              <w:bottom w:val="single" w:color="auto" w:sz="4" w:space="0"/>
              <w:right w:val="single" w:color="auto" w:sz="4" w:space="0"/>
            </w:tcBorders>
            <w:noWrap/>
            <w:vAlign w:val="center"/>
          </w:tcPr>
          <w:p w14:paraId="6ED2D0B6">
            <w:pPr>
              <w:pStyle w:val="34"/>
              <w:rPr>
                <w:highlight w:val="yellow"/>
              </w:rPr>
            </w:pPr>
          </w:p>
        </w:tc>
      </w:tr>
      <w:tr w14:paraId="694824CB">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05A31E2">
            <w:pPr>
              <w:pStyle w:val="34"/>
            </w:pPr>
            <w:r>
              <w:t>1.3</w:t>
            </w:r>
          </w:p>
        </w:tc>
        <w:tc>
          <w:tcPr>
            <w:tcW w:w="1802" w:type="pct"/>
            <w:tcBorders>
              <w:top w:val="nil"/>
              <w:left w:val="nil"/>
              <w:bottom w:val="single" w:color="auto" w:sz="4" w:space="0"/>
              <w:right w:val="nil"/>
            </w:tcBorders>
            <w:noWrap/>
            <w:vAlign w:val="center"/>
          </w:tcPr>
          <w:p w14:paraId="3F0F159E">
            <w:pPr>
              <w:pStyle w:val="34"/>
            </w:pPr>
            <w:r>
              <w:t>流动资金</w:t>
            </w:r>
          </w:p>
        </w:tc>
        <w:tc>
          <w:tcPr>
            <w:tcW w:w="832" w:type="pct"/>
            <w:tcBorders>
              <w:top w:val="nil"/>
              <w:left w:val="single" w:color="auto" w:sz="4" w:space="0"/>
              <w:bottom w:val="single" w:color="auto" w:sz="4" w:space="0"/>
              <w:right w:val="single" w:color="auto" w:sz="4" w:space="0"/>
            </w:tcBorders>
            <w:noWrap/>
            <w:vAlign w:val="center"/>
          </w:tcPr>
          <w:p w14:paraId="7A0DC74E">
            <w:pPr>
              <w:pStyle w:val="34"/>
            </w:pPr>
            <w:r>
              <w:t>万元</w:t>
            </w:r>
          </w:p>
        </w:tc>
        <w:tc>
          <w:tcPr>
            <w:tcW w:w="914" w:type="pct"/>
            <w:tcBorders>
              <w:top w:val="nil"/>
              <w:left w:val="nil"/>
              <w:bottom w:val="single" w:color="auto" w:sz="4" w:space="0"/>
              <w:right w:val="nil"/>
            </w:tcBorders>
            <w:noWrap/>
            <w:vAlign w:val="center"/>
          </w:tcPr>
          <w:p w14:paraId="3974AC0D">
            <w:pPr>
              <w:pStyle w:val="34"/>
            </w:pPr>
            <w:r>
              <w:t>5697.2</w:t>
            </w:r>
          </w:p>
        </w:tc>
        <w:tc>
          <w:tcPr>
            <w:tcW w:w="1111" w:type="pct"/>
            <w:tcBorders>
              <w:top w:val="nil"/>
              <w:left w:val="single" w:color="auto" w:sz="4" w:space="0"/>
              <w:bottom w:val="single" w:color="auto" w:sz="4" w:space="0"/>
              <w:right w:val="single" w:color="auto" w:sz="4" w:space="0"/>
            </w:tcBorders>
            <w:noWrap/>
            <w:vAlign w:val="center"/>
          </w:tcPr>
          <w:p w14:paraId="2AACED4A">
            <w:pPr>
              <w:pStyle w:val="34"/>
              <w:rPr>
                <w:highlight w:val="yellow"/>
              </w:rPr>
            </w:pPr>
          </w:p>
        </w:tc>
      </w:tr>
      <w:tr w14:paraId="0AB0C4E8">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632A5FF2">
            <w:pPr>
              <w:pStyle w:val="34"/>
            </w:pPr>
            <w:r>
              <w:rPr>
                <w:rFonts w:hint="eastAsia"/>
              </w:rPr>
              <w:t>2</w:t>
            </w:r>
          </w:p>
        </w:tc>
        <w:tc>
          <w:tcPr>
            <w:tcW w:w="1802" w:type="pct"/>
            <w:tcBorders>
              <w:top w:val="nil"/>
              <w:left w:val="nil"/>
              <w:bottom w:val="single" w:color="auto" w:sz="4" w:space="0"/>
              <w:right w:val="nil"/>
            </w:tcBorders>
            <w:noWrap/>
            <w:vAlign w:val="center"/>
          </w:tcPr>
          <w:p w14:paraId="587F406D">
            <w:pPr>
              <w:pStyle w:val="34"/>
            </w:pPr>
            <w:r>
              <w:t>资金筹措</w:t>
            </w:r>
          </w:p>
        </w:tc>
        <w:tc>
          <w:tcPr>
            <w:tcW w:w="832" w:type="pct"/>
            <w:tcBorders>
              <w:top w:val="nil"/>
              <w:left w:val="single" w:color="auto" w:sz="4" w:space="0"/>
              <w:bottom w:val="single" w:color="auto" w:sz="4" w:space="0"/>
              <w:right w:val="single" w:color="auto" w:sz="4" w:space="0"/>
            </w:tcBorders>
            <w:noWrap/>
            <w:vAlign w:val="center"/>
          </w:tcPr>
          <w:p w14:paraId="6F53D905">
            <w:pPr>
              <w:pStyle w:val="34"/>
            </w:pPr>
            <w:r>
              <w:t>万元</w:t>
            </w:r>
          </w:p>
        </w:tc>
        <w:tc>
          <w:tcPr>
            <w:tcW w:w="914" w:type="pct"/>
            <w:tcBorders>
              <w:top w:val="nil"/>
              <w:left w:val="nil"/>
              <w:bottom w:val="single" w:color="auto" w:sz="4" w:space="0"/>
              <w:right w:val="nil"/>
            </w:tcBorders>
            <w:noWrap/>
            <w:vAlign w:val="center"/>
          </w:tcPr>
          <w:p w14:paraId="2126AAF6">
            <w:pPr>
              <w:pStyle w:val="34"/>
            </w:pPr>
          </w:p>
        </w:tc>
        <w:tc>
          <w:tcPr>
            <w:tcW w:w="1111" w:type="pct"/>
            <w:tcBorders>
              <w:top w:val="nil"/>
              <w:left w:val="single" w:color="auto" w:sz="4" w:space="0"/>
              <w:bottom w:val="single" w:color="auto" w:sz="4" w:space="0"/>
              <w:right w:val="single" w:color="auto" w:sz="4" w:space="0"/>
            </w:tcBorders>
            <w:noWrap/>
            <w:vAlign w:val="center"/>
          </w:tcPr>
          <w:p w14:paraId="0C1153F4">
            <w:pPr>
              <w:pStyle w:val="34"/>
              <w:rPr>
                <w:highlight w:val="yellow"/>
              </w:rPr>
            </w:pPr>
          </w:p>
        </w:tc>
      </w:tr>
      <w:tr w14:paraId="0072A02F">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21582070">
            <w:pPr>
              <w:pStyle w:val="34"/>
            </w:pPr>
            <w:r>
              <w:rPr>
                <w:rFonts w:hint="eastAsia"/>
              </w:rPr>
              <w:t>2</w:t>
            </w:r>
            <w:r>
              <w:t>.1</w:t>
            </w:r>
          </w:p>
        </w:tc>
        <w:tc>
          <w:tcPr>
            <w:tcW w:w="1802" w:type="pct"/>
            <w:tcBorders>
              <w:top w:val="nil"/>
              <w:left w:val="nil"/>
              <w:bottom w:val="single" w:color="auto" w:sz="4" w:space="0"/>
              <w:right w:val="nil"/>
            </w:tcBorders>
            <w:noWrap/>
            <w:vAlign w:val="center"/>
          </w:tcPr>
          <w:p w14:paraId="0C4DB2A2">
            <w:pPr>
              <w:pStyle w:val="34"/>
            </w:pPr>
            <w:r>
              <w:rPr>
                <w:rFonts w:hint="eastAsia"/>
              </w:rPr>
              <w:t>项目资本金</w:t>
            </w:r>
          </w:p>
        </w:tc>
        <w:tc>
          <w:tcPr>
            <w:tcW w:w="832" w:type="pct"/>
            <w:tcBorders>
              <w:top w:val="nil"/>
              <w:left w:val="single" w:color="auto" w:sz="4" w:space="0"/>
              <w:bottom w:val="single" w:color="auto" w:sz="4" w:space="0"/>
              <w:right w:val="single" w:color="auto" w:sz="4" w:space="0"/>
            </w:tcBorders>
            <w:noWrap/>
            <w:vAlign w:val="center"/>
          </w:tcPr>
          <w:p w14:paraId="7EF0A524">
            <w:pPr>
              <w:pStyle w:val="34"/>
            </w:pPr>
            <w:r>
              <w:rPr>
                <w:rFonts w:hint="eastAsia"/>
              </w:rPr>
              <w:t>万元</w:t>
            </w:r>
          </w:p>
        </w:tc>
        <w:tc>
          <w:tcPr>
            <w:tcW w:w="914" w:type="pct"/>
            <w:tcBorders>
              <w:top w:val="nil"/>
              <w:left w:val="nil"/>
              <w:bottom w:val="single" w:color="auto" w:sz="4" w:space="0"/>
              <w:right w:val="nil"/>
            </w:tcBorders>
            <w:noWrap/>
            <w:vAlign w:val="center"/>
          </w:tcPr>
          <w:p w14:paraId="659AC8A3">
            <w:pPr>
              <w:pStyle w:val="34"/>
            </w:pPr>
            <w:r>
              <w:t>26011.9</w:t>
            </w:r>
          </w:p>
        </w:tc>
        <w:tc>
          <w:tcPr>
            <w:tcW w:w="1111" w:type="pct"/>
            <w:tcBorders>
              <w:top w:val="nil"/>
              <w:left w:val="single" w:color="auto" w:sz="4" w:space="0"/>
              <w:bottom w:val="single" w:color="auto" w:sz="4" w:space="0"/>
              <w:right w:val="single" w:color="auto" w:sz="4" w:space="0"/>
            </w:tcBorders>
            <w:noWrap/>
            <w:vAlign w:val="center"/>
          </w:tcPr>
          <w:p w14:paraId="2C083E8F">
            <w:pPr>
              <w:pStyle w:val="34"/>
            </w:pPr>
            <w:r>
              <w:t>　</w:t>
            </w:r>
          </w:p>
        </w:tc>
      </w:tr>
      <w:tr w14:paraId="2009C5AA">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46BD5CE">
            <w:pPr>
              <w:pStyle w:val="34"/>
            </w:pPr>
            <w:r>
              <w:rPr>
                <w:rFonts w:hint="eastAsia"/>
              </w:rPr>
              <w:t>2</w:t>
            </w:r>
            <w:r>
              <w:t>.2</w:t>
            </w:r>
          </w:p>
        </w:tc>
        <w:tc>
          <w:tcPr>
            <w:tcW w:w="1802" w:type="pct"/>
            <w:tcBorders>
              <w:top w:val="nil"/>
              <w:left w:val="nil"/>
              <w:bottom w:val="single" w:color="auto" w:sz="4" w:space="0"/>
              <w:right w:val="nil"/>
            </w:tcBorders>
            <w:noWrap/>
            <w:vAlign w:val="center"/>
          </w:tcPr>
          <w:p w14:paraId="76E9E5C9">
            <w:pPr>
              <w:pStyle w:val="34"/>
            </w:pPr>
            <w:r>
              <w:rPr>
                <w:rFonts w:hint="eastAsia"/>
              </w:rPr>
              <w:t>计算资本金基数的总投资</w:t>
            </w:r>
          </w:p>
        </w:tc>
        <w:tc>
          <w:tcPr>
            <w:tcW w:w="832" w:type="pct"/>
            <w:tcBorders>
              <w:top w:val="nil"/>
              <w:left w:val="single" w:color="auto" w:sz="4" w:space="0"/>
              <w:bottom w:val="single" w:color="auto" w:sz="4" w:space="0"/>
              <w:right w:val="single" w:color="auto" w:sz="4" w:space="0"/>
            </w:tcBorders>
            <w:noWrap/>
            <w:vAlign w:val="center"/>
          </w:tcPr>
          <w:p w14:paraId="62872FC7">
            <w:pPr>
              <w:pStyle w:val="34"/>
            </w:pPr>
            <w:r>
              <w:rPr>
                <w:rFonts w:hint="eastAsia"/>
              </w:rPr>
              <w:t>万元</w:t>
            </w:r>
          </w:p>
        </w:tc>
        <w:tc>
          <w:tcPr>
            <w:tcW w:w="914" w:type="pct"/>
            <w:tcBorders>
              <w:top w:val="nil"/>
              <w:left w:val="nil"/>
              <w:bottom w:val="single" w:color="auto" w:sz="4" w:space="0"/>
              <w:right w:val="nil"/>
            </w:tcBorders>
            <w:noWrap/>
            <w:vAlign w:val="center"/>
          </w:tcPr>
          <w:p w14:paraId="53F22553">
            <w:pPr>
              <w:pStyle w:val="34"/>
            </w:pPr>
            <w:r>
              <w:t>40000.0</w:t>
            </w:r>
          </w:p>
        </w:tc>
        <w:tc>
          <w:tcPr>
            <w:tcW w:w="1111" w:type="pct"/>
            <w:tcBorders>
              <w:top w:val="nil"/>
              <w:left w:val="single" w:color="auto" w:sz="4" w:space="0"/>
              <w:bottom w:val="single" w:color="auto" w:sz="4" w:space="0"/>
              <w:right w:val="single" w:color="auto" w:sz="4" w:space="0"/>
            </w:tcBorders>
            <w:noWrap/>
            <w:vAlign w:val="center"/>
          </w:tcPr>
          <w:p w14:paraId="4F561626">
            <w:pPr>
              <w:pStyle w:val="34"/>
            </w:pPr>
            <w:r>
              <w:t>　</w:t>
            </w:r>
          </w:p>
        </w:tc>
      </w:tr>
      <w:tr w14:paraId="4759010B">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794FB11">
            <w:pPr>
              <w:pStyle w:val="34"/>
            </w:pPr>
            <w:r>
              <w:rPr>
                <w:rFonts w:hint="eastAsia"/>
              </w:rPr>
              <w:t>2</w:t>
            </w:r>
            <w:r>
              <w:t>.3</w:t>
            </w:r>
          </w:p>
        </w:tc>
        <w:tc>
          <w:tcPr>
            <w:tcW w:w="1802" w:type="pct"/>
            <w:tcBorders>
              <w:top w:val="nil"/>
              <w:left w:val="nil"/>
              <w:bottom w:val="single" w:color="auto" w:sz="4" w:space="0"/>
              <w:right w:val="nil"/>
            </w:tcBorders>
            <w:noWrap/>
            <w:vAlign w:val="center"/>
          </w:tcPr>
          <w:p w14:paraId="15CD537B">
            <w:pPr>
              <w:pStyle w:val="34"/>
            </w:pPr>
            <w:r>
              <w:rPr>
                <w:rFonts w:hint="eastAsia"/>
              </w:rPr>
              <w:t>项目资本金比例</w:t>
            </w:r>
          </w:p>
        </w:tc>
        <w:tc>
          <w:tcPr>
            <w:tcW w:w="832" w:type="pct"/>
            <w:tcBorders>
              <w:top w:val="nil"/>
              <w:left w:val="single" w:color="auto" w:sz="4" w:space="0"/>
              <w:bottom w:val="single" w:color="auto" w:sz="4" w:space="0"/>
              <w:right w:val="single" w:color="auto" w:sz="4" w:space="0"/>
            </w:tcBorders>
            <w:noWrap/>
            <w:vAlign w:val="center"/>
          </w:tcPr>
          <w:p w14:paraId="634C47F2">
            <w:pPr>
              <w:pStyle w:val="34"/>
            </w:pPr>
            <w:r>
              <w:t>%</w:t>
            </w:r>
          </w:p>
        </w:tc>
        <w:tc>
          <w:tcPr>
            <w:tcW w:w="914" w:type="pct"/>
            <w:tcBorders>
              <w:top w:val="nil"/>
              <w:left w:val="nil"/>
              <w:bottom w:val="single" w:color="auto" w:sz="4" w:space="0"/>
              <w:right w:val="nil"/>
            </w:tcBorders>
            <w:noWrap/>
            <w:vAlign w:val="center"/>
          </w:tcPr>
          <w:p w14:paraId="62E476CA">
            <w:pPr>
              <w:pStyle w:val="34"/>
            </w:pPr>
            <w:r>
              <w:t>65.0</w:t>
            </w:r>
          </w:p>
        </w:tc>
        <w:tc>
          <w:tcPr>
            <w:tcW w:w="1111" w:type="pct"/>
            <w:tcBorders>
              <w:top w:val="nil"/>
              <w:left w:val="single" w:color="auto" w:sz="4" w:space="0"/>
              <w:bottom w:val="single" w:color="auto" w:sz="4" w:space="0"/>
              <w:right w:val="single" w:color="auto" w:sz="4" w:space="0"/>
            </w:tcBorders>
            <w:noWrap/>
            <w:vAlign w:val="center"/>
          </w:tcPr>
          <w:p w14:paraId="26D7DE4D">
            <w:pPr>
              <w:pStyle w:val="34"/>
            </w:pPr>
            <w:r>
              <w:t>=</w:t>
            </w:r>
            <w:r>
              <w:rPr>
                <w:rFonts w:hint="eastAsia"/>
              </w:rPr>
              <w:t>资本金</w:t>
            </w:r>
            <w:r>
              <w:t>/</w:t>
            </w:r>
            <w:r>
              <w:rPr>
                <w:rFonts w:hint="eastAsia"/>
              </w:rPr>
              <w:t>总投资</w:t>
            </w:r>
          </w:p>
        </w:tc>
      </w:tr>
      <w:tr w14:paraId="6F8E7630">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B35E413">
            <w:pPr>
              <w:pStyle w:val="34"/>
            </w:pPr>
            <w:r>
              <w:rPr>
                <w:rFonts w:hint="eastAsia"/>
              </w:rPr>
              <w:t>六</w:t>
            </w:r>
          </w:p>
        </w:tc>
        <w:tc>
          <w:tcPr>
            <w:tcW w:w="1802" w:type="pct"/>
            <w:tcBorders>
              <w:top w:val="nil"/>
              <w:left w:val="nil"/>
              <w:bottom w:val="single" w:color="auto" w:sz="4" w:space="0"/>
              <w:right w:val="nil"/>
            </w:tcBorders>
            <w:noWrap/>
            <w:vAlign w:val="center"/>
          </w:tcPr>
          <w:p w14:paraId="71850116">
            <w:pPr>
              <w:pStyle w:val="34"/>
            </w:pPr>
            <w:r>
              <w:rPr>
                <w:rFonts w:hint="eastAsia"/>
              </w:rPr>
              <w:t>经济指标</w:t>
            </w:r>
          </w:p>
        </w:tc>
        <w:tc>
          <w:tcPr>
            <w:tcW w:w="832" w:type="pct"/>
            <w:tcBorders>
              <w:top w:val="nil"/>
              <w:left w:val="single" w:color="auto" w:sz="4" w:space="0"/>
              <w:bottom w:val="single" w:color="auto" w:sz="4" w:space="0"/>
              <w:right w:val="single" w:color="auto" w:sz="4" w:space="0"/>
            </w:tcBorders>
            <w:noWrap/>
            <w:vAlign w:val="center"/>
          </w:tcPr>
          <w:p w14:paraId="7990F36C">
            <w:pPr>
              <w:pStyle w:val="34"/>
            </w:pPr>
          </w:p>
        </w:tc>
        <w:tc>
          <w:tcPr>
            <w:tcW w:w="914" w:type="pct"/>
            <w:tcBorders>
              <w:top w:val="nil"/>
              <w:left w:val="nil"/>
              <w:bottom w:val="single" w:color="auto" w:sz="4" w:space="0"/>
              <w:right w:val="nil"/>
            </w:tcBorders>
            <w:noWrap/>
            <w:vAlign w:val="center"/>
          </w:tcPr>
          <w:p w14:paraId="1216A992">
            <w:pPr>
              <w:pStyle w:val="34"/>
            </w:pPr>
          </w:p>
        </w:tc>
        <w:tc>
          <w:tcPr>
            <w:tcW w:w="1111" w:type="pct"/>
            <w:tcBorders>
              <w:top w:val="nil"/>
              <w:left w:val="single" w:color="auto" w:sz="4" w:space="0"/>
              <w:bottom w:val="single" w:color="auto" w:sz="4" w:space="0"/>
              <w:right w:val="single" w:color="auto" w:sz="4" w:space="0"/>
            </w:tcBorders>
            <w:noWrap/>
            <w:vAlign w:val="center"/>
          </w:tcPr>
          <w:p w14:paraId="3194E37B">
            <w:pPr>
              <w:pStyle w:val="34"/>
            </w:pPr>
          </w:p>
        </w:tc>
      </w:tr>
      <w:tr w14:paraId="068E5296">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1C5BC897">
            <w:pPr>
              <w:pStyle w:val="34"/>
            </w:pPr>
            <w:r>
              <w:t>1</w:t>
            </w:r>
          </w:p>
        </w:tc>
        <w:tc>
          <w:tcPr>
            <w:tcW w:w="1802" w:type="pct"/>
            <w:tcBorders>
              <w:top w:val="nil"/>
              <w:left w:val="nil"/>
              <w:bottom w:val="single" w:color="auto" w:sz="4" w:space="0"/>
              <w:right w:val="nil"/>
            </w:tcBorders>
            <w:noWrap/>
            <w:vAlign w:val="center"/>
          </w:tcPr>
          <w:p w14:paraId="4B27596D">
            <w:pPr>
              <w:pStyle w:val="34"/>
            </w:pPr>
            <w:r>
              <w:rPr>
                <w:rFonts w:hint="eastAsia"/>
              </w:rPr>
              <w:t>营业收入</w:t>
            </w:r>
          </w:p>
        </w:tc>
        <w:tc>
          <w:tcPr>
            <w:tcW w:w="832" w:type="pct"/>
            <w:tcBorders>
              <w:top w:val="nil"/>
              <w:left w:val="single" w:color="auto" w:sz="4" w:space="0"/>
              <w:bottom w:val="single" w:color="auto" w:sz="4" w:space="0"/>
              <w:right w:val="single" w:color="auto" w:sz="4" w:space="0"/>
            </w:tcBorders>
            <w:noWrap/>
            <w:vAlign w:val="center"/>
          </w:tcPr>
          <w:p w14:paraId="1FDD4730">
            <w:pPr>
              <w:pStyle w:val="34"/>
            </w:pPr>
            <w:r>
              <w:rPr>
                <w:rFonts w:hint="eastAsia"/>
              </w:rPr>
              <w:t>万元/年</w:t>
            </w:r>
          </w:p>
        </w:tc>
        <w:tc>
          <w:tcPr>
            <w:tcW w:w="914" w:type="pct"/>
            <w:tcBorders>
              <w:top w:val="nil"/>
              <w:left w:val="nil"/>
              <w:bottom w:val="single" w:color="auto" w:sz="4" w:space="0"/>
              <w:right w:val="nil"/>
            </w:tcBorders>
            <w:noWrap/>
            <w:vAlign w:val="center"/>
          </w:tcPr>
          <w:p w14:paraId="6D05333E">
            <w:pPr>
              <w:pStyle w:val="34"/>
            </w:pPr>
            <w:r>
              <w:t>305560.0</w:t>
            </w:r>
          </w:p>
        </w:tc>
        <w:tc>
          <w:tcPr>
            <w:tcW w:w="1111" w:type="pct"/>
            <w:tcBorders>
              <w:top w:val="nil"/>
              <w:left w:val="single" w:color="auto" w:sz="4" w:space="0"/>
              <w:bottom w:val="single" w:color="auto" w:sz="4" w:space="0"/>
              <w:right w:val="single" w:color="auto" w:sz="4" w:space="0"/>
            </w:tcBorders>
            <w:noWrap/>
            <w:vAlign w:val="center"/>
          </w:tcPr>
          <w:p w14:paraId="71BB75AD">
            <w:pPr>
              <w:pStyle w:val="34"/>
            </w:pPr>
            <w:r>
              <w:rPr>
                <w:rFonts w:hint="eastAsia"/>
              </w:rPr>
              <w:t>正常生产年</w:t>
            </w:r>
          </w:p>
        </w:tc>
      </w:tr>
      <w:tr w14:paraId="789D1516">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51856921">
            <w:pPr>
              <w:pStyle w:val="34"/>
            </w:pPr>
            <w:r>
              <w:t>2</w:t>
            </w:r>
          </w:p>
        </w:tc>
        <w:tc>
          <w:tcPr>
            <w:tcW w:w="1802" w:type="pct"/>
            <w:tcBorders>
              <w:top w:val="nil"/>
              <w:left w:val="nil"/>
              <w:bottom w:val="single" w:color="auto" w:sz="4" w:space="0"/>
              <w:right w:val="nil"/>
            </w:tcBorders>
            <w:noWrap/>
            <w:vAlign w:val="center"/>
          </w:tcPr>
          <w:p w14:paraId="64B15586">
            <w:pPr>
              <w:pStyle w:val="34"/>
            </w:pPr>
            <w:r>
              <w:rPr>
                <w:rFonts w:hint="eastAsia"/>
              </w:rPr>
              <w:t>营业税金及附加</w:t>
            </w:r>
          </w:p>
        </w:tc>
        <w:tc>
          <w:tcPr>
            <w:tcW w:w="832" w:type="pct"/>
            <w:tcBorders>
              <w:top w:val="nil"/>
              <w:left w:val="single" w:color="auto" w:sz="4" w:space="0"/>
              <w:bottom w:val="single" w:color="auto" w:sz="4" w:space="0"/>
              <w:right w:val="single" w:color="auto" w:sz="4" w:space="0"/>
            </w:tcBorders>
            <w:noWrap/>
            <w:vAlign w:val="center"/>
          </w:tcPr>
          <w:p w14:paraId="04D88917">
            <w:pPr>
              <w:pStyle w:val="34"/>
            </w:pPr>
            <w:r>
              <w:rPr>
                <w:rFonts w:hint="eastAsia"/>
              </w:rPr>
              <w:t>万元/年</w:t>
            </w:r>
          </w:p>
        </w:tc>
        <w:tc>
          <w:tcPr>
            <w:tcW w:w="914" w:type="pct"/>
            <w:tcBorders>
              <w:top w:val="nil"/>
              <w:left w:val="nil"/>
              <w:bottom w:val="single" w:color="auto" w:sz="4" w:space="0"/>
              <w:right w:val="nil"/>
            </w:tcBorders>
            <w:noWrap/>
            <w:vAlign w:val="center"/>
          </w:tcPr>
          <w:p w14:paraId="0B7006FF">
            <w:pPr>
              <w:pStyle w:val="34"/>
            </w:pPr>
            <w:r>
              <w:t>996.3</w:t>
            </w:r>
          </w:p>
        </w:tc>
        <w:tc>
          <w:tcPr>
            <w:tcW w:w="1111" w:type="pct"/>
            <w:tcBorders>
              <w:top w:val="nil"/>
              <w:left w:val="single" w:color="auto" w:sz="4" w:space="0"/>
              <w:bottom w:val="single" w:color="auto" w:sz="4" w:space="0"/>
              <w:right w:val="single" w:color="auto" w:sz="4" w:space="0"/>
            </w:tcBorders>
            <w:noWrap/>
            <w:vAlign w:val="center"/>
          </w:tcPr>
          <w:p w14:paraId="362BEF70">
            <w:pPr>
              <w:pStyle w:val="34"/>
            </w:pPr>
            <w:r>
              <w:rPr>
                <w:rFonts w:hint="eastAsia"/>
              </w:rPr>
              <w:t>正常生产年</w:t>
            </w:r>
          </w:p>
        </w:tc>
      </w:tr>
      <w:tr w14:paraId="3562C119">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4493E3F">
            <w:pPr>
              <w:pStyle w:val="34"/>
            </w:pPr>
            <w:r>
              <w:t>3</w:t>
            </w:r>
          </w:p>
        </w:tc>
        <w:tc>
          <w:tcPr>
            <w:tcW w:w="1802" w:type="pct"/>
            <w:tcBorders>
              <w:top w:val="nil"/>
              <w:left w:val="nil"/>
              <w:bottom w:val="single" w:color="auto" w:sz="4" w:space="0"/>
              <w:right w:val="nil"/>
            </w:tcBorders>
            <w:noWrap/>
            <w:vAlign w:val="center"/>
          </w:tcPr>
          <w:p w14:paraId="3746CB5D">
            <w:pPr>
              <w:pStyle w:val="34"/>
            </w:pPr>
            <w:r>
              <w:rPr>
                <w:rFonts w:hint="eastAsia"/>
              </w:rPr>
              <w:t>增值税</w:t>
            </w:r>
          </w:p>
        </w:tc>
        <w:tc>
          <w:tcPr>
            <w:tcW w:w="832" w:type="pct"/>
            <w:tcBorders>
              <w:top w:val="nil"/>
              <w:left w:val="single" w:color="auto" w:sz="4" w:space="0"/>
              <w:bottom w:val="single" w:color="auto" w:sz="4" w:space="0"/>
              <w:right w:val="single" w:color="auto" w:sz="4" w:space="0"/>
            </w:tcBorders>
            <w:noWrap/>
            <w:vAlign w:val="center"/>
          </w:tcPr>
          <w:p w14:paraId="4F33A5A2">
            <w:pPr>
              <w:pStyle w:val="34"/>
            </w:pPr>
            <w:r>
              <w:rPr>
                <w:rFonts w:hint="eastAsia"/>
              </w:rPr>
              <w:t>万元/年</w:t>
            </w:r>
          </w:p>
        </w:tc>
        <w:tc>
          <w:tcPr>
            <w:tcW w:w="914" w:type="pct"/>
            <w:tcBorders>
              <w:top w:val="nil"/>
              <w:left w:val="nil"/>
              <w:bottom w:val="single" w:color="auto" w:sz="4" w:space="0"/>
              <w:right w:val="nil"/>
            </w:tcBorders>
            <w:noWrap/>
            <w:vAlign w:val="center"/>
          </w:tcPr>
          <w:p w14:paraId="58D96D76">
            <w:pPr>
              <w:pStyle w:val="34"/>
            </w:pPr>
            <w:r>
              <w:t>8302.6</w:t>
            </w:r>
          </w:p>
        </w:tc>
        <w:tc>
          <w:tcPr>
            <w:tcW w:w="1111" w:type="pct"/>
            <w:tcBorders>
              <w:top w:val="nil"/>
              <w:left w:val="single" w:color="auto" w:sz="4" w:space="0"/>
              <w:bottom w:val="single" w:color="auto" w:sz="4" w:space="0"/>
              <w:right w:val="single" w:color="auto" w:sz="4" w:space="0"/>
            </w:tcBorders>
            <w:noWrap/>
            <w:vAlign w:val="center"/>
          </w:tcPr>
          <w:p w14:paraId="2968DE9E">
            <w:pPr>
              <w:pStyle w:val="34"/>
            </w:pPr>
            <w:r>
              <w:rPr>
                <w:rFonts w:hint="eastAsia"/>
              </w:rPr>
              <w:t>　</w:t>
            </w:r>
          </w:p>
        </w:tc>
      </w:tr>
      <w:tr w14:paraId="1A56D904">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31331CF3">
            <w:pPr>
              <w:pStyle w:val="34"/>
            </w:pPr>
            <w:r>
              <w:t>4</w:t>
            </w:r>
          </w:p>
        </w:tc>
        <w:tc>
          <w:tcPr>
            <w:tcW w:w="1802" w:type="pct"/>
            <w:tcBorders>
              <w:top w:val="nil"/>
              <w:left w:val="nil"/>
              <w:bottom w:val="single" w:color="auto" w:sz="4" w:space="0"/>
              <w:right w:val="nil"/>
            </w:tcBorders>
            <w:noWrap/>
            <w:vAlign w:val="center"/>
          </w:tcPr>
          <w:p w14:paraId="2B282BB6">
            <w:pPr>
              <w:pStyle w:val="34"/>
            </w:pPr>
            <w:r>
              <w:rPr>
                <w:rFonts w:hint="eastAsia"/>
              </w:rPr>
              <w:t>销项税额</w:t>
            </w:r>
          </w:p>
        </w:tc>
        <w:tc>
          <w:tcPr>
            <w:tcW w:w="832" w:type="pct"/>
            <w:tcBorders>
              <w:top w:val="nil"/>
              <w:left w:val="single" w:color="auto" w:sz="4" w:space="0"/>
              <w:bottom w:val="single" w:color="auto" w:sz="4" w:space="0"/>
              <w:right w:val="single" w:color="auto" w:sz="4" w:space="0"/>
            </w:tcBorders>
            <w:noWrap/>
            <w:vAlign w:val="center"/>
          </w:tcPr>
          <w:p w14:paraId="4CAF7F22">
            <w:pPr>
              <w:pStyle w:val="34"/>
            </w:pPr>
            <w:r>
              <w:rPr>
                <w:rFonts w:hint="eastAsia"/>
              </w:rPr>
              <w:t>万元/年</w:t>
            </w:r>
          </w:p>
        </w:tc>
        <w:tc>
          <w:tcPr>
            <w:tcW w:w="914" w:type="pct"/>
            <w:tcBorders>
              <w:top w:val="nil"/>
              <w:left w:val="nil"/>
              <w:bottom w:val="single" w:color="auto" w:sz="4" w:space="0"/>
              <w:right w:val="nil"/>
            </w:tcBorders>
            <w:noWrap/>
            <w:vAlign w:val="center"/>
          </w:tcPr>
          <w:p w14:paraId="160A6A02">
            <w:pPr>
              <w:pStyle w:val="34"/>
            </w:pPr>
            <w:r>
              <w:t>39722.8</w:t>
            </w:r>
          </w:p>
        </w:tc>
        <w:tc>
          <w:tcPr>
            <w:tcW w:w="1111" w:type="pct"/>
            <w:tcBorders>
              <w:top w:val="nil"/>
              <w:left w:val="single" w:color="auto" w:sz="4" w:space="0"/>
              <w:bottom w:val="single" w:color="auto" w:sz="4" w:space="0"/>
              <w:right w:val="single" w:color="auto" w:sz="4" w:space="0"/>
            </w:tcBorders>
            <w:noWrap/>
            <w:vAlign w:val="center"/>
          </w:tcPr>
          <w:p w14:paraId="3B93F944">
            <w:pPr>
              <w:pStyle w:val="34"/>
            </w:pPr>
            <w:r>
              <w:rPr>
                <w:rFonts w:hint="eastAsia"/>
              </w:rPr>
              <w:t>正常生产年</w:t>
            </w:r>
          </w:p>
        </w:tc>
      </w:tr>
      <w:tr w14:paraId="6B156912">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6896BC28">
            <w:pPr>
              <w:pStyle w:val="34"/>
            </w:pPr>
            <w:r>
              <w:t>5</w:t>
            </w:r>
          </w:p>
        </w:tc>
        <w:tc>
          <w:tcPr>
            <w:tcW w:w="1802" w:type="pct"/>
            <w:tcBorders>
              <w:top w:val="nil"/>
              <w:left w:val="nil"/>
              <w:bottom w:val="single" w:color="auto" w:sz="4" w:space="0"/>
              <w:right w:val="nil"/>
            </w:tcBorders>
            <w:noWrap/>
            <w:vAlign w:val="center"/>
          </w:tcPr>
          <w:p w14:paraId="4EF92478">
            <w:pPr>
              <w:pStyle w:val="34"/>
            </w:pPr>
            <w:r>
              <w:rPr>
                <w:rFonts w:hint="eastAsia"/>
              </w:rPr>
              <w:t>进项税额</w:t>
            </w:r>
          </w:p>
        </w:tc>
        <w:tc>
          <w:tcPr>
            <w:tcW w:w="832" w:type="pct"/>
            <w:tcBorders>
              <w:top w:val="nil"/>
              <w:left w:val="single" w:color="auto" w:sz="4" w:space="0"/>
              <w:bottom w:val="single" w:color="auto" w:sz="4" w:space="0"/>
              <w:right w:val="single" w:color="auto" w:sz="4" w:space="0"/>
            </w:tcBorders>
            <w:noWrap/>
            <w:vAlign w:val="center"/>
          </w:tcPr>
          <w:p w14:paraId="6865CEE5">
            <w:pPr>
              <w:pStyle w:val="34"/>
            </w:pPr>
            <w:r>
              <w:rPr>
                <w:rFonts w:hint="eastAsia"/>
              </w:rPr>
              <w:t>万元/年</w:t>
            </w:r>
          </w:p>
        </w:tc>
        <w:tc>
          <w:tcPr>
            <w:tcW w:w="914" w:type="pct"/>
            <w:tcBorders>
              <w:top w:val="nil"/>
              <w:left w:val="nil"/>
              <w:bottom w:val="single" w:color="auto" w:sz="4" w:space="0"/>
              <w:right w:val="nil"/>
            </w:tcBorders>
            <w:noWrap/>
            <w:vAlign w:val="center"/>
          </w:tcPr>
          <w:p w14:paraId="0D04BDF9">
            <w:pPr>
              <w:pStyle w:val="34"/>
            </w:pPr>
            <w:r>
              <w:t>31420.2</w:t>
            </w:r>
          </w:p>
        </w:tc>
        <w:tc>
          <w:tcPr>
            <w:tcW w:w="1111" w:type="pct"/>
            <w:tcBorders>
              <w:top w:val="nil"/>
              <w:left w:val="single" w:color="auto" w:sz="4" w:space="0"/>
              <w:bottom w:val="single" w:color="auto" w:sz="4" w:space="0"/>
              <w:right w:val="single" w:color="auto" w:sz="4" w:space="0"/>
            </w:tcBorders>
            <w:noWrap/>
            <w:vAlign w:val="center"/>
          </w:tcPr>
          <w:p w14:paraId="4311D135">
            <w:pPr>
              <w:pStyle w:val="34"/>
            </w:pPr>
            <w:r>
              <w:rPr>
                <w:rFonts w:hint="eastAsia"/>
              </w:rPr>
              <w:t>正常生产年</w:t>
            </w:r>
          </w:p>
        </w:tc>
      </w:tr>
      <w:tr w14:paraId="27A68161">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C0A3383">
            <w:pPr>
              <w:pStyle w:val="34"/>
            </w:pPr>
            <w:r>
              <w:t>6</w:t>
            </w:r>
          </w:p>
        </w:tc>
        <w:tc>
          <w:tcPr>
            <w:tcW w:w="1802" w:type="pct"/>
            <w:tcBorders>
              <w:top w:val="nil"/>
              <w:left w:val="nil"/>
              <w:bottom w:val="single" w:color="auto" w:sz="4" w:space="0"/>
              <w:right w:val="nil"/>
            </w:tcBorders>
            <w:noWrap/>
            <w:vAlign w:val="center"/>
          </w:tcPr>
          <w:p w14:paraId="1798BCC8">
            <w:pPr>
              <w:pStyle w:val="34"/>
            </w:pPr>
            <w:r>
              <w:rPr>
                <w:rFonts w:hint="eastAsia"/>
              </w:rPr>
              <w:t>总成本费用</w:t>
            </w:r>
          </w:p>
        </w:tc>
        <w:tc>
          <w:tcPr>
            <w:tcW w:w="832" w:type="pct"/>
            <w:tcBorders>
              <w:top w:val="nil"/>
              <w:left w:val="single" w:color="auto" w:sz="4" w:space="0"/>
              <w:bottom w:val="single" w:color="auto" w:sz="4" w:space="0"/>
              <w:right w:val="single" w:color="auto" w:sz="4" w:space="0"/>
            </w:tcBorders>
            <w:noWrap/>
            <w:vAlign w:val="center"/>
          </w:tcPr>
          <w:p w14:paraId="40267511">
            <w:pPr>
              <w:pStyle w:val="34"/>
            </w:pPr>
            <w:r>
              <w:rPr>
                <w:rFonts w:hint="eastAsia"/>
              </w:rPr>
              <w:t>万元/年</w:t>
            </w:r>
          </w:p>
        </w:tc>
        <w:tc>
          <w:tcPr>
            <w:tcW w:w="914" w:type="pct"/>
            <w:tcBorders>
              <w:top w:val="nil"/>
              <w:left w:val="nil"/>
              <w:bottom w:val="single" w:color="auto" w:sz="4" w:space="0"/>
              <w:right w:val="nil"/>
            </w:tcBorders>
            <w:noWrap/>
            <w:vAlign w:val="center"/>
          </w:tcPr>
          <w:p w14:paraId="222EF154">
            <w:pPr>
              <w:pStyle w:val="34"/>
            </w:pPr>
            <w:r>
              <w:t>279357.9</w:t>
            </w:r>
          </w:p>
        </w:tc>
        <w:tc>
          <w:tcPr>
            <w:tcW w:w="1111" w:type="pct"/>
            <w:tcBorders>
              <w:top w:val="nil"/>
              <w:left w:val="single" w:color="auto" w:sz="4" w:space="0"/>
              <w:bottom w:val="single" w:color="auto" w:sz="4" w:space="0"/>
              <w:right w:val="single" w:color="auto" w:sz="4" w:space="0"/>
            </w:tcBorders>
            <w:noWrap/>
            <w:vAlign w:val="center"/>
          </w:tcPr>
          <w:p w14:paraId="4A3F990B">
            <w:pPr>
              <w:pStyle w:val="34"/>
            </w:pPr>
            <w:r>
              <w:rPr>
                <w:rFonts w:hint="eastAsia"/>
              </w:rPr>
              <w:t>正常生产年</w:t>
            </w:r>
          </w:p>
        </w:tc>
      </w:tr>
      <w:tr w14:paraId="2D539F54">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5E3C01A5">
            <w:pPr>
              <w:pStyle w:val="34"/>
            </w:pPr>
            <w:r>
              <w:t>7</w:t>
            </w:r>
          </w:p>
        </w:tc>
        <w:tc>
          <w:tcPr>
            <w:tcW w:w="1802" w:type="pct"/>
            <w:tcBorders>
              <w:top w:val="nil"/>
              <w:left w:val="nil"/>
              <w:bottom w:val="single" w:color="auto" w:sz="4" w:space="0"/>
              <w:right w:val="nil"/>
            </w:tcBorders>
            <w:noWrap/>
            <w:vAlign w:val="center"/>
          </w:tcPr>
          <w:p w14:paraId="56C4D8C3">
            <w:pPr>
              <w:pStyle w:val="34"/>
            </w:pPr>
            <w:r>
              <w:rPr>
                <w:rFonts w:hint="eastAsia"/>
              </w:rPr>
              <w:t>利润总额</w:t>
            </w:r>
          </w:p>
        </w:tc>
        <w:tc>
          <w:tcPr>
            <w:tcW w:w="832" w:type="pct"/>
            <w:tcBorders>
              <w:top w:val="nil"/>
              <w:left w:val="single" w:color="auto" w:sz="4" w:space="0"/>
              <w:bottom w:val="single" w:color="auto" w:sz="4" w:space="0"/>
              <w:right w:val="single" w:color="auto" w:sz="4" w:space="0"/>
            </w:tcBorders>
            <w:noWrap/>
            <w:vAlign w:val="center"/>
          </w:tcPr>
          <w:p w14:paraId="1C7E5F6E">
            <w:pPr>
              <w:pStyle w:val="34"/>
            </w:pPr>
            <w:r>
              <w:rPr>
                <w:rFonts w:hint="eastAsia"/>
              </w:rPr>
              <w:t>万元/年</w:t>
            </w:r>
          </w:p>
        </w:tc>
        <w:tc>
          <w:tcPr>
            <w:tcW w:w="914" w:type="pct"/>
            <w:tcBorders>
              <w:top w:val="nil"/>
              <w:left w:val="nil"/>
              <w:bottom w:val="single" w:color="auto" w:sz="4" w:space="0"/>
              <w:right w:val="nil"/>
            </w:tcBorders>
            <w:noWrap/>
            <w:vAlign w:val="center"/>
          </w:tcPr>
          <w:p w14:paraId="0C59959C">
            <w:pPr>
              <w:pStyle w:val="34"/>
            </w:pPr>
            <w:r>
              <w:t>25205.8</w:t>
            </w:r>
          </w:p>
        </w:tc>
        <w:tc>
          <w:tcPr>
            <w:tcW w:w="1111" w:type="pct"/>
            <w:tcBorders>
              <w:top w:val="nil"/>
              <w:left w:val="single" w:color="auto" w:sz="4" w:space="0"/>
              <w:bottom w:val="single" w:color="auto" w:sz="4" w:space="0"/>
              <w:right w:val="single" w:color="auto" w:sz="4" w:space="0"/>
            </w:tcBorders>
            <w:noWrap/>
            <w:vAlign w:val="center"/>
          </w:tcPr>
          <w:p w14:paraId="569750AD">
            <w:pPr>
              <w:pStyle w:val="34"/>
            </w:pPr>
            <w:r>
              <w:rPr>
                <w:rFonts w:hint="eastAsia"/>
              </w:rPr>
              <w:t>正常生产年</w:t>
            </w:r>
          </w:p>
        </w:tc>
      </w:tr>
      <w:tr w14:paraId="2F1C6F1D">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C1628F1">
            <w:pPr>
              <w:pStyle w:val="34"/>
            </w:pPr>
            <w:r>
              <w:rPr>
                <w:rFonts w:hint="eastAsia"/>
              </w:rPr>
              <w:t>8</w:t>
            </w:r>
          </w:p>
        </w:tc>
        <w:tc>
          <w:tcPr>
            <w:tcW w:w="1802" w:type="pct"/>
            <w:tcBorders>
              <w:top w:val="nil"/>
              <w:left w:val="nil"/>
              <w:bottom w:val="single" w:color="auto" w:sz="4" w:space="0"/>
              <w:right w:val="nil"/>
            </w:tcBorders>
            <w:noWrap/>
            <w:vAlign w:val="center"/>
          </w:tcPr>
          <w:p w14:paraId="470DA822">
            <w:pPr>
              <w:pStyle w:val="34"/>
            </w:pPr>
            <w:r>
              <w:rPr>
                <w:rFonts w:hint="eastAsia"/>
              </w:rPr>
              <w:t>所得税</w:t>
            </w:r>
          </w:p>
        </w:tc>
        <w:tc>
          <w:tcPr>
            <w:tcW w:w="832" w:type="pct"/>
            <w:tcBorders>
              <w:top w:val="nil"/>
              <w:left w:val="single" w:color="auto" w:sz="4" w:space="0"/>
              <w:bottom w:val="single" w:color="auto" w:sz="4" w:space="0"/>
              <w:right w:val="single" w:color="auto" w:sz="4" w:space="0"/>
            </w:tcBorders>
            <w:noWrap/>
            <w:vAlign w:val="center"/>
          </w:tcPr>
          <w:p w14:paraId="15642264">
            <w:pPr>
              <w:pStyle w:val="34"/>
            </w:pPr>
            <w:r>
              <w:rPr>
                <w:rFonts w:hint="eastAsia"/>
              </w:rPr>
              <w:t>万元/年</w:t>
            </w:r>
          </w:p>
        </w:tc>
        <w:tc>
          <w:tcPr>
            <w:tcW w:w="914" w:type="pct"/>
            <w:tcBorders>
              <w:top w:val="nil"/>
              <w:left w:val="nil"/>
              <w:bottom w:val="single" w:color="auto" w:sz="4" w:space="0"/>
              <w:right w:val="nil"/>
            </w:tcBorders>
            <w:noWrap/>
            <w:vAlign w:val="center"/>
          </w:tcPr>
          <w:p w14:paraId="48BDE7F1">
            <w:pPr>
              <w:pStyle w:val="34"/>
            </w:pPr>
            <w:r>
              <w:t>6301.5</w:t>
            </w:r>
          </w:p>
        </w:tc>
        <w:tc>
          <w:tcPr>
            <w:tcW w:w="1111" w:type="pct"/>
            <w:tcBorders>
              <w:top w:val="nil"/>
              <w:left w:val="single" w:color="auto" w:sz="4" w:space="0"/>
              <w:bottom w:val="single" w:color="auto" w:sz="4" w:space="0"/>
              <w:right w:val="single" w:color="auto" w:sz="4" w:space="0"/>
            </w:tcBorders>
            <w:noWrap/>
            <w:vAlign w:val="center"/>
          </w:tcPr>
          <w:p w14:paraId="1AC587CA">
            <w:pPr>
              <w:pStyle w:val="34"/>
            </w:pPr>
            <w:r>
              <w:rPr>
                <w:rFonts w:hint="eastAsia"/>
              </w:rPr>
              <w:t>正常生产年</w:t>
            </w:r>
          </w:p>
        </w:tc>
      </w:tr>
      <w:tr w14:paraId="79C31753">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BA22910">
            <w:pPr>
              <w:pStyle w:val="34"/>
            </w:pPr>
            <w:r>
              <w:rPr>
                <w:rFonts w:hint="eastAsia"/>
              </w:rPr>
              <w:t>9</w:t>
            </w:r>
          </w:p>
        </w:tc>
        <w:tc>
          <w:tcPr>
            <w:tcW w:w="1802" w:type="pct"/>
            <w:tcBorders>
              <w:top w:val="nil"/>
              <w:left w:val="nil"/>
              <w:bottom w:val="single" w:color="auto" w:sz="4" w:space="0"/>
              <w:right w:val="nil"/>
            </w:tcBorders>
            <w:noWrap/>
            <w:vAlign w:val="center"/>
          </w:tcPr>
          <w:p w14:paraId="3DC59A64">
            <w:pPr>
              <w:pStyle w:val="34"/>
            </w:pPr>
            <w:r>
              <w:rPr>
                <w:rFonts w:hint="eastAsia"/>
              </w:rPr>
              <w:t>净利润</w:t>
            </w:r>
          </w:p>
        </w:tc>
        <w:tc>
          <w:tcPr>
            <w:tcW w:w="832" w:type="pct"/>
            <w:tcBorders>
              <w:top w:val="nil"/>
              <w:left w:val="single" w:color="auto" w:sz="4" w:space="0"/>
              <w:bottom w:val="single" w:color="auto" w:sz="4" w:space="0"/>
              <w:right w:val="single" w:color="auto" w:sz="4" w:space="0"/>
            </w:tcBorders>
            <w:noWrap/>
            <w:vAlign w:val="center"/>
          </w:tcPr>
          <w:p w14:paraId="40386EC5">
            <w:pPr>
              <w:pStyle w:val="34"/>
            </w:pPr>
            <w:r>
              <w:rPr>
                <w:rFonts w:hint="eastAsia"/>
              </w:rPr>
              <w:t>万元/年</w:t>
            </w:r>
          </w:p>
        </w:tc>
        <w:tc>
          <w:tcPr>
            <w:tcW w:w="914" w:type="pct"/>
            <w:tcBorders>
              <w:top w:val="nil"/>
              <w:left w:val="nil"/>
              <w:bottom w:val="single" w:color="auto" w:sz="4" w:space="0"/>
              <w:right w:val="nil"/>
            </w:tcBorders>
            <w:noWrap/>
            <w:vAlign w:val="center"/>
          </w:tcPr>
          <w:p w14:paraId="6B9F9D34">
            <w:pPr>
              <w:pStyle w:val="34"/>
            </w:pPr>
            <w:r>
              <w:t>18904.3</w:t>
            </w:r>
          </w:p>
        </w:tc>
        <w:tc>
          <w:tcPr>
            <w:tcW w:w="1111" w:type="pct"/>
            <w:tcBorders>
              <w:top w:val="nil"/>
              <w:left w:val="single" w:color="auto" w:sz="4" w:space="0"/>
              <w:bottom w:val="single" w:color="auto" w:sz="4" w:space="0"/>
              <w:right w:val="single" w:color="auto" w:sz="4" w:space="0"/>
            </w:tcBorders>
            <w:noWrap/>
            <w:vAlign w:val="center"/>
          </w:tcPr>
          <w:p w14:paraId="70465CE3">
            <w:pPr>
              <w:pStyle w:val="34"/>
            </w:pPr>
            <w:r>
              <w:rPr>
                <w:rFonts w:hint="eastAsia"/>
              </w:rPr>
              <w:t>正常生产年</w:t>
            </w:r>
          </w:p>
        </w:tc>
      </w:tr>
      <w:tr w14:paraId="3EC5DE37">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1063AB5B">
            <w:pPr>
              <w:pStyle w:val="34"/>
            </w:pPr>
            <w:r>
              <w:rPr>
                <w:rFonts w:hint="eastAsia"/>
              </w:rPr>
              <w:t>10</w:t>
            </w:r>
          </w:p>
        </w:tc>
        <w:tc>
          <w:tcPr>
            <w:tcW w:w="1802" w:type="pct"/>
            <w:tcBorders>
              <w:top w:val="nil"/>
              <w:left w:val="nil"/>
              <w:bottom w:val="single" w:color="auto" w:sz="4" w:space="0"/>
              <w:right w:val="nil"/>
            </w:tcBorders>
            <w:noWrap/>
            <w:vAlign w:val="center"/>
          </w:tcPr>
          <w:p w14:paraId="2B870F8E">
            <w:pPr>
              <w:pStyle w:val="34"/>
            </w:pPr>
            <w:r>
              <w:rPr>
                <w:rFonts w:hint="eastAsia"/>
              </w:rPr>
              <w:t>总投资收益率（</w:t>
            </w:r>
            <w:r>
              <w:t>ROI</w:t>
            </w:r>
            <w:r>
              <w:rPr>
                <w:rFonts w:hint="eastAsia"/>
              </w:rPr>
              <w:t>）</w:t>
            </w:r>
          </w:p>
        </w:tc>
        <w:tc>
          <w:tcPr>
            <w:tcW w:w="832" w:type="pct"/>
            <w:tcBorders>
              <w:top w:val="nil"/>
              <w:left w:val="single" w:color="auto" w:sz="4" w:space="0"/>
              <w:bottom w:val="single" w:color="auto" w:sz="4" w:space="0"/>
              <w:right w:val="single" w:color="auto" w:sz="4" w:space="0"/>
            </w:tcBorders>
            <w:noWrap/>
            <w:vAlign w:val="center"/>
          </w:tcPr>
          <w:p w14:paraId="728A9078">
            <w:pPr>
              <w:pStyle w:val="34"/>
            </w:pPr>
            <w:r>
              <w:t>%</w:t>
            </w:r>
          </w:p>
        </w:tc>
        <w:tc>
          <w:tcPr>
            <w:tcW w:w="914" w:type="pct"/>
            <w:tcBorders>
              <w:top w:val="nil"/>
              <w:left w:val="nil"/>
              <w:bottom w:val="single" w:color="auto" w:sz="4" w:space="0"/>
              <w:right w:val="nil"/>
            </w:tcBorders>
            <w:noWrap/>
            <w:vAlign w:val="center"/>
          </w:tcPr>
          <w:p w14:paraId="6A230384">
            <w:pPr>
              <w:pStyle w:val="34"/>
            </w:pPr>
            <w:r>
              <w:t>63.76</w:t>
            </w:r>
          </w:p>
        </w:tc>
        <w:tc>
          <w:tcPr>
            <w:tcW w:w="1111" w:type="pct"/>
            <w:tcBorders>
              <w:top w:val="nil"/>
              <w:left w:val="single" w:color="auto" w:sz="4" w:space="0"/>
              <w:bottom w:val="single" w:color="auto" w:sz="4" w:space="0"/>
              <w:right w:val="single" w:color="auto" w:sz="4" w:space="0"/>
            </w:tcBorders>
            <w:noWrap/>
            <w:vAlign w:val="center"/>
          </w:tcPr>
          <w:p w14:paraId="21814B4F">
            <w:pPr>
              <w:pStyle w:val="34"/>
            </w:pPr>
            <w:r>
              <w:rPr>
                <w:rFonts w:hint="eastAsia"/>
              </w:rPr>
              <w:t>=EBIT/TI，正常年</w:t>
            </w:r>
          </w:p>
        </w:tc>
      </w:tr>
      <w:tr w14:paraId="1FADE6F3">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8816565">
            <w:pPr>
              <w:pStyle w:val="34"/>
            </w:pPr>
            <w:r>
              <w:rPr>
                <w:rFonts w:hint="eastAsia"/>
              </w:rPr>
              <w:t>11</w:t>
            </w:r>
          </w:p>
        </w:tc>
        <w:tc>
          <w:tcPr>
            <w:tcW w:w="1802" w:type="pct"/>
            <w:tcBorders>
              <w:top w:val="nil"/>
              <w:left w:val="nil"/>
              <w:bottom w:val="single" w:color="auto" w:sz="4" w:space="0"/>
              <w:right w:val="nil"/>
            </w:tcBorders>
            <w:noWrap/>
            <w:vAlign w:val="center"/>
          </w:tcPr>
          <w:p w14:paraId="3DCD95DD">
            <w:pPr>
              <w:pStyle w:val="34"/>
            </w:pPr>
            <w:r>
              <w:rPr>
                <w:rFonts w:hint="eastAsia"/>
              </w:rPr>
              <w:t>资本金净利润率（</w:t>
            </w:r>
            <w:r>
              <w:t>ROE</w:t>
            </w:r>
            <w:r>
              <w:rPr>
                <w:rFonts w:hint="eastAsia"/>
              </w:rPr>
              <w:t>）</w:t>
            </w:r>
          </w:p>
        </w:tc>
        <w:tc>
          <w:tcPr>
            <w:tcW w:w="832" w:type="pct"/>
            <w:tcBorders>
              <w:top w:val="nil"/>
              <w:left w:val="single" w:color="auto" w:sz="4" w:space="0"/>
              <w:bottom w:val="single" w:color="auto" w:sz="4" w:space="0"/>
              <w:right w:val="single" w:color="auto" w:sz="4" w:space="0"/>
            </w:tcBorders>
            <w:noWrap/>
            <w:vAlign w:val="center"/>
          </w:tcPr>
          <w:p w14:paraId="33D17036">
            <w:pPr>
              <w:pStyle w:val="34"/>
            </w:pPr>
            <w:r>
              <w:t>%</w:t>
            </w:r>
          </w:p>
        </w:tc>
        <w:tc>
          <w:tcPr>
            <w:tcW w:w="914" w:type="pct"/>
            <w:tcBorders>
              <w:top w:val="nil"/>
              <w:left w:val="nil"/>
              <w:bottom w:val="single" w:color="auto" w:sz="4" w:space="0"/>
              <w:right w:val="nil"/>
            </w:tcBorders>
            <w:noWrap/>
            <w:vAlign w:val="center"/>
          </w:tcPr>
          <w:p w14:paraId="5BC19DA5">
            <w:pPr>
              <w:pStyle w:val="34"/>
            </w:pPr>
            <w:r>
              <w:t>72.68</w:t>
            </w:r>
          </w:p>
        </w:tc>
        <w:tc>
          <w:tcPr>
            <w:tcW w:w="1111" w:type="pct"/>
            <w:tcBorders>
              <w:top w:val="nil"/>
              <w:left w:val="single" w:color="auto" w:sz="4" w:space="0"/>
              <w:bottom w:val="single" w:color="auto" w:sz="4" w:space="0"/>
              <w:right w:val="single" w:color="auto" w:sz="4" w:space="0"/>
            </w:tcBorders>
            <w:noWrap/>
            <w:vAlign w:val="center"/>
          </w:tcPr>
          <w:p w14:paraId="00E9FB9E">
            <w:pPr>
              <w:pStyle w:val="34"/>
            </w:pPr>
            <w:r>
              <w:t>=NP/EC，</w:t>
            </w:r>
            <w:r>
              <w:rPr>
                <w:rFonts w:hint="eastAsia"/>
              </w:rPr>
              <w:t>正常年</w:t>
            </w:r>
          </w:p>
        </w:tc>
      </w:tr>
      <w:tr w14:paraId="3E3535E0">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05C01711">
            <w:pPr>
              <w:pStyle w:val="34"/>
            </w:pPr>
            <w:r>
              <w:rPr>
                <w:rFonts w:hint="eastAsia"/>
              </w:rPr>
              <w:t>12</w:t>
            </w:r>
          </w:p>
        </w:tc>
        <w:tc>
          <w:tcPr>
            <w:tcW w:w="1802" w:type="pct"/>
            <w:tcBorders>
              <w:top w:val="nil"/>
              <w:left w:val="nil"/>
              <w:bottom w:val="single" w:color="auto" w:sz="4" w:space="0"/>
              <w:right w:val="nil"/>
            </w:tcBorders>
            <w:noWrap/>
            <w:vAlign w:val="center"/>
          </w:tcPr>
          <w:p w14:paraId="0A1F034F">
            <w:pPr>
              <w:pStyle w:val="34"/>
            </w:pPr>
            <w:r>
              <w:rPr>
                <w:rFonts w:hint="eastAsia"/>
              </w:rPr>
              <w:t>项目投资内部收益率</w:t>
            </w:r>
            <w:r>
              <w:t>(</w:t>
            </w:r>
            <w:r>
              <w:rPr>
                <w:rFonts w:hint="eastAsia"/>
              </w:rPr>
              <w:t>税后</w:t>
            </w:r>
            <w:r>
              <w:t>)</w:t>
            </w:r>
          </w:p>
        </w:tc>
        <w:tc>
          <w:tcPr>
            <w:tcW w:w="832" w:type="pct"/>
            <w:tcBorders>
              <w:top w:val="nil"/>
              <w:left w:val="single" w:color="auto" w:sz="4" w:space="0"/>
              <w:bottom w:val="single" w:color="auto" w:sz="4" w:space="0"/>
              <w:right w:val="single" w:color="auto" w:sz="4" w:space="0"/>
            </w:tcBorders>
            <w:noWrap/>
            <w:vAlign w:val="center"/>
          </w:tcPr>
          <w:p w14:paraId="27487527">
            <w:pPr>
              <w:pStyle w:val="34"/>
            </w:pPr>
            <w:r>
              <w:t>%</w:t>
            </w:r>
          </w:p>
        </w:tc>
        <w:tc>
          <w:tcPr>
            <w:tcW w:w="914" w:type="pct"/>
            <w:tcBorders>
              <w:top w:val="nil"/>
              <w:left w:val="nil"/>
              <w:bottom w:val="single" w:color="auto" w:sz="4" w:space="0"/>
              <w:right w:val="nil"/>
            </w:tcBorders>
            <w:noWrap/>
            <w:vAlign w:val="center"/>
          </w:tcPr>
          <w:p w14:paraId="23EC3C7A">
            <w:pPr>
              <w:pStyle w:val="34"/>
            </w:pPr>
            <w:r>
              <w:t>42.54</w:t>
            </w:r>
          </w:p>
        </w:tc>
        <w:tc>
          <w:tcPr>
            <w:tcW w:w="1111" w:type="pct"/>
            <w:tcBorders>
              <w:top w:val="nil"/>
              <w:left w:val="single" w:color="auto" w:sz="4" w:space="0"/>
              <w:bottom w:val="single" w:color="auto" w:sz="4" w:space="0"/>
              <w:right w:val="single" w:color="auto" w:sz="4" w:space="0"/>
            </w:tcBorders>
            <w:noWrap/>
            <w:vAlign w:val="center"/>
          </w:tcPr>
          <w:p w14:paraId="2742EC20">
            <w:pPr>
              <w:pStyle w:val="34"/>
            </w:pPr>
            <w:r>
              <w:t>　</w:t>
            </w:r>
          </w:p>
        </w:tc>
      </w:tr>
      <w:tr w14:paraId="19623D5D">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5E0A748B">
            <w:pPr>
              <w:pStyle w:val="34"/>
            </w:pPr>
            <w:r>
              <w:rPr>
                <w:rFonts w:hint="eastAsia"/>
              </w:rPr>
              <w:t>13</w:t>
            </w:r>
          </w:p>
        </w:tc>
        <w:tc>
          <w:tcPr>
            <w:tcW w:w="1802" w:type="pct"/>
            <w:tcBorders>
              <w:top w:val="nil"/>
              <w:left w:val="nil"/>
              <w:bottom w:val="single" w:color="auto" w:sz="4" w:space="0"/>
              <w:right w:val="nil"/>
            </w:tcBorders>
            <w:noWrap/>
            <w:vAlign w:val="center"/>
          </w:tcPr>
          <w:p w14:paraId="3EF5B35A">
            <w:pPr>
              <w:pStyle w:val="34"/>
            </w:pPr>
            <w:r>
              <w:rPr>
                <w:rFonts w:hint="eastAsia"/>
              </w:rPr>
              <w:t>项目投资内部收益率</w:t>
            </w:r>
            <w:r>
              <w:t>(</w:t>
            </w:r>
            <w:r>
              <w:rPr>
                <w:rFonts w:hint="eastAsia"/>
              </w:rPr>
              <w:t>税前</w:t>
            </w:r>
            <w:r>
              <w:t>)</w:t>
            </w:r>
          </w:p>
        </w:tc>
        <w:tc>
          <w:tcPr>
            <w:tcW w:w="832" w:type="pct"/>
            <w:tcBorders>
              <w:top w:val="nil"/>
              <w:left w:val="single" w:color="auto" w:sz="4" w:space="0"/>
              <w:bottom w:val="single" w:color="auto" w:sz="4" w:space="0"/>
              <w:right w:val="single" w:color="auto" w:sz="4" w:space="0"/>
            </w:tcBorders>
            <w:noWrap/>
            <w:vAlign w:val="center"/>
          </w:tcPr>
          <w:p w14:paraId="0D66C4D4">
            <w:pPr>
              <w:pStyle w:val="34"/>
            </w:pPr>
            <w:r>
              <w:t>%</w:t>
            </w:r>
          </w:p>
        </w:tc>
        <w:tc>
          <w:tcPr>
            <w:tcW w:w="914" w:type="pct"/>
            <w:tcBorders>
              <w:top w:val="nil"/>
              <w:left w:val="nil"/>
              <w:bottom w:val="single" w:color="auto" w:sz="4" w:space="0"/>
              <w:right w:val="nil"/>
            </w:tcBorders>
            <w:noWrap/>
            <w:vAlign w:val="center"/>
          </w:tcPr>
          <w:p w14:paraId="6D35126A">
            <w:pPr>
              <w:pStyle w:val="34"/>
            </w:pPr>
            <w:r>
              <w:t>53.12</w:t>
            </w:r>
          </w:p>
        </w:tc>
        <w:tc>
          <w:tcPr>
            <w:tcW w:w="1111" w:type="pct"/>
            <w:tcBorders>
              <w:top w:val="nil"/>
              <w:left w:val="single" w:color="auto" w:sz="4" w:space="0"/>
              <w:bottom w:val="single" w:color="auto" w:sz="4" w:space="0"/>
              <w:right w:val="single" w:color="auto" w:sz="4" w:space="0"/>
            </w:tcBorders>
            <w:noWrap/>
            <w:vAlign w:val="center"/>
          </w:tcPr>
          <w:p w14:paraId="2CD4F875">
            <w:pPr>
              <w:pStyle w:val="34"/>
            </w:pPr>
            <w:r>
              <w:t>　</w:t>
            </w:r>
          </w:p>
        </w:tc>
      </w:tr>
      <w:tr w14:paraId="7EEB3254">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263EF96">
            <w:pPr>
              <w:pStyle w:val="34"/>
            </w:pPr>
            <w:r>
              <w:rPr>
                <w:rFonts w:hint="eastAsia"/>
              </w:rPr>
              <w:t>14</w:t>
            </w:r>
          </w:p>
        </w:tc>
        <w:tc>
          <w:tcPr>
            <w:tcW w:w="1802" w:type="pct"/>
            <w:tcBorders>
              <w:top w:val="nil"/>
              <w:left w:val="nil"/>
              <w:bottom w:val="single" w:color="auto" w:sz="4" w:space="0"/>
              <w:right w:val="nil"/>
            </w:tcBorders>
            <w:noWrap/>
            <w:vAlign w:val="center"/>
          </w:tcPr>
          <w:p w14:paraId="501BFF80">
            <w:pPr>
              <w:pStyle w:val="34"/>
            </w:pPr>
            <w:r>
              <w:rPr>
                <w:rFonts w:hint="eastAsia"/>
              </w:rPr>
              <w:t>项目投资财务净现值</w:t>
            </w:r>
            <w:r>
              <w:t>(</w:t>
            </w:r>
            <w:r>
              <w:rPr>
                <w:rFonts w:hint="eastAsia"/>
              </w:rPr>
              <w:t>税后</w:t>
            </w:r>
            <w:r>
              <w:t>)</w:t>
            </w:r>
          </w:p>
        </w:tc>
        <w:tc>
          <w:tcPr>
            <w:tcW w:w="832" w:type="pct"/>
            <w:tcBorders>
              <w:top w:val="nil"/>
              <w:left w:val="single" w:color="auto" w:sz="4" w:space="0"/>
              <w:bottom w:val="single" w:color="auto" w:sz="4" w:space="0"/>
              <w:right w:val="single" w:color="auto" w:sz="4" w:space="0"/>
            </w:tcBorders>
            <w:noWrap/>
            <w:vAlign w:val="center"/>
          </w:tcPr>
          <w:p w14:paraId="43CA99E1">
            <w:pPr>
              <w:pStyle w:val="34"/>
            </w:pPr>
            <w:r>
              <w:rPr>
                <w:rFonts w:hint="eastAsia"/>
              </w:rPr>
              <w:t>万元</w:t>
            </w:r>
          </w:p>
        </w:tc>
        <w:tc>
          <w:tcPr>
            <w:tcW w:w="914" w:type="pct"/>
            <w:tcBorders>
              <w:top w:val="nil"/>
              <w:left w:val="nil"/>
              <w:bottom w:val="single" w:color="auto" w:sz="4" w:space="0"/>
              <w:right w:val="nil"/>
            </w:tcBorders>
            <w:noWrap/>
            <w:vAlign w:val="center"/>
          </w:tcPr>
          <w:p w14:paraId="3186003C">
            <w:pPr>
              <w:pStyle w:val="34"/>
            </w:pPr>
            <w:r>
              <w:t>56205</w:t>
            </w:r>
          </w:p>
        </w:tc>
        <w:tc>
          <w:tcPr>
            <w:tcW w:w="1111" w:type="pct"/>
            <w:tcBorders>
              <w:top w:val="nil"/>
              <w:left w:val="single" w:color="auto" w:sz="4" w:space="0"/>
              <w:bottom w:val="single" w:color="auto" w:sz="4" w:space="0"/>
              <w:right w:val="single" w:color="auto" w:sz="4" w:space="0"/>
            </w:tcBorders>
            <w:noWrap/>
            <w:vAlign w:val="center"/>
          </w:tcPr>
          <w:p w14:paraId="2D161DD2">
            <w:pPr>
              <w:pStyle w:val="34"/>
            </w:pPr>
            <w:r>
              <w:t>Ic=12%</w:t>
            </w:r>
          </w:p>
        </w:tc>
      </w:tr>
      <w:tr w14:paraId="7C755D87">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7236CE97">
            <w:pPr>
              <w:pStyle w:val="34"/>
            </w:pPr>
            <w:r>
              <w:rPr>
                <w:rFonts w:hint="eastAsia"/>
              </w:rPr>
              <w:t>15</w:t>
            </w:r>
          </w:p>
        </w:tc>
        <w:tc>
          <w:tcPr>
            <w:tcW w:w="1802" w:type="pct"/>
            <w:tcBorders>
              <w:top w:val="nil"/>
              <w:left w:val="nil"/>
              <w:bottom w:val="single" w:color="auto" w:sz="4" w:space="0"/>
              <w:right w:val="nil"/>
            </w:tcBorders>
            <w:noWrap/>
            <w:vAlign w:val="center"/>
          </w:tcPr>
          <w:p w14:paraId="3F5874CB">
            <w:pPr>
              <w:pStyle w:val="34"/>
            </w:pPr>
            <w:r>
              <w:rPr>
                <w:rFonts w:hint="eastAsia"/>
              </w:rPr>
              <w:t>全部投资财务净现值</w:t>
            </w:r>
            <w:r>
              <w:t>(</w:t>
            </w:r>
            <w:r>
              <w:rPr>
                <w:rFonts w:hint="eastAsia"/>
              </w:rPr>
              <w:t>税前</w:t>
            </w:r>
            <w:r>
              <w:t>)</w:t>
            </w:r>
          </w:p>
        </w:tc>
        <w:tc>
          <w:tcPr>
            <w:tcW w:w="832" w:type="pct"/>
            <w:tcBorders>
              <w:top w:val="nil"/>
              <w:left w:val="single" w:color="auto" w:sz="4" w:space="0"/>
              <w:bottom w:val="single" w:color="auto" w:sz="4" w:space="0"/>
              <w:right w:val="single" w:color="auto" w:sz="4" w:space="0"/>
            </w:tcBorders>
            <w:noWrap/>
            <w:vAlign w:val="center"/>
          </w:tcPr>
          <w:p w14:paraId="792E5A2A">
            <w:pPr>
              <w:pStyle w:val="34"/>
            </w:pPr>
            <w:r>
              <w:rPr>
                <w:rFonts w:hint="eastAsia"/>
              </w:rPr>
              <w:t>万元</w:t>
            </w:r>
          </w:p>
        </w:tc>
        <w:tc>
          <w:tcPr>
            <w:tcW w:w="914" w:type="pct"/>
            <w:tcBorders>
              <w:top w:val="nil"/>
              <w:left w:val="nil"/>
              <w:bottom w:val="single" w:color="auto" w:sz="4" w:space="0"/>
              <w:right w:val="nil"/>
            </w:tcBorders>
            <w:noWrap/>
            <w:vAlign w:val="center"/>
          </w:tcPr>
          <w:p w14:paraId="55BA8067">
            <w:pPr>
              <w:pStyle w:val="34"/>
            </w:pPr>
            <w:r>
              <w:t>80330</w:t>
            </w:r>
          </w:p>
        </w:tc>
        <w:tc>
          <w:tcPr>
            <w:tcW w:w="1111" w:type="pct"/>
            <w:tcBorders>
              <w:top w:val="nil"/>
              <w:left w:val="single" w:color="auto" w:sz="4" w:space="0"/>
              <w:bottom w:val="single" w:color="auto" w:sz="4" w:space="0"/>
              <w:right w:val="single" w:color="auto" w:sz="4" w:space="0"/>
            </w:tcBorders>
            <w:noWrap/>
            <w:vAlign w:val="center"/>
          </w:tcPr>
          <w:p w14:paraId="4F21EA47">
            <w:pPr>
              <w:pStyle w:val="34"/>
            </w:pPr>
            <w:r>
              <w:t>Ic=12%</w:t>
            </w:r>
          </w:p>
        </w:tc>
      </w:tr>
      <w:tr w14:paraId="5EA5FB32">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48B46B74">
            <w:pPr>
              <w:pStyle w:val="34"/>
            </w:pPr>
            <w:r>
              <w:rPr>
                <w:rFonts w:hint="eastAsia"/>
              </w:rPr>
              <w:t>16</w:t>
            </w:r>
          </w:p>
        </w:tc>
        <w:tc>
          <w:tcPr>
            <w:tcW w:w="1802" w:type="pct"/>
            <w:tcBorders>
              <w:top w:val="nil"/>
              <w:left w:val="nil"/>
              <w:bottom w:val="single" w:color="auto" w:sz="4" w:space="0"/>
              <w:right w:val="nil"/>
            </w:tcBorders>
            <w:noWrap/>
            <w:vAlign w:val="center"/>
          </w:tcPr>
          <w:p w14:paraId="60CD53CB">
            <w:pPr>
              <w:pStyle w:val="34"/>
            </w:pPr>
            <w:r>
              <w:rPr>
                <w:rFonts w:hint="eastAsia"/>
              </w:rPr>
              <w:t>项目投资回收期</w:t>
            </w:r>
            <w:r>
              <w:t>(</w:t>
            </w:r>
            <w:r>
              <w:rPr>
                <w:rFonts w:hint="eastAsia"/>
              </w:rPr>
              <w:t>税后</w:t>
            </w:r>
            <w:r>
              <w:t>)</w:t>
            </w:r>
          </w:p>
        </w:tc>
        <w:tc>
          <w:tcPr>
            <w:tcW w:w="832" w:type="pct"/>
            <w:tcBorders>
              <w:top w:val="nil"/>
              <w:left w:val="single" w:color="auto" w:sz="4" w:space="0"/>
              <w:bottom w:val="single" w:color="auto" w:sz="4" w:space="0"/>
              <w:right w:val="single" w:color="auto" w:sz="4" w:space="0"/>
            </w:tcBorders>
            <w:noWrap/>
            <w:vAlign w:val="center"/>
          </w:tcPr>
          <w:p w14:paraId="13C462DB">
            <w:pPr>
              <w:pStyle w:val="34"/>
            </w:pPr>
            <w:r>
              <w:rPr>
                <w:rFonts w:hint="eastAsia"/>
              </w:rPr>
              <w:t>年</w:t>
            </w:r>
          </w:p>
        </w:tc>
        <w:tc>
          <w:tcPr>
            <w:tcW w:w="914" w:type="pct"/>
            <w:tcBorders>
              <w:top w:val="nil"/>
              <w:left w:val="nil"/>
              <w:bottom w:val="single" w:color="auto" w:sz="4" w:space="0"/>
              <w:right w:val="nil"/>
            </w:tcBorders>
            <w:noWrap/>
            <w:vAlign w:val="center"/>
          </w:tcPr>
          <w:p w14:paraId="3067A4F7">
            <w:pPr>
              <w:pStyle w:val="34"/>
            </w:pPr>
            <w:r>
              <w:t>3.76</w:t>
            </w:r>
          </w:p>
        </w:tc>
        <w:tc>
          <w:tcPr>
            <w:tcW w:w="1111" w:type="pct"/>
            <w:tcBorders>
              <w:top w:val="nil"/>
              <w:left w:val="single" w:color="auto" w:sz="4" w:space="0"/>
              <w:bottom w:val="single" w:color="auto" w:sz="4" w:space="0"/>
              <w:right w:val="single" w:color="auto" w:sz="4" w:space="0"/>
            </w:tcBorders>
            <w:noWrap/>
            <w:vAlign w:val="center"/>
          </w:tcPr>
          <w:p w14:paraId="3339563A">
            <w:pPr>
              <w:pStyle w:val="34"/>
            </w:pPr>
            <w:r>
              <w:t>　</w:t>
            </w:r>
          </w:p>
        </w:tc>
      </w:tr>
      <w:tr w14:paraId="47DD12D9">
        <w:tblPrEx>
          <w:tblCellMar>
            <w:top w:w="0" w:type="dxa"/>
            <w:left w:w="108" w:type="dxa"/>
            <w:bottom w:w="0" w:type="dxa"/>
            <w:right w:w="108" w:type="dxa"/>
          </w:tblCellMar>
        </w:tblPrEx>
        <w:trPr>
          <w:trHeight w:val="315" w:hRule="atLeast"/>
        </w:trPr>
        <w:tc>
          <w:tcPr>
            <w:tcW w:w="340" w:type="pct"/>
            <w:tcBorders>
              <w:top w:val="nil"/>
              <w:left w:val="single" w:color="auto" w:sz="4" w:space="0"/>
              <w:bottom w:val="single" w:color="auto" w:sz="4" w:space="0"/>
              <w:right w:val="single" w:color="auto" w:sz="4" w:space="0"/>
            </w:tcBorders>
            <w:noWrap/>
            <w:vAlign w:val="center"/>
          </w:tcPr>
          <w:p w14:paraId="1B78961C">
            <w:pPr>
              <w:pStyle w:val="34"/>
            </w:pPr>
            <w:r>
              <w:rPr>
                <w:rFonts w:hint="eastAsia"/>
              </w:rPr>
              <w:t>17</w:t>
            </w:r>
          </w:p>
        </w:tc>
        <w:tc>
          <w:tcPr>
            <w:tcW w:w="1802" w:type="pct"/>
            <w:tcBorders>
              <w:top w:val="nil"/>
              <w:left w:val="nil"/>
              <w:bottom w:val="single" w:color="auto" w:sz="4" w:space="0"/>
              <w:right w:val="nil"/>
            </w:tcBorders>
            <w:noWrap/>
            <w:vAlign w:val="center"/>
          </w:tcPr>
          <w:p w14:paraId="7E1AE0AA">
            <w:pPr>
              <w:pStyle w:val="34"/>
            </w:pPr>
            <w:r>
              <w:rPr>
                <w:rFonts w:hint="eastAsia"/>
              </w:rPr>
              <w:t>项目投资回收期</w:t>
            </w:r>
            <w:r>
              <w:t>(</w:t>
            </w:r>
            <w:r>
              <w:rPr>
                <w:rFonts w:hint="eastAsia"/>
              </w:rPr>
              <w:t>税前</w:t>
            </w:r>
            <w:r>
              <w:t>)</w:t>
            </w:r>
          </w:p>
        </w:tc>
        <w:tc>
          <w:tcPr>
            <w:tcW w:w="832" w:type="pct"/>
            <w:tcBorders>
              <w:top w:val="nil"/>
              <w:left w:val="single" w:color="auto" w:sz="4" w:space="0"/>
              <w:bottom w:val="single" w:color="auto" w:sz="4" w:space="0"/>
              <w:right w:val="single" w:color="auto" w:sz="4" w:space="0"/>
            </w:tcBorders>
            <w:noWrap/>
            <w:vAlign w:val="center"/>
          </w:tcPr>
          <w:p w14:paraId="090D1DFA">
            <w:pPr>
              <w:pStyle w:val="34"/>
            </w:pPr>
            <w:r>
              <w:rPr>
                <w:rFonts w:hint="eastAsia"/>
              </w:rPr>
              <w:t>年</w:t>
            </w:r>
          </w:p>
        </w:tc>
        <w:tc>
          <w:tcPr>
            <w:tcW w:w="914" w:type="pct"/>
            <w:tcBorders>
              <w:top w:val="nil"/>
              <w:left w:val="nil"/>
              <w:bottom w:val="single" w:color="auto" w:sz="4" w:space="0"/>
              <w:right w:val="nil"/>
            </w:tcBorders>
            <w:noWrap/>
            <w:vAlign w:val="center"/>
          </w:tcPr>
          <w:p w14:paraId="7B156352">
            <w:pPr>
              <w:pStyle w:val="34"/>
            </w:pPr>
            <w:r>
              <w:t>3.35</w:t>
            </w:r>
          </w:p>
        </w:tc>
        <w:tc>
          <w:tcPr>
            <w:tcW w:w="1111" w:type="pct"/>
            <w:tcBorders>
              <w:top w:val="nil"/>
              <w:left w:val="single" w:color="auto" w:sz="4" w:space="0"/>
              <w:bottom w:val="single" w:color="auto" w:sz="4" w:space="0"/>
              <w:right w:val="single" w:color="auto" w:sz="4" w:space="0"/>
            </w:tcBorders>
            <w:noWrap/>
            <w:vAlign w:val="center"/>
          </w:tcPr>
          <w:p w14:paraId="40507F2B">
            <w:pPr>
              <w:pStyle w:val="34"/>
            </w:pPr>
            <w:r>
              <w:t>　</w:t>
            </w:r>
          </w:p>
        </w:tc>
      </w:tr>
      <w:tr w14:paraId="287DE24D">
        <w:tblPrEx>
          <w:tblCellMar>
            <w:top w:w="0" w:type="dxa"/>
            <w:left w:w="108" w:type="dxa"/>
            <w:bottom w:w="0" w:type="dxa"/>
            <w:right w:w="108" w:type="dxa"/>
          </w:tblCellMar>
        </w:tblPrEx>
        <w:trPr>
          <w:trHeight w:val="315"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381A8734">
            <w:pPr>
              <w:pStyle w:val="34"/>
            </w:pPr>
            <w:r>
              <w:rPr>
                <w:rFonts w:hint="eastAsia"/>
              </w:rPr>
              <w:t>18</w:t>
            </w:r>
          </w:p>
        </w:tc>
        <w:tc>
          <w:tcPr>
            <w:tcW w:w="1802" w:type="pct"/>
            <w:tcBorders>
              <w:top w:val="single" w:color="auto" w:sz="4" w:space="0"/>
              <w:left w:val="nil"/>
              <w:bottom w:val="single" w:color="auto" w:sz="4" w:space="0"/>
              <w:right w:val="nil"/>
            </w:tcBorders>
            <w:noWrap/>
            <w:vAlign w:val="center"/>
          </w:tcPr>
          <w:p w14:paraId="159F1CD5">
            <w:pPr>
              <w:pStyle w:val="34"/>
            </w:pPr>
            <w:r>
              <w:rPr>
                <w:rFonts w:hint="eastAsia"/>
              </w:rPr>
              <w:t>项目资本金财务内部收益率</w:t>
            </w:r>
          </w:p>
        </w:tc>
        <w:tc>
          <w:tcPr>
            <w:tcW w:w="832" w:type="pct"/>
            <w:tcBorders>
              <w:top w:val="single" w:color="auto" w:sz="4" w:space="0"/>
              <w:left w:val="single" w:color="auto" w:sz="4" w:space="0"/>
              <w:bottom w:val="single" w:color="auto" w:sz="4" w:space="0"/>
              <w:right w:val="single" w:color="auto" w:sz="4" w:space="0"/>
            </w:tcBorders>
            <w:noWrap/>
            <w:vAlign w:val="center"/>
          </w:tcPr>
          <w:p w14:paraId="357A4C95">
            <w:pPr>
              <w:pStyle w:val="34"/>
            </w:pPr>
            <w:r>
              <w:t>%</w:t>
            </w:r>
          </w:p>
        </w:tc>
        <w:tc>
          <w:tcPr>
            <w:tcW w:w="914" w:type="pct"/>
            <w:tcBorders>
              <w:top w:val="single" w:color="auto" w:sz="4" w:space="0"/>
              <w:left w:val="nil"/>
              <w:bottom w:val="single" w:color="auto" w:sz="4" w:space="0"/>
              <w:right w:val="nil"/>
            </w:tcBorders>
            <w:noWrap/>
            <w:vAlign w:val="center"/>
          </w:tcPr>
          <w:p w14:paraId="3812A975">
            <w:pPr>
              <w:pStyle w:val="34"/>
            </w:pPr>
            <w:r>
              <w:rPr>
                <w:rFonts w:hint="eastAsia"/>
              </w:rPr>
              <w:t>48.41</w:t>
            </w:r>
          </w:p>
        </w:tc>
        <w:tc>
          <w:tcPr>
            <w:tcW w:w="1111" w:type="pct"/>
            <w:tcBorders>
              <w:top w:val="single" w:color="auto" w:sz="4" w:space="0"/>
              <w:left w:val="single" w:color="auto" w:sz="4" w:space="0"/>
              <w:bottom w:val="single" w:color="auto" w:sz="4" w:space="0"/>
              <w:right w:val="single" w:color="auto" w:sz="4" w:space="0"/>
            </w:tcBorders>
            <w:noWrap/>
            <w:vAlign w:val="center"/>
          </w:tcPr>
          <w:p w14:paraId="3798F73D">
            <w:pPr>
              <w:pStyle w:val="34"/>
            </w:pPr>
            <w:r>
              <w:rPr>
                <w:rFonts w:hint="eastAsia"/>
              </w:rPr>
              <w:t>税后</w:t>
            </w:r>
          </w:p>
        </w:tc>
      </w:tr>
      <w:tr w14:paraId="32FA0B58">
        <w:tblPrEx>
          <w:tblCellMar>
            <w:top w:w="0" w:type="dxa"/>
            <w:left w:w="108" w:type="dxa"/>
            <w:bottom w:w="0" w:type="dxa"/>
            <w:right w:w="108" w:type="dxa"/>
          </w:tblCellMar>
        </w:tblPrEx>
        <w:trPr>
          <w:trHeight w:val="315"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4092000A">
            <w:pPr>
              <w:pStyle w:val="34"/>
            </w:pPr>
            <w:r>
              <w:rPr>
                <w:rFonts w:hint="eastAsia"/>
              </w:rPr>
              <w:t>19</w:t>
            </w:r>
          </w:p>
        </w:tc>
        <w:tc>
          <w:tcPr>
            <w:tcW w:w="1802" w:type="pct"/>
            <w:tcBorders>
              <w:top w:val="single" w:color="auto" w:sz="4" w:space="0"/>
              <w:left w:val="nil"/>
              <w:bottom w:val="single" w:color="auto" w:sz="4" w:space="0"/>
              <w:right w:val="nil"/>
            </w:tcBorders>
            <w:noWrap/>
            <w:vAlign w:val="center"/>
          </w:tcPr>
          <w:p w14:paraId="00977C16">
            <w:pPr>
              <w:pStyle w:val="34"/>
            </w:pPr>
            <w:r>
              <w:rPr>
                <w:rFonts w:hint="eastAsia"/>
              </w:rPr>
              <w:t>盈亏平衡点</w:t>
            </w:r>
            <w:r>
              <w:t>(</w:t>
            </w:r>
            <w:r>
              <w:rPr>
                <w:rFonts w:hint="eastAsia"/>
              </w:rPr>
              <w:t>生产能力利用率</w:t>
            </w:r>
            <w:r>
              <w:t>)</w:t>
            </w:r>
          </w:p>
        </w:tc>
        <w:tc>
          <w:tcPr>
            <w:tcW w:w="832" w:type="pct"/>
            <w:tcBorders>
              <w:top w:val="single" w:color="auto" w:sz="4" w:space="0"/>
              <w:left w:val="single" w:color="auto" w:sz="4" w:space="0"/>
              <w:bottom w:val="single" w:color="auto" w:sz="4" w:space="0"/>
              <w:right w:val="single" w:color="auto" w:sz="4" w:space="0"/>
            </w:tcBorders>
            <w:noWrap/>
            <w:vAlign w:val="center"/>
          </w:tcPr>
          <w:p w14:paraId="40958773">
            <w:pPr>
              <w:pStyle w:val="34"/>
            </w:pPr>
            <w:r>
              <w:t>%</w:t>
            </w:r>
          </w:p>
        </w:tc>
        <w:tc>
          <w:tcPr>
            <w:tcW w:w="914" w:type="pct"/>
            <w:tcBorders>
              <w:top w:val="single" w:color="auto" w:sz="4" w:space="0"/>
              <w:left w:val="nil"/>
              <w:bottom w:val="single" w:color="auto" w:sz="4" w:space="0"/>
              <w:right w:val="nil"/>
            </w:tcBorders>
            <w:noWrap/>
            <w:vAlign w:val="center"/>
          </w:tcPr>
          <w:p w14:paraId="689094F1">
            <w:pPr>
              <w:pStyle w:val="34"/>
            </w:pPr>
            <w:r>
              <w:t>48.95%</w:t>
            </w:r>
          </w:p>
        </w:tc>
        <w:tc>
          <w:tcPr>
            <w:tcW w:w="1111" w:type="pct"/>
            <w:tcBorders>
              <w:top w:val="single" w:color="auto" w:sz="4" w:space="0"/>
              <w:left w:val="single" w:color="auto" w:sz="4" w:space="0"/>
              <w:bottom w:val="single" w:color="auto" w:sz="4" w:space="0"/>
              <w:right w:val="single" w:color="auto" w:sz="4" w:space="0"/>
            </w:tcBorders>
            <w:noWrap/>
            <w:vAlign w:val="center"/>
          </w:tcPr>
          <w:p w14:paraId="4F09BE6C">
            <w:pPr>
              <w:pStyle w:val="34"/>
            </w:pPr>
          </w:p>
        </w:tc>
      </w:tr>
    </w:tbl>
    <w:p w14:paraId="294184FE">
      <w:pPr>
        <w:pStyle w:val="5"/>
        <w:rPr>
          <w:rFonts w:cs="Times New Roman"/>
        </w:rPr>
      </w:pPr>
      <w:r>
        <w:rPr>
          <w:rFonts w:cs="Times New Roman"/>
        </w:rPr>
        <w:t>项目总投资</w:t>
      </w:r>
    </w:p>
    <w:p w14:paraId="715444FE">
      <w:pPr>
        <w:ind w:firstLine="560"/>
        <w:rPr>
          <w:rFonts w:cs="Times New Roman"/>
        </w:rPr>
      </w:pPr>
      <w:r>
        <w:rPr>
          <w:rFonts w:hint="eastAsia" w:cs="Times New Roman"/>
        </w:rPr>
        <w:t>项目总投资40000.0万元，其中：建设投资33702.8万元，流动资金为5697.2万元，建设期利息600.0万元。</w:t>
      </w:r>
    </w:p>
    <w:p w14:paraId="68BFF56C">
      <w:pPr>
        <w:pStyle w:val="3"/>
        <w:spacing w:before="156"/>
        <w:rPr>
          <w:rFonts w:cs="Times New Roman"/>
        </w:rPr>
      </w:pPr>
      <w:bookmarkStart w:id="4" w:name="_Toc116374512"/>
      <w:r>
        <w:rPr>
          <w:rFonts w:cs="Times New Roman"/>
        </w:rPr>
        <w:t>分析评价范围</w:t>
      </w:r>
      <w:bookmarkEnd w:id="4"/>
    </w:p>
    <w:p w14:paraId="02F3CFC0">
      <w:pPr>
        <w:ind w:firstLine="560"/>
        <w:rPr>
          <w:rFonts w:cs="Times New Roman"/>
        </w:rPr>
      </w:pPr>
      <w:r>
        <w:rPr>
          <w:rFonts w:cs="Times New Roman"/>
        </w:rPr>
        <w:t>根据国家、地方以及行业有关节能法律法规等，对本项目进行节能评价，其目的是对项目的用能状况进行全面分析。具体内容如下：</w:t>
      </w:r>
    </w:p>
    <w:p w14:paraId="567E3260">
      <w:pPr>
        <w:ind w:firstLine="560"/>
        <w:rPr>
          <w:rFonts w:cs="Times New Roman"/>
        </w:rPr>
      </w:pPr>
      <w:r>
        <w:rPr>
          <w:rFonts w:cs="Times New Roman"/>
        </w:rPr>
        <w:t>（1）项目能源消耗和能效水平评价；</w:t>
      </w:r>
    </w:p>
    <w:p w14:paraId="341F8882">
      <w:pPr>
        <w:ind w:firstLine="560"/>
        <w:rPr>
          <w:rFonts w:cs="Times New Roman"/>
        </w:rPr>
      </w:pPr>
      <w:r>
        <w:rPr>
          <w:rFonts w:cs="Times New Roman"/>
        </w:rPr>
        <w:t>（2）能源供应及消费总体评价，包括：项目所在地能源供应总量及构成；项目能源供应条件及落实情况；可能出现的问题及风险分析；</w:t>
      </w:r>
    </w:p>
    <w:p w14:paraId="1BBAE3E6">
      <w:pPr>
        <w:ind w:firstLine="560"/>
        <w:rPr>
          <w:rFonts w:cs="Times New Roman"/>
        </w:rPr>
      </w:pPr>
      <w:r>
        <w:rPr>
          <w:rFonts w:cs="Times New Roman"/>
        </w:rPr>
        <w:t>（3）项目对所在地能源消费的影响评价。包括项目能源消费对所在地能源消费增量的影响预测，项目能源消费对所在地完成节能目标的影响预测；</w:t>
      </w:r>
    </w:p>
    <w:p w14:paraId="2566CBDD">
      <w:pPr>
        <w:ind w:firstLine="560"/>
        <w:rPr>
          <w:rFonts w:cs="Times New Roman"/>
        </w:rPr>
      </w:pPr>
      <w:r>
        <w:rPr>
          <w:rFonts w:cs="Times New Roman"/>
        </w:rPr>
        <w:t>（4）项目建设方案节能评价，包括项目选址、总平面布置节能评价，建筑本体、建筑用能系统节能评价；</w:t>
      </w:r>
    </w:p>
    <w:p w14:paraId="03CBE93E">
      <w:pPr>
        <w:ind w:firstLine="560"/>
        <w:rPr>
          <w:rFonts w:cs="Times New Roman"/>
        </w:rPr>
      </w:pPr>
      <w:r>
        <w:rPr>
          <w:rFonts w:cs="Times New Roman"/>
        </w:rPr>
        <w:t>（5）主要耗能设备节能分析评价。</w:t>
      </w:r>
    </w:p>
    <w:p w14:paraId="2D6F0AB8">
      <w:pPr>
        <w:pStyle w:val="3"/>
        <w:spacing w:before="156"/>
        <w:rPr>
          <w:rFonts w:cs="Times New Roman"/>
        </w:rPr>
      </w:pPr>
      <w:bookmarkStart w:id="5" w:name="_Toc116374513"/>
      <w:r>
        <w:rPr>
          <w:rFonts w:cs="Times New Roman"/>
        </w:rPr>
        <w:t>报告编制情况</w:t>
      </w:r>
      <w:bookmarkEnd w:id="5"/>
    </w:p>
    <w:p w14:paraId="2EE97951">
      <w:pPr>
        <w:pStyle w:val="4"/>
        <w:rPr>
          <w:rFonts w:cs="Times New Roman"/>
        </w:rPr>
      </w:pPr>
      <w:bookmarkStart w:id="6" w:name="_Toc116374514"/>
      <w:r>
        <w:rPr>
          <w:rFonts w:cs="Times New Roman"/>
        </w:rPr>
        <w:t>工作简况</w:t>
      </w:r>
      <w:bookmarkEnd w:id="6"/>
    </w:p>
    <w:p w14:paraId="17E20BE0">
      <w:pPr>
        <w:ind w:firstLine="560"/>
        <w:rPr>
          <w:rFonts w:cs="Times New Roman"/>
        </w:rPr>
      </w:pPr>
      <w:r>
        <w:rPr>
          <w:rFonts w:cs="Times New Roman"/>
        </w:rPr>
        <w:t>《中华人民共和国节约能源法》（2018年10月修订）规定：国家实行固定资产投资项目节能评价和审查制度。为贯彻落实《节约能源法》，国家发改委出台了《固定资产投资项目节能审查办法》（发改委令2016年第44号），海南省发改委随后也出台了《海南省固定资产投资项目节能审查实施办法》（鄂发改规[2017]3号）。企业建设固定资产投资项目需按照上述文件要求提请节能审查机关进行节能审查，未按规定进行节能审查或节能审查未通过的项目，建设单位不得开工建设，已经建成的不得投入生产、使用。</w:t>
      </w:r>
    </w:p>
    <w:p w14:paraId="123317EA">
      <w:pPr>
        <w:pStyle w:val="5"/>
        <w:rPr>
          <w:rFonts w:cs="Times New Roman"/>
        </w:rPr>
      </w:pPr>
      <w:r>
        <w:rPr>
          <w:rFonts w:cs="Times New Roman"/>
        </w:rPr>
        <w:t>工作过程</w:t>
      </w:r>
    </w:p>
    <w:p w14:paraId="094E0622">
      <w:pPr>
        <w:ind w:firstLine="560"/>
        <w:rPr>
          <w:rFonts w:cs="Times New Roman"/>
        </w:rPr>
      </w:pPr>
      <w:r>
        <w:rPr>
          <w:rFonts w:cs="Times New Roman"/>
        </w:rPr>
        <w:t>受</w:t>
      </w:r>
      <w:r>
        <w:rPr>
          <w:rFonts w:hint="eastAsia" w:cs="Times New Roman"/>
          <w:lang w:eastAsia="zh-CN"/>
        </w:rPr>
        <w:t>海南XX锆业有限公司</w:t>
      </w:r>
      <w:r>
        <w:rPr>
          <w:rFonts w:cs="Times New Roman"/>
        </w:rPr>
        <w:t>的委托，</w:t>
      </w:r>
      <w:r>
        <w:rPr>
          <w:rFonts w:hint="eastAsia" w:cs="Times New Roman"/>
          <w:lang w:eastAsia="zh-CN"/>
        </w:rPr>
        <w:t>海南方能投资顾问有限公司</w:t>
      </w:r>
      <w:r>
        <w:rPr>
          <w:rFonts w:cs="Times New Roman"/>
        </w:rPr>
        <w:t>承担了本项目节能报告的编制工作。接受委托任务后，我单位随即组织有关技术人员对工程现场调查、收集资料并与项目建设单位充分沟通，在一系列前期准备的基础上，根据项目特点选择了包括标准对照法等相应的评价方法，并按照国家、行业及地方相关法律、法规和标准，对项目的能源利用是否科学合理进行了分析评价，并编制完成了该项目的节能报告的编制。</w:t>
      </w:r>
    </w:p>
    <w:p w14:paraId="5CA4223F">
      <w:pPr>
        <w:pStyle w:val="5"/>
        <w:rPr>
          <w:rFonts w:cs="Times New Roman"/>
        </w:rPr>
      </w:pPr>
      <w:r>
        <w:rPr>
          <w:rFonts w:cs="Times New Roman"/>
        </w:rPr>
        <w:t>工作程序</w:t>
      </w:r>
    </w:p>
    <w:p w14:paraId="43503124">
      <w:pPr>
        <w:ind w:firstLine="560"/>
        <w:rPr>
          <w:rFonts w:cs="Times New Roman"/>
        </w:rPr>
      </w:pPr>
      <w:r>
        <w:rPr>
          <w:rFonts w:cs="Times New Roman"/>
        </w:rPr>
        <w:t>节能报告编制工作分为四个阶段，即组建团队、收集材料、编写报告和修订完善。</w:t>
      </w:r>
    </w:p>
    <w:p w14:paraId="52822607">
      <w:pPr>
        <w:pStyle w:val="6"/>
        <w:ind w:firstLine="560"/>
        <w:rPr>
          <w:rFonts w:cs="Times New Roman"/>
        </w:rPr>
      </w:pPr>
      <w:r>
        <w:rPr>
          <w:rFonts w:cs="Times New Roman"/>
        </w:rPr>
        <w:t>组建节能评价团队</w:t>
      </w:r>
    </w:p>
    <w:p w14:paraId="3D143852">
      <w:pPr>
        <w:ind w:firstLine="560"/>
        <w:rPr>
          <w:rFonts w:cs="Times New Roman"/>
        </w:rPr>
      </w:pPr>
      <w:r>
        <w:rPr>
          <w:rFonts w:cs="Times New Roman"/>
        </w:rPr>
        <w:t>接受项目建设单位委托后，我节能评价机构根据项目特点，组建了专业齐备、能力合格、工程经验丰富且人员稳定的评价团队。评价团队覆盖了项目所属行业的各工艺专业，以及热能、电气和技术经济等节能评价工作所需专业。评价人员具有相应的专业技术资格，熟悉节能评价工作的内容深度要求、技术规范、评价标准和程序方法等，具备分析和评价项目能源利用状况，提出有效节能措施，核算项目能源消费总量，判断项目能效水平等专业能力。</w:t>
      </w:r>
    </w:p>
    <w:p w14:paraId="5D2BA756">
      <w:pPr>
        <w:pStyle w:val="6"/>
        <w:ind w:firstLine="560"/>
        <w:rPr>
          <w:rFonts w:cs="Times New Roman"/>
        </w:rPr>
      </w:pPr>
      <w:r>
        <w:rPr>
          <w:rFonts w:cs="Times New Roman"/>
        </w:rPr>
        <w:t>收集资料</w:t>
      </w:r>
    </w:p>
    <w:p w14:paraId="0972C8CB">
      <w:pPr>
        <w:ind w:firstLine="560"/>
        <w:rPr>
          <w:rFonts w:cs="Times New Roman"/>
        </w:rPr>
      </w:pPr>
      <w:r>
        <w:rPr>
          <w:rFonts w:cs="Times New Roman"/>
        </w:rPr>
        <w:t>主要工作包括收集项目有关资料，确定评价体系和评价范围、评价项目情况、制定编写方案等，必要时到项目现场进行调研。</w:t>
      </w:r>
    </w:p>
    <w:p w14:paraId="7AB5E979">
      <w:pPr>
        <w:pStyle w:val="6"/>
        <w:ind w:firstLine="560"/>
        <w:rPr>
          <w:rFonts w:cs="Times New Roman"/>
        </w:rPr>
      </w:pPr>
      <w:r>
        <w:rPr>
          <w:rFonts w:cs="Times New Roman"/>
        </w:rPr>
        <w:t>编写报告</w:t>
      </w:r>
    </w:p>
    <w:p w14:paraId="7D1C198C">
      <w:pPr>
        <w:ind w:firstLine="560"/>
        <w:rPr>
          <w:rFonts w:cs="Times New Roman"/>
        </w:rPr>
      </w:pPr>
      <w:r>
        <w:rPr>
          <w:rFonts w:cs="Times New Roman"/>
        </w:rPr>
        <w:t>我节能评价机构从项目实际出发，对项目相关资料、文件和数据做出分析和判断，本着认真负责的态度对项目用能情况等进行研究、计算和分析，给出评价参考体系，提出优化建议，确保评价结果的客观和真实。</w:t>
      </w:r>
    </w:p>
    <w:p w14:paraId="43F96846">
      <w:pPr>
        <w:ind w:firstLine="560"/>
        <w:rPr>
          <w:rFonts w:cs="Times New Roman"/>
        </w:rPr>
      </w:pPr>
      <w:r>
        <w:rPr>
          <w:rFonts w:cs="Times New Roman"/>
        </w:rPr>
        <w:t>在项目技术文件中记载的资料、数据等能够满足节能评价的需要和精度要求时，通过复核校对后引用；不能满足要求时，通过现场调研、核算等其他方式获得数据，并核算相关指标。</w:t>
      </w:r>
    </w:p>
    <w:p w14:paraId="4EE10576">
      <w:pPr>
        <w:ind w:firstLine="560"/>
        <w:rPr>
          <w:rFonts w:cs="Times New Roman"/>
        </w:rPr>
      </w:pPr>
      <w:r>
        <w:rPr>
          <w:rFonts w:cs="Times New Roman"/>
        </w:rPr>
        <w:t>按照相关要求编制符合的节能报告。</w:t>
      </w:r>
    </w:p>
    <w:p w14:paraId="3E9E2B35">
      <w:pPr>
        <w:pStyle w:val="6"/>
        <w:ind w:firstLine="560"/>
        <w:rPr>
          <w:rFonts w:cs="Times New Roman"/>
        </w:rPr>
      </w:pPr>
      <w:r>
        <w:rPr>
          <w:rFonts w:cs="Times New Roman"/>
        </w:rPr>
        <w:t>完善节能报告</w:t>
      </w:r>
    </w:p>
    <w:p w14:paraId="6D4FD9B0">
      <w:pPr>
        <w:ind w:firstLine="560"/>
        <w:rPr>
          <w:rFonts w:cs="Times New Roman"/>
        </w:rPr>
      </w:pPr>
      <w:r>
        <w:rPr>
          <w:rFonts w:cs="Times New Roman"/>
        </w:rPr>
        <w:t>积极与项目建设单位保持沟通，对项目的能源利用是否科学合理进行了分析评价，并编制完成该项目的节能报告。</w:t>
      </w:r>
    </w:p>
    <w:p w14:paraId="237D1461">
      <w:pPr>
        <w:pStyle w:val="4"/>
        <w:rPr>
          <w:rFonts w:cs="Times New Roman"/>
        </w:rPr>
      </w:pPr>
      <w:bookmarkStart w:id="7" w:name="_Toc116374515"/>
      <w:r>
        <w:rPr>
          <w:rFonts w:cs="Times New Roman"/>
        </w:rPr>
        <w:t>指标情况</w:t>
      </w:r>
      <w:bookmarkEnd w:id="7"/>
    </w:p>
    <w:p w14:paraId="6D67CB0B">
      <w:pPr>
        <w:pStyle w:val="64"/>
        <w:rPr>
          <w:rFonts w:cs="Times New Roman"/>
        </w:rPr>
      </w:pPr>
      <w:r>
        <w:rPr>
          <w:rFonts w:cs="Times New Roman"/>
        </w:rPr>
        <w:t>主要能耗指标表</w:t>
      </w:r>
    </w:p>
    <w:tbl>
      <w:tblPr>
        <w:tblStyle w:val="29"/>
        <w:tblW w:w="5000" w:type="pct"/>
        <w:tblInd w:w="0" w:type="dxa"/>
        <w:tblLayout w:type="autofit"/>
        <w:tblCellMar>
          <w:top w:w="0" w:type="dxa"/>
          <w:left w:w="108" w:type="dxa"/>
          <w:bottom w:w="0" w:type="dxa"/>
          <w:right w:w="108" w:type="dxa"/>
        </w:tblCellMar>
      </w:tblPr>
      <w:tblGrid>
        <w:gridCol w:w="2094"/>
        <w:gridCol w:w="1845"/>
        <w:gridCol w:w="2129"/>
        <w:gridCol w:w="2460"/>
      </w:tblGrid>
      <w:tr w14:paraId="5CCC9671">
        <w:tblPrEx>
          <w:tblCellMar>
            <w:top w:w="0" w:type="dxa"/>
            <w:left w:w="108" w:type="dxa"/>
            <w:bottom w:w="0" w:type="dxa"/>
            <w:right w:w="108" w:type="dxa"/>
          </w:tblCellMar>
        </w:tblPrEx>
        <w:trPr>
          <w:trHeight w:val="20" w:hRule="atLeast"/>
        </w:trPr>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00A83593">
            <w:pPr>
              <w:pStyle w:val="34"/>
            </w:pPr>
            <w:r>
              <w:rPr>
                <w:rFonts w:hint="eastAsia"/>
              </w:rPr>
              <w:t>能源类型</w:t>
            </w:r>
          </w:p>
        </w:tc>
        <w:tc>
          <w:tcPr>
            <w:tcW w:w="1082" w:type="pct"/>
            <w:tcBorders>
              <w:top w:val="single" w:color="auto" w:sz="4" w:space="0"/>
              <w:left w:val="nil"/>
              <w:bottom w:val="single" w:color="auto" w:sz="4" w:space="0"/>
              <w:right w:val="single" w:color="auto" w:sz="4" w:space="0"/>
            </w:tcBorders>
            <w:shd w:val="clear" w:color="auto" w:fill="auto"/>
            <w:vAlign w:val="center"/>
          </w:tcPr>
          <w:p w14:paraId="66774D07">
            <w:pPr>
              <w:pStyle w:val="34"/>
            </w:pPr>
            <w:r>
              <w:rPr>
                <w:rFonts w:hint="eastAsia"/>
              </w:rPr>
              <w:t>水</w:t>
            </w:r>
          </w:p>
        </w:tc>
        <w:tc>
          <w:tcPr>
            <w:tcW w:w="1248" w:type="pct"/>
            <w:tcBorders>
              <w:top w:val="single" w:color="auto" w:sz="4" w:space="0"/>
              <w:left w:val="nil"/>
              <w:bottom w:val="single" w:color="auto" w:sz="4" w:space="0"/>
              <w:right w:val="single" w:color="auto" w:sz="4" w:space="0"/>
            </w:tcBorders>
            <w:shd w:val="clear" w:color="auto" w:fill="auto"/>
            <w:vAlign w:val="center"/>
          </w:tcPr>
          <w:p w14:paraId="3F9EBD9E">
            <w:pPr>
              <w:pStyle w:val="34"/>
            </w:pPr>
            <w:r>
              <w:rPr>
                <w:rFonts w:hint="eastAsia"/>
              </w:rPr>
              <w:t>电</w:t>
            </w:r>
          </w:p>
        </w:tc>
        <w:tc>
          <w:tcPr>
            <w:tcW w:w="1442" w:type="pct"/>
            <w:tcBorders>
              <w:top w:val="single" w:color="auto" w:sz="4" w:space="0"/>
              <w:left w:val="nil"/>
              <w:bottom w:val="single" w:color="auto" w:sz="4" w:space="0"/>
              <w:right w:val="single" w:color="000000" w:sz="4" w:space="0"/>
            </w:tcBorders>
            <w:shd w:val="clear" w:color="auto" w:fill="auto"/>
            <w:vAlign w:val="center"/>
          </w:tcPr>
          <w:p w14:paraId="3A43B710">
            <w:pPr>
              <w:pStyle w:val="34"/>
            </w:pPr>
            <w:r>
              <w:rPr>
                <w:rFonts w:hint="eastAsia"/>
              </w:rPr>
              <w:t>天然气</w:t>
            </w:r>
          </w:p>
        </w:tc>
      </w:tr>
      <w:tr w14:paraId="0179B033">
        <w:tblPrEx>
          <w:tblCellMar>
            <w:top w:w="0" w:type="dxa"/>
            <w:left w:w="108" w:type="dxa"/>
            <w:bottom w:w="0" w:type="dxa"/>
            <w:right w:w="108" w:type="dxa"/>
          </w:tblCellMar>
        </w:tblPrEx>
        <w:trPr>
          <w:trHeight w:val="20" w:hRule="atLeast"/>
        </w:trPr>
        <w:tc>
          <w:tcPr>
            <w:tcW w:w="1228" w:type="pct"/>
            <w:tcBorders>
              <w:top w:val="nil"/>
              <w:left w:val="single" w:color="auto" w:sz="4" w:space="0"/>
              <w:bottom w:val="single" w:color="auto" w:sz="4" w:space="0"/>
              <w:right w:val="single" w:color="auto" w:sz="4" w:space="0"/>
            </w:tcBorders>
            <w:shd w:val="clear" w:color="auto" w:fill="auto"/>
            <w:vAlign w:val="center"/>
          </w:tcPr>
          <w:p w14:paraId="374506EA">
            <w:pPr>
              <w:pStyle w:val="34"/>
            </w:pPr>
            <w:r>
              <w:rPr>
                <w:rFonts w:hint="eastAsia"/>
              </w:rPr>
              <w:t>单位</w:t>
            </w:r>
          </w:p>
        </w:tc>
        <w:tc>
          <w:tcPr>
            <w:tcW w:w="1082" w:type="pct"/>
            <w:tcBorders>
              <w:top w:val="nil"/>
              <w:left w:val="nil"/>
              <w:bottom w:val="single" w:color="auto" w:sz="4" w:space="0"/>
              <w:right w:val="single" w:color="auto" w:sz="4" w:space="0"/>
            </w:tcBorders>
            <w:shd w:val="clear" w:color="auto" w:fill="auto"/>
            <w:vAlign w:val="center"/>
          </w:tcPr>
          <w:p w14:paraId="3A4CE1DF">
            <w:pPr>
              <w:pStyle w:val="34"/>
            </w:pPr>
            <w:r>
              <w:rPr>
                <w:rFonts w:hint="eastAsia"/>
              </w:rPr>
              <w:t>万t</w:t>
            </w:r>
          </w:p>
        </w:tc>
        <w:tc>
          <w:tcPr>
            <w:tcW w:w="1248" w:type="pct"/>
            <w:tcBorders>
              <w:top w:val="nil"/>
              <w:left w:val="nil"/>
              <w:bottom w:val="single" w:color="auto" w:sz="4" w:space="0"/>
              <w:right w:val="single" w:color="auto" w:sz="4" w:space="0"/>
            </w:tcBorders>
            <w:shd w:val="clear" w:color="auto" w:fill="auto"/>
            <w:vAlign w:val="center"/>
          </w:tcPr>
          <w:p w14:paraId="46B41975">
            <w:pPr>
              <w:pStyle w:val="34"/>
            </w:pPr>
            <w:r>
              <w:rPr>
                <w:rFonts w:hint="eastAsia"/>
              </w:rPr>
              <w:t>万kWh</w:t>
            </w:r>
          </w:p>
        </w:tc>
        <w:tc>
          <w:tcPr>
            <w:tcW w:w="1442" w:type="pct"/>
            <w:tcBorders>
              <w:top w:val="single" w:color="auto" w:sz="4" w:space="0"/>
              <w:left w:val="nil"/>
              <w:bottom w:val="single" w:color="auto" w:sz="4" w:space="0"/>
              <w:right w:val="single" w:color="000000" w:sz="4" w:space="0"/>
            </w:tcBorders>
            <w:shd w:val="clear" w:color="auto" w:fill="auto"/>
            <w:vAlign w:val="center"/>
          </w:tcPr>
          <w:p w14:paraId="624175A5">
            <w:pPr>
              <w:pStyle w:val="34"/>
            </w:pPr>
            <w:r>
              <w:rPr>
                <w:rFonts w:hint="eastAsia"/>
              </w:rPr>
              <w:t>万m³</w:t>
            </w:r>
          </w:p>
        </w:tc>
      </w:tr>
      <w:tr w14:paraId="4D93BDAE">
        <w:tblPrEx>
          <w:tblCellMar>
            <w:top w:w="0" w:type="dxa"/>
            <w:left w:w="108" w:type="dxa"/>
            <w:bottom w:w="0" w:type="dxa"/>
            <w:right w:w="108" w:type="dxa"/>
          </w:tblCellMar>
        </w:tblPrEx>
        <w:trPr>
          <w:trHeight w:val="20" w:hRule="atLeast"/>
        </w:trPr>
        <w:tc>
          <w:tcPr>
            <w:tcW w:w="1228" w:type="pct"/>
            <w:tcBorders>
              <w:top w:val="nil"/>
              <w:left w:val="single" w:color="auto" w:sz="4" w:space="0"/>
              <w:bottom w:val="single" w:color="auto" w:sz="4" w:space="0"/>
              <w:right w:val="single" w:color="auto" w:sz="4" w:space="0"/>
            </w:tcBorders>
            <w:shd w:val="clear" w:color="auto" w:fill="auto"/>
            <w:vAlign w:val="center"/>
          </w:tcPr>
          <w:p w14:paraId="17E62EBC">
            <w:pPr>
              <w:pStyle w:val="34"/>
            </w:pPr>
            <w:r>
              <w:rPr>
                <w:rFonts w:hint="eastAsia"/>
              </w:rPr>
              <w:t>能耗量</w:t>
            </w:r>
          </w:p>
        </w:tc>
        <w:tc>
          <w:tcPr>
            <w:tcW w:w="1082" w:type="pct"/>
            <w:tcBorders>
              <w:top w:val="nil"/>
              <w:left w:val="nil"/>
              <w:bottom w:val="single" w:color="auto" w:sz="4" w:space="0"/>
              <w:right w:val="single" w:color="auto" w:sz="4" w:space="0"/>
            </w:tcBorders>
            <w:shd w:val="clear" w:color="auto" w:fill="auto"/>
            <w:vAlign w:val="center"/>
          </w:tcPr>
          <w:p w14:paraId="2152CE53">
            <w:pPr>
              <w:pStyle w:val="34"/>
            </w:pPr>
            <w:r>
              <w:rPr>
                <w:rFonts w:hint="eastAsia"/>
              </w:rPr>
              <w:t>43.12</w:t>
            </w:r>
          </w:p>
        </w:tc>
        <w:tc>
          <w:tcPr>
            <w:tcW w:w="1248" w:type="pct"/>
            <w:tcBorders>
              <w:top w:val="nil"/>
              <w:left w:val="nil"/>
              <w:bottom w:val="single" w:color="auto" w:sz="4" w:space="0"/>
              <w:right w:val="single" w:color="auto" w:sz="4" w:space="0"/>
            </w:tcBorders>
            <w:shd w:val="clear" w:color="auto" w:fill="auto"/>
            <w:vAlign w:val="center"/>
          </w:tcPr>
          <w:p w14:paraId="43ABEF95">
            <w:pPr>
              <w:pStyle w:val="34"/>
            </w:pPr>
            <w:r>
              <w:rPr>
                <w:rFonts w:hint="eastAsia"/>
              </w:rPr>
              <w:t>501.36</w:t>
            </w:r>
          </w:p>
        </w:tc>
        <w:tc>
          <w:tcPr>
            <w:tcW w:w="1442" w:type="pct"/>
            <w:tcBorders>
              <w:top w:val="single" w:color="auto" w:sz="4" w:space="0"/>
              <w:left w:val="nil"/>
              <w:bottom w:val="single" w:color="auto" w:sz="4" w:space="0"/>
              <w:right w:val="single" w:color="000000" w:sz="4" w:space="0"/>
            </w:tcBorders>
            <w:shd w:val="clear" w:color="auto" w:fill="auto"/>
            <w:vAlign w:val="center"/>
          </w:tcPr>
          <w:p w14:paraId="4B266235">
            <w:pPr>
              <w:pStyle w:val="34"/>
            </w:pPr>
            <w:r>
              <w:rPr>
                <w:rFonts w:hint="eastAsia"/>
              </w:rPr>
              <w:t>341.53</w:t>
            </w:r>
          </w:p>
        </w:tc>
      </w:tr>
      <w:tr w14:paraId="61D888B1">
        <w:tblPrEx>
          <w:tblCellMar>
            <w:top w:w="0" w:type="dxa"/>
            <w:left w:w="108" w:type="dxa"/>
            <w:bottom w:w="0" w:type="dxa"/>
            <w:right w:w="108" w:type="dxa"/>
          </w:tblCellMar>
        </w:tblPrEx>
        <w:trPr>
          <w:trHeight w:val="20" w:hRule="atLeast"/>
        </w:trPr>
        <w:tc>
          <w:tcPr>
            <w:tcW w:w="1228" w:type="pct"/>
            <w:tcBorders>
              <w:top w:val="nil"/>
              <w:left w:val="single" w:color="auto" w:sz="4" w:space="0"/>
              <w:bottom w:val="single" w:color="auto" w:sz="4" w:space="0"/>
              <w:right w:val="single" w:color="auto" w:sz="4" w:space="0"/>
            </w:tcBorders>
            <w:shd w:val="clear" w:color="auto" w:fill="auto"/>
            <w:vAlign w:val="center"/>
          </w:tcPr>
          <w:p w14:paraId="52C0ABA7">
            <w:pPr>
              <w:pStyle w:val="34"/>
            </w:pPr>
            <w:r>
              <w:rPr>
                <w:rFonts w:hint="eastAsia"/>
              </w:rPr>
              <w:t>当量折标煤系数</w:t>
            </w:r>
          </w:p>
        </w:tc>
        <w:tc>
          <w:tcPr>
            <w:tcW w:w="1082" w:type="pct"/>
            <w:vMerge w:val="restart"/>
            <w:tcBorders>
              <w:top w:val="nil"/>
              <w:left w:val="single" w:color="auto" w:sz="4" w:space="0"/>
              <w:bottom w:val="single" w:color="000000" w:sz="4" w:space="0"/>
              <w:right w:val="single" w:color="auto" w:sz="4" w:space="0"/>
            </w:tcBorders>
            <w:shd w:val="clear" w:color="auto" w:fill="auto"/>
            <w:vAlign w:val="center"/>
          </w:tcPr>
          <w:p w14:paraId="29353656">
            <w:pPr>
              <w:pStyle w:val="34"/>
            </w:pPr>
            <w:r>
              <w:rPr>
                <w:rFonts w:hint="eastAsia"/>
              </w:rPr>
              <w:t>0.2571kgce/t</w:t>
            </w:r>
          </w:p>
        </w:tc>
        <w:tc>
          <w:tcPr>
            <w:tcW w:w="1248" w:type="pct"/>
            <w:tcBorders>
              <w:top w:val="nil"/>
              <w:left w:val="nil"/>
              <w:bottom w:val="single" w:color="auto" w:sz="4" w:space="0"/>
              <w:right w:val="single" w:color="auto" w:sz="4" w:space="0"/>
            </w:tcBorders>
            <w:shd w:val="clear" w:color="auto" w:fill="auto"/>
            <w:vAlign w:val="center"/>
          </w:tcPr>
          <w:p w14:paraId="06DB4058">
            <w:pPr>
              <w:pStyle w:val="34"/>
            </w:pPr>
            <w:r>
              <w:rPr>
                <w:rFonts w:hint="eastAsia"/>
              </w:rPr>
              <w:t>0.1229kgce/kWh</w:t>
            </w:r>
          </w:p>
        </w:tc>
        <w:tc>
          <w:tcPr>
            <w:tcW w:w="144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12C8911">
            <w:pPr>
              <w:pStyle w:val="34"/>
            </w:pPr>
            <w:r>
              <w:rPr>
                <w:rFonts w:hint="eastAsia"/>
              </w:rPr>
              <w:t>1.2143kgce/m³</w:t>
            </w:r>
          </w:p>
        </w:tc>
      </w:tr>
      <w:tr w14:paraId="1157B541">
        <w:tblPrEx>
          <w:tblCellMar>
            <w:top w:w="0" w:type="dxa"/>
            <w:left w:w="108" w:type="dxa"/>
            <w:bottom w:w="0" w:type="dxa"/>
            <w:right w:w="108" w:type="dxa"/>
          </w:tblCellMar>
        </w:tblPrEx>
        <w:trPr>
          <w:trHeight w:val="20" w:hRule="atLeast"/>
        </w:trPr>
        <w:tc>
          <w:tcPr>
            <w:tcW w:w="1228" w:type="pct"/>
            <w:tcBorders>
              <w:top w:val="nil"/>
              <w:left w:val="single" w:color="auto" w:sz="4" w:space="0"/>
              <w:bottom w:val="single" w:color="auto" w:sz="4" w:space="0"/>
              <w:right w:val="single" w:color="auto" w:sz="4" w:space="0"/>
            </w:tcBorders>
            <w:shd w:val="clear" w:color="auto" w:fill="auto"/>
            <w:vAlign w:val="center"/>
          </w:tcPr>
          <w:p w14:paraId="135C0933">
            <w:pPr>
              <w:pStyle w:val="34"/>
            </w:pPr>
            <w:r>
              <w:rPr>
                <w:rFonts w:hint="eastAsia"/>
              </w:rPr>
              <w:t>等价折标煤系数</w:t>
            </w:r>
          </w:p>
        </w:tc>
        <w:tc>
          <w:tcPr>
            <w:tcW w:w="1082" w:type="pct"/>
            <w:vMerge w:val="continue"/>
            <w:tcBorders>
              <w:top w:val="nil"/>
              <w:left w:val="single" w:color="auto" w:sz="4" w:space="0"/>
              <w:bottom w:val="single" w:color="000000" w:sz="4" w:space="0"/>
              <w:right w:val="single" w:color="auto" w:sz="4" w:space="0"/>
            </w:tcBorders>
            <w:vAlign w:val="center"/>
          </w:tcPr>
          <w:p w14:paraId="2A568DF6">
            <w:pPr>
              <w:pStyle w:val="34"/>
            </w:pPr>
          </w:p>
        </w:tc>
        <w:tc>
          <w:tcPr>
            <w:tcW w:w="1248" w:type="pct"/>
            <w:tcBorders>
              <w:top w:val="nil"/>
              <w:left w:val="nil"/>
              <w:bottom w:val="single" w:color="auto" w:sz="4" w:space="0"/>
              <w:right w:val="single" w:color="auto" w:sz="4" w:space="0"/>
            </w:tcBorders>
            <w:shd w:val="clear" w:color="auto" w:fill="auto"/>
            <w:vAlign w:val="center"/>
          </w:tcPr>
          <w:p w14:paraId="421DD525">
            <w:pPr>
              <w:pStyle w:val="34"/>
            </w:pPr>
            <w:r>
              <w:rPr>
                <w:rFonts w:hint="eastAsia"/>
              </w:rPr>
              <w:t>0.3025kgce/kWh</w:t>
            </w:r>
          </w:p>
        </w:tc>
        <w:tc>
          <w:tcPr>
            <w:tcW w:w="1442" w:type="pct"/>
            <w:vMerge w:val="continue"/>
            <w:tcBorders>
              <w:top w:val="nil"/>
              <w:left w:val="nil"/>
              <w:bottom w:val="single" w:color="auto" w:sz="4" w:space="0"/>
              <w:right w:val="single" w:color="auto" w:sz="4" w:space="0"/>
            </w:tcBorders>
            <w:vAlign w:val="center"/>
          </w:tcPr>
          <w:p w14:paraId="52365A91">
            <w:pPr>
              <w:pStyle w:val="34"/>
            </w:pPr>
          </w:p>
        </w:tc>
      </w:tr>
      <w:tr w14:paraId="760DA268">
        <w:trPr>
          <w:trHeight w:val="20" w:hRule="atLeast"/>
        </w:trPr>
        <w:tc>
          <w:tcPr>
            <w:tcW w:w="1228" w:type="pct"/>
            <w:tcBorders>
              <w:top w:val="nil"/>
              <w:left w:val="single" w:color="auto" w:sz="4" w:space="0"/>
              <w:bottom w:val="single" w:color="auto" w:sz="4" w:space="0"/>
              <w:right w:val="single" w:color="auto" w:sz="4" w:space="0"/>
            </w:tcBorders>
            <w:shd w:val="clear" w:color="auto" w:fill="auto"/>
            <w:vAlign w:val="center"/>
          </w:tcPr>
          <w:p w14:paraId="3E311210">
            <w:pPr>
              <w:pStyle w:val="34"/>
            </w:pPr>
            <w:r>
              <w:rPr>
                <w:rFonts w:hint="eastAsia"/>
              </w:rPr>
              <w:t>当量折标煤量</w:t>
            </w:r>
          </w:p>
        </w:tc>
        <w:tc>
          <w:tcPr>
            <w:tcW w:w="1082" w:type="pct"/>
            <w:vMerge w:val="restart"/>
            <w:tcBorders>
              <w:top w:val="nil"/>
              <w:left w:val="single" w:color="auto" w:sz="4" w:space="0"/>
              <w:bottom w:val="single" w:color="000000" w:sz="4" w:space="0"/>
              <w:right w:val="single" w:color="auto" w:sz="4" w:space="0"/>
            </w:tcBorders>
            <w:shd w:val="clear" w:color="auto" w:fill="auto"/>
            <w:vAlign w:val="center"/>
          </w:tcPr>
          <w:p w14:paraId="474D4E78">
            <w:pPr>
              <w:pStyle w:val="34"/>
            </w:pPr>
            <w:r>
              <w:rPr>
                <w:rFonts w:hint="eastAsia"/>
              </w:rPr>
              <w:t>110.86</w:t>
            </w:r>
          </w:p>
        </w:tc>
        <w:tc>
          <w:tcPr>
            <w:tcW w:w="1248" w:type="pct"/>
            <w:tcBorders>
              <w:top w:val="nil"/>
              <w:left w:val="nil"/>
              <w:bottom w:val="single" w:color="auto" w:sz="4" w:space="0"/>
              <w:right w:val="single" w:color="auto" w:sz="4" w:space="0"/>
            </w:tcBorders>
            <w:shd w:val="clear" w:color="auto" w:fill="auto"/>
            <w:vAlign w:val="center"/>
          </w:tcPr>
          <w:p w14:paraId="142336D1">
            <w:pPr>
              <w:pStyle w:val="34"/>
            </w:pPr>
            <w:r>
              <w:rPr>
                <w:rFonts w:hint="eastAsia"/>
              </w:rPr>
              <w:t>616.17</w:t>
            </w:r>
          </w:p>
        </w:tc>
        <w:tc>
          <w:tcPr>
            <w:tcW w:w="144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CECF3C6">
            <w:pPr>
              <w:pStyle w:val="34"/>
            </w:pPr>
            <w:r>
              <w:rPr>
                <w:rFonts w:hint="eastAsia"/>
              </w:rPr>
              <w:t>4147.20</w:t>
            </w:r>
          </w:p>
        </w:tc>
      </w:tr>
      <w:tr w14:paraId="69903CCA">
        <w:tblPrEx>
          <w:tblCellMar>
            <w:top w:w="0" w:type="dxa"/>
            <w:left w:w="108" w:type="dxa"/>
            <w:bottom w:w="0" w:type="dxa"/>
            <w:right w:w="108" w:type="dxa"/>
          </w:tblCellMar>
        </w:tblPrEx>
        <w:trPr>
          <w:trHeight w:val="20" w:hRule="atLeast"/>
        </w:trPr>
        <w:tc>
          <w:tcPr>
            <w:tcW w:w="1228" w:type="pct"/>
            <w:tcBorders>
              <w:top w:val="nil"/>
              <w:left w:val="single" w:color="auto" w:sz="4" w:space="0"/>
              <w:bottom w:val="single" w:color="auto" w:sz="4" w:space="0"/>
              <w:right w:val="single" w:color="auto" w:sz="4" w:space="0"/>
            </w:tcBorders>
            <w:shd w:val="clear" w:color="auto" w:fill="auto"/>
            <w:vAlign w:val="center"/>
          </w:tcPr>
          <w:p w14:paraId="0F9EE28B">
            <w:pPr>
              <w:pStyle w:val="34"/>
            </w:pPr>
            <w:r>
              <w:rPr>
                <w:rFonts w:hint="eastAsia"/>
              </w:rPr>
              <w:t>等价折标煤量</w:t>
            </w:r>
          </w:p>
        </w:tc>
        <w:tc>
          <w:tcPr>
            <w:tcW w:w="1082" w:type="pct"/>
            <w:vMerge w:val="continue"/>
            <w:tcBorders>
              <w:top w:val="nil"/>
              <w:left w:val="single" w:color="auto" w:sz="4" w:space="0"/>
              <w:bottom w:val="single" w:color="000000" w:sz="4" w:space="0"/>
              <w:right w:val="single" w:color="auto" w:sz="4" w:space="0"/>
            </w:tcBorders>
            <w:vAlign w:val="center"/>
          </w:tcPr>
          <w:p w14:paraId="1E7FAB2F">
            <w:pPr>
              <w:pStyle w:val="34"/>
            </w:pPr>
          </w:p>
        </w:tc>
        <w:tc>
          <w:tcPr>
            <w:tcW w:w="1248" w:type="pct"/>
            <w:tcBorders>
              <w:top w:val="nil"/>
              <w:left w:val="nil"/>
              <w:bottom w:val="single" w:color="auto" w:sz="4" w:space="0"/>
              <w:right w:val="single" w:color="auto" w:sz="4" w:space="0"/>
            </w:tcBorders>
            <w:shd w:val="clear" w:color="auto" w:fill="auto"/>
            <w:vAlign w:val="center"/>
          </w:tcPr>
          <w:p w14:paraId="45E0ABF7">
            <w:pPr>
              <w:pStyle w:val="34"/>
            </w:pPr>
            <w:r>
              <w:rPr>
                <w:rFonts w:hint="eastAsia"/>
              </w:rPr>
              <w:t>1531.65</w:t>
            </w:r>
          </w:p>
        </w:tc>
        <w:tc>
          <w:tcPr>
            <w:tcW w:w="1442" w:type="pct"/>
            <w:vMerge w:val="continue"/>
            <w:tcBorders>
              <w:top w:val="nil"/>
              <w:left w:val="nil"/>
              <w:bottom w:val="single" w:color="auto" w:sz="4" w:space="0"/>
              <w:right w:val="single" w:color="auto" w:sz="4" w:space="0"/>
            </w:tcBorders>
            <w:vAlign w:val="center"/>
          </w:tcPr>
          <w:p w14:paraId="02D4BDC3">
            <w:pPr>
              <w:pStyle w:val="34"/>
            </w:pPr>
          </w:p>
        </w:tc>
      </w:tr>
      <w:tr w14:paraId="6AE940DD">
        <w:tblPrEx>
          <w:tblCellMar>
            <w:top w:w="0" w:type="dxa"/>
            <w:left w:w="108" w:type="dxa"/>
            <w:bottom w:w="0" w:type="dxa"/>
            <w:right w:w="108" w:type="dxa"/>
          </w:tblCellMar>
        </w:tblPrEx>
        <w:trPr>
          <w:trHeight w:val="20" w:hRule="atLeast"/>
        </w:trPr>
        <w:tc>
          <w:tcPr>
            <w:tcW w:w="1228" w:type="pct"/>
            <w:vMerge w:val="restart"/>
            <w:tcBorders>
              <w:top w:val="nil"/>
              <w:left w:val="single" w:color="auto" w:sz="4" w:space="0"/>
              <w:bottom w:val="single" w:color="000000" w:sz="4" w:space="0"/>
              <w:right w:val="single" w:color="auto" w:sz="4" w:space="0"/>
            </w:tcBorders>
            <w:shd w:val="clear" w:color="auto" w:fill="auto"/>
            <w:vAlign w:val="center"/>
          </w:tcPr>
          <w:p w14:paraId="2ED83BCE">
            <w:pPr>
              <w:pStyle w:val="34"/>
            </w:pPr>
            <w:r>
              <w:rPr>
                <w:rFonts w:hint="eastAsia"/>
              </w:rPr>
              <w:t>合计(tce)</w:t>
            </w:r>
          </w:p>
        </w:tc>
        <w:tc>
          <w:tcPr>
            <w:tcW w:w="1082" w:type="pct"/>
            <w:vMerge w:val="restart"/>
            <w:tcBorders>
              <w:top w:val="nil"/>
              <w:left w:val="single" w:color="auto" w:sz="4" w:space="0"/>
              <w:bottom w:val="single" w:color="000000" w:sz="4" w:space="0"/>
              <w:right w:val="single" w:color="auto" w:sz="4" w:space="0"/>
            </w:tcBorders>
            <w:shd w:val="clear" w:color="auto" w:fill="auto"/>
            <w:vAlign w:val="center"/>
          </w:tcPr>
          <w:p w14:paraId="3E37D76A">
            <w:pPr>
              <w:pStyle w:val="34"/>
            </w:pPr>
            <w:r>
              <w:rPr>
                <w:rFonts w:hint="eastAsia"/>
              </w:rPr>
              <w:t>新水不计入总能耗</w:t>
            </w:r>
          </w:p>
        </w:tc>
        <w:tc>
          <w:tcPr>
            <w:tcW w:w="1248" w:type="pct"/>
            <w:tcBorders>
              <w:top w:val="nil"/>
              <w:left w:val="nil"/>
              <w:bottom w:val="single" w:color="auto" w:sz="4" w:space="0"/>
              <w:right w:val="single" w:color="auto" w:sz="4" w:space="0"/>
            </w:tcBorders>
            <w:shd w:val="clear" w:color="auto" w:fill="auto"/>
            <w:vAlign w:val="center"/>
          </w:tcPr>
          <w:p w14:paraId="52EAADF8">
            <w:pPr>
              <w:pStyle w:val="34"/>
            </w:pPr>
            <w:r>
              <w:rPr>
                <w:rFonts w:hint="eastAsia"/>
              </w:rPr>
              <w:t>当量值</w:t>
            </w:r>
          </w:p>
        </w:tc>
        <w:tc>
          <w:tcPr>
            <w:tcW w:w="1442" w:type="pct"/>
            <w:tcBorders>
              <w:top w:val="single" w:color="auto" w:sz="4" w:space="0"/>
              <w:left w:val="nil"/>
              <w:bottom w:val="single" w:color="auto" w:sz="4" w:space="0"/>
              <w:right w:val="single" w:color="000000" w:sz="4" w:space="0"/>
            </w:tcBorders>
            <w:shd w:val="clear" w:color="auto" w:fill="auto"/>
            <w:vAlign w:val="center"/>
          </w:tcPr>
          <w:p w14:paraId="61BC7835">
            <w:pPr>
              <w:pStyle w:val="34"/>
            </w:pPr>
            <w:r>
              <w:rPr>
                <w:rFonts w:hint="eastAsia"/>
              </w:rPr>
              <w:t>4763.37</w:t>
            </w:r>
          </w:p>
        </w:tc>
      </w:tr>
      <w:tr w14:paraId="46318ED1">
        <w:tblPrEx>
          <w:tblCellMar>
            <w:top w:w="0" w:type="dxa"/>
            <w:left w:w="108" w:type="dxa"/>
            <w:bottom w:w="0" w:type="dxa"/>
            <w:right w:w="108" w:type="dxa"/>
          </w:tblCellMar>
        </w:tblPrEx>
        <w:trPr>
          <w:trHeight w:val="20" w:hRule="atLeast"/>
        </w:trPr>
        <w:tc>
          <w:tcPr>
            <w:tcW w:w="1228" w:type="pct"/>
            <w:vMerge w:val="continue"/>
            <w:tcBorders>
              <w:top w:val="nil"/>
              <w:left w:val="single" w:color="auto" w:sz="4" w:space="0"/>
              <w:bottom w:val="single" w:color="000000" w:sz="4" w:space="0"/>
              <w:right w:val="single" w:color="auto" w:sz="4" w:space="0"/>
            </w:tcBorders>
            <w:vAlign w:val="center"/>
          </w:tcPr>
          <w:p w14:paraId="0863DED5">
            <w:pPr>
              <w:pStyle w:val="34"/>
            </w:pPr>
          </w:p>
        </w:tc>
        <w:tc>
          <w:tcPr>
            <w:tcW w:w="1082" w:type="pct"/>
            <w:vMerge w:val="continue"/>
            <w:tcBorders>
              <w:top w:val="nil"/>
              <w:left w:val="single" w:color="auto" w:sz="4" w:space="0"/>
              <w:bottom w:val="single" w:color="000000" w:sz="4" w:space="0"/>
              <w:right w:val="single" w:color="auto" w:sz="4" w:space="0"/>
            </w:tcBorders>
            <w:vAlign w:val="center"/>
          </w:tcPr>
          <w:p w14:paraId="0D9BDE65">
            <w:pPr>
              <w:pStyle w:val="34"/>
            </w:pPr>
          </w:p>
        </w:tc>
        <w:tc>
          <w:tcPr>
            <w:tcW w:w="1248" w:type="pct"/>
            <w:tcBorders>
              <w:top w:val="nil"/>
              <w:left w:val="nil"/>
              <w:bottom w:val="single" w:color="auto" w:sz="4" w:space="0"/>
              <w:right w:val="single" w:color="auto" w:sz="4" w:space="0"/>
            </w:tcBorders>
            <w:shd w:val="clear" w:color="auto" w:fill="auto"/>
            <w:vAlign w:val="center"/>
          </w:tcPr>
          <w:p w14:paraId="6A7E72D9">
            <w:pPr>
              <w:pStyle w:val="34"/>
            </w:pPr>
            <w:r>
              <w:rPr>
                <w:rFonts w:hint="eastAsia"/>
              </w:rPr>
              <w:t>等价值</w:t>
            </w:r>
          </w:p>
        </w:tc>
        <w:tc>
          <w:tcPr>
            <w:tcW w:w="1442" w:type="pct"/>
            <w:tcBorders>
              <w:top w:val="single" w:color="auto" w:sz="4" w:space="0"/>
              <w:left w:val="nil"/>
              <w:bottom w:val="single" w:color="auto" w:sz="4" w:space="0"/>
              <w:right w:val="single" w:color="000000" w:sz="4" w:space="0"/>
            </w:tcBorders>
            <w:shd w:val="clear" w:color="auto" w:fill="auto"/>
            <w:vAlign w:val="center"/>
          </w:tcPr>
          <w:p w14:paraId="5EA91CB8">
            <w:pPr>
              <w:pStyle w:val="34"/>
            </w:pPr>
            <w:r>
              <w:rPr>
                <w:rFonts w:hint="eastAsia"/>
              </w:rPr>
              <w:t>5678.85</w:t>
            </w:r>
          </w:p>
        </w:tc>
      </w:tr>
    </w:tbl>
    <w:p w14:paraId="48F5AAB4">
      <w:pPr>
        <w:pStyle w:val="4"/>
      </w:pPr>
      <w:bookmarkStart w:id="8" w:name="_Toc116374516"/>
      <w:r>
        <w:t>建设方案对比表</w:t>
      </w:r>
      <w:bookmarkEnd w:id="8"/>
    </w:p>
    <w:p w14:paraId="109F5F45">
      <w:pPr>
        <w:ind w:firstLine="560"/>
      </w:pPr>
      <w:r>
        <w:rPr>
          <w:rFonts w:hint="eastAsia"/>
        </w:rPr>
        <w:t>节能评价前后项目主要工艺方案的对比及变化情况，主要用能设备的能效水平变化情况见下表。</w:t>
      </w:r>
    </w:p>
    <w:p w14:paraId="6E598B23">
      <w:pPr>
        <w:pStyle w:val="64"/>
      </w:pPr>
      <w:r>
        <w:rPr>
          <w:rFonts w:hint="eastAsia"/>
        </w:rPr>
        <w:t>建设方案对比表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029"/>
        <w:gridCol w:w="2536"/>
        <w:gridCol w:w="3073"/>
      </w:tblGrid>
      <w:tr w14:paraId="1EAD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0" w:type="pct"/>
            <w:vAlign w:val="center"/>
          </w:tcPr>
          <w:p w14:paraId="6852256A">
            <w:pPr>
              <w:pStyle w:val="34"/>
              <w:rPr>
                <w:lang w:bidi="zh-CN"/>
              </w:rPr>
            </w:pPr>
            <w:r>
              <w:rPr>
                <w:rFonts w:hint="eastAsia"/>
                <w:lang w:bidi="zh-CN"/>
              </w:rPr>
              <w:t>序号</w:t>
            </w:r>
          </w:p>
        </w:tc>
        <w:tc>
          <w:tcPr>
            <w:tcW w:w="1190" w:type="pct"/>
            <w:vAlign w:val="center"/>
          </w:tcPr>
          <w:p w14:paraId="713447C6">
            <w:pPr>
              <w:pStyle w:val="34"/>
              <w:rPr>
                <w:lang w:bidi="zh-CN"/>
              </w:rPr>
            </w:pPr>
            <w:r>
              <w:rPr>
                <w:rFonts w:hint="eastAsia"/>
                <w:lang w:bidi="zh-CN"/>
              </w:rPr>
              <w:t>方案名称</w:t>
            </w:r>
          </w:p>
        </w:tc>
        <w:tc>
          <w:tcPr>
            <w:tcW w:w="1487" w:type="pct"/>
            <w:vAlign w:val="center"/>
          </w:tcPr>
          <w:p w14:paraId="0F685617">
            <w:pPr>
              <w:pStyle w:val="34"/>
              <w:rPr>
                <w:lang w:bidi="zh-CN"/>
              </w:rPr>
            </w:pPr>
            <w:r>
              <w:rPr>
                <w:rFonts w:hint="eastAsia"/>
                <w:lang w:bidi="zh-CN"/>
              </w:rPr>
              <w:t>能评前方案概要</w:t>
            </w:r>
          </w:p>
        </w:tc>
        <w:tc>
          <w:tcPr>
            <w:tcW w:w="1802" w:type="pct"/>
            <w:vAlign w:val="center"/>
          </w:tcPr>
          <w:p w14:paraId="77364C10">
            <w:pPr>
              <w:pStyle w:val="34"/>
              <w:rPr>
                <w:lang w:bidi="zh-CN"/>
              </w:rPr>
            </w:pPr>
            <w:r>
              <w:rPr>
                <w:rFonts w:hint="eastAsia"/>
                <w:lang w:bidi="zh-CN"/>
              </w:rPr>
              <w:t>能评后方案概要</w:t>
            </w:r>
          </w:p>
        </w:tc>
      </w:tr>
      <w:tr w14:paraId="1664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520" w:type="pct"/>
            <w:vAlign w:val="center"/>
          </w:tcPr>
          <w:p w14:paraId="259EE80D">
            <w:pPr>
              <w:pStyle w:val="34"/>
            </w:pPr>
            <w:r>
              <w:rPr>
                <w:rFonts w:hint="eastAsia"/>
              </w:rPr>
              <w:t>1</w:t>
            </w:r>
          </w:p>
        </w:tc>
        <w:tc>
          <w:tcPr>
            <w:tcW w:w="1190" w:type="pct"/>
            <w:vAlign w:val="center"/>
          </w:tcPr>
          <w:p w14:paraId="532E71B2">
            <w:pPr>
              <w:pStyle w:val="34"/>
            </w:pPr>
            <w:r>
              <w:rPr>
                <w:rFonts w:hint="eastAsia"/>
              </w:rPr>
              <w:t>生产工艺</w:t>
            </w:r>
          </w:p>
        </w:tc>
        <w:tc>
          <w:tcPr>
            <w:tcW w:w="3289" w:type="pct"/>
            <w:gridSpan w:val="2"/>
            <w:vAlign w:val="center"/>
          </w:tcPr>
          <w:p w14:paraId="674FCD7B">
            <w:pPr>
              <w:pStyle w:val="34"/>
            </w:pPr>
            <w:r>
              <w:rPr>
                <w:rFonts w:hint="eastAsia"/>
              </w:rPr>
              <w:t>节能评价前后没有变化</w:t>
            </w:r>
          </w:p>
        </w:tc>
      </w:tr>
      <w:tr w14:paraId="34FC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520" w:type="pct"/>
            <w:vAlign w:val="center"/>
          </w:tcPr>
          <w:p w14:paraId="38182D49">
            <w:pPr>
              <w:pStyle w:val="34"/>
            </w:pPr>
            <w:r>
              <w:rPr>
                <w:rFonts w:hint="eastAsia"/>
              </w:rPr>
              <w:t>2</w:t>
            </w:r>
          </w:p>
        </w:tc>
        <w:tc>
          <w:tcPr>
            <w:tcW w:w="1190" w:type="pct"/>
            <w:vAlign w:val="center"/>
          </w:tcPr>
          <w:p w14:paraId="3F0D7362">
            <w:pPr>
              <w:pStyle w:val="34"/>
            </w:pPr>
            <w:r>
              <w:rPr>
                <w:rFonts w:hint="eastAsia"/>
              </w:rPr>
              <w:t>供配电方案</w:t>
            </w:r>
          </w:p>
        </w:tc>
        <w:tc>
          <w:tcPr>
            <w:tcW w:w="3289" w:type="pct"/>
            <w:gridSpan w:val="2"/>
            <w:vAlign w:val="center"/>
          </w:tcPr>
          <w:p w14:paraId="155CAEB7">
            <w:pPr>
              <w:pStyle w:val="34"/>
            </w:pPr>
            <w:r>
              <w:rPr>
                <w:rFonts w:hint="eastAsia"/>
              </w:rPr>
              <w:t>节能评价前后没有变化</w:t>
            </w:r>
          </w:p>
        </w:tc>
      </w:tr>
      <w:tr w14:paraId="53F9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520" w:type="pct"/>
            <w:vAlign w:val="center"/>
          </w:tcPr>
          <w:p w14:paraId="42DA0B20">
            <w:pPr>
              <w:pStyle w:val="34"/>
            </w:pPr>
            <w:r>
              <w:rPr>
                <w:rFonts w:hint="eastAsia"/>
              </w:rPr>
              <w:t>3</w:t>
            </w:r>
          </w:p>
        </w:tc>
        <w:tc>
          <w:tcPr>
            <w:tcW w:w="1190" w:type="pct"/>
            <w:vAlign w:val="center"/>
          </w:tcPr>
          <w:p w14:paraId="088778DD">
            <w:pPr>
              <w:pStyle w:val="34"/>
            </w:pPr>
            <w:r>
              <w:rPr>
                <w:rFonts w:hint="eastAsia"/>
              </w:rPr>
              <w:t>变压器</w:t>
            </w:r>
          </w:p>
        </w:tc>
        <w:tc>
          <w:tcPr>
            <w:tcW w:w="3289" w:type="pct"/>
            <w:gridSpan w:val="2"/>
            <w:vAlign w:val="center"/>
          </w:tcPr>
          <w:p w14:paraId="7AE84EC8">
            <w:pPr>
              <w:pStyle w:val="34"/>
            </w:pPr>
            <w:r>
              <w:rPr>
                <w:rFonts w:hint="eastAsia"/>
              </w:rPr>
              <w:t>节能评价前后没有变化</w:t>
            </w:r>
          </w:p>
        </w:tc>
      </w:tr>
      <w:tr w14:paraId="5F970320">
        <w:tblPrEx>
          <w:tblCellMar>
            <w:top w:w="0" w:type="dxa"/>
            <w:left w:w="108" w:type="dxa"/>
            <w:bottom w:w="0" w:type="dxa"/>
            <w:right w:w="108" w:type="dxa"/>
          </w:tblCellMar>
        </w:tblPrEx>
        <w:trPr>
          <w:trHeight w:val="111" w:hRule="atLeast"/>
          <w:jc w:val="center"/>
        </w:trPr>
        <w:tc>
          <w:tcPr>
            <w:tcW w:w="520" w:type="pct"/>
            <w:vAlign w:val="center"/>
          </w:tcPr>
          <w:p w14:paraId="095D48B8">
            <w:pPr>
              <w:pStyle w:val="34"/>
            </w:pPr>
            <w:r>
              <w:rPr>
                <w:rFonts w:hint="eastAsia"/>
              </w:rPr>
              <w:t>4</w:t>
            </w:r>
          </w:p>
        </w:tc>
        <w:tc>
          <w:tcPr>
            <w:tcW w:w="1190" w:type="pct"/>
            <w:vAlign w:val="center"/>
          </w:tcPr>
          <w:p w14:paraId="6CEC2C34">
            <w:pPr>
              <w:pStyle w:val="34"/>
            </w:pPr>
            <w:r>
              <w:rPr>
                <w:rFonts w:hint="eastAsia"/>
              </w:rPr>
              <w:t>光伏发电系统</w:t>
            </w:r>
          </w:p>
        </w:tc>
        <w:tc>
          <w:tcPr>
            <w:tcW w:w="1487" w:type="pct"/>
            <w:vAlign w:val="center"/>
          </w:tcPr>
          <w:p w14:paraId="3F9759B9">
            <w:pPr>
              <w:pStyle w:val="34"/>
            </w:pPr>
            <w:r>
              <w:rPr>
                <w:rFonts w:hint="eastAsia"/>
              </w:rPr>
              <w:t>节能前无光伏发电方案</w:t>
            </w:r>
          </w:p>
        </w:tc>
        <w:tc>
          <w:tcPr>
            <w:tcW w:w="1802" w:type="pct"/>
            <w:vAlign w:val="center"/>
          </w:tcPr>
          <w:p w14:paraId="52B4C405">
            <w:pPr>
              <w:pStyle w:val="34"/>
            </w:pPr>
            <w:r>
              <w:rPr>
                <w:rFonts w:hint="eastAsia"/>
              </w:rPr>
              <w:t>增加屋顶光伏太阳能发电</w:t>
            </w:r>
          </w:p>
        </w:tc>
      </w:tr>
    </w:tbl>
    <w:p w14:paraId="42C3CDC9">
      <w:pPr>
        <w:pStyle w:val="4"/>
      </w:pPr>
      <w:bookmarkStart w:id="9" w:name="_Toc116374517"/>
      <w:r>
        <w:rPr>
          <w:rFonts w:hint="eastAsia"/>
        </w:rPr>
        <w:t>指标优化对比表</w:t>
      </w:r>
      <w:bookmarkEnd w:id="9"/>
    </w:p>
    <w:p w14:paraId="7CFE2906">
      <w:pPr>
        <w:pStyle w:val="64"/>
      </w:pPr>
      <w:r>
        <w:t>指标优化对比表</w:t>
      </w:r>
    </w:p>
    <w:tbl>
      <w:tblPr>
        <w:tblStyle w:val="29"/>
        <w:tblW w:w="5000" w:type="pct"/>
        <w:tblInd w:w="0" w:type="dxa"/>
        <w:tblLayout w:type="autofit"/>
        <w:tblCellMar>
          <w:top w:w="0" w:type="dxa"/>
          <w:left w:w="108" w:type="dxa"/>
          <w:bottom w:w="0" w:type="dxa"/>
          <w:right w:w="108" w:type="dxa"/>
        </w:tblCellMar>
      </w:tblPr>
      <w:tblGrid>
        <w:gridCol w:w="817"/>
        <w:gridCol w:w="4116"/>
        <w:gridCol w:w="1134"/>
        <w:gridCol w:w="1276"/>
        <w:gridCol w:w="1185"/>
      </w:tblGrid>
      <w:tr w14:paraId="380B5996">
        <w:tblPrEx>
          <w:tblCellMar>
            <w:top w:w="0" w:type="dxa"/>
            <w:left w:w="108" w:type="dxa"/>
            <w:bottom w:w="0" w:type="dxa"/>
            <w:right w:w="108" w:type="dxa"/>
          </w:tblCellMar>
        </w:tblPrEx>
        <w:trPr>
          <w:trHeight w:val="20" w:hRule="atLeast"/>
        </w:trPr>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5B1E4126">
            <w:pPr>
              <w:pStyle w:val="34"/>
            </w:pPr>
            <w:r>
              <w:rPr>
                <w:rFonts w:hint="eastAsia"/>
              </w:rPr>
              <w:t>序号</w:t>
            </w:r>
          </w:p>
        </w:tc>
        <w:tc>
          <w:tcPr>
            <w:tcW w:w="2413" w:type="pct"/>
            <w:tcBorders>
              <w:top w:val="single" w:color="auto" w:sz="4" w:space="0"/>
              <w:left w:val="nil"/>
              <w:bottom w:val="single" w:color="auto" w:sz="4" w:space="0"/>
              <w:right w:val="single" w:color="auto" w:sz="4" w:space="0"/>
            </w:tcBorders>
            <w:shd w:val="clear" w:color="auto" w:fill="auto"/>
            <w:vAlign w:val="center"/>
          </w:tcPr>
          <w:p w14:paraId="3EDB394B">
            <w:pPr>
              <w:pStyle w:val="34"/>
            </w:pPr>
            <w:r>
              <w:rPr>
                <w:rFonts w:hint="eastAsia"/>
              </w:rPr>
              <w:t>名称</w:t>
            </w:r>
          </w:p>
        </w:tc>
        <w:tc>
          <w:tcPr>
            <w:tcW w:w="665" w:type="pct"/>
            <w:tcBorders>
              <w:top w:val="single" w:color="auto" w:sz="4" w:space="0"/>
              <w:left w:val="nil"/>
              <w:bottom w:val="single" w:color="auto" w:sz="4" w:space="0"/>
              <w:right w:val="single" w:color="auto" w:sz="4" w:space="0"/>
            </w:tcBorders>
            <w:shd w:val="clear" w:color="auto" w:fill="auto"/>
            <w:vAlign w:val="center"/>
          </w:tcPr>
          <w:p w14:paraId="3D9BF64E">
            <w:pPr>
              <w:pStyle w:val="34"/>
            </w:pPr>
            <w:r>
              <w:rPr>
                <w:rFonts w:hint="eastAsia"/>
              </w:rPr>
              <w:t>指标</w:t>
            </w:r>
          </w:p>
        </w:tc>
        <w:tc>
          <w:tcPr>
            <w:tcW w:w="748" w:type="pct"/>
            <w:tcBorders>
              <w:top w:val="single" w:color="auto" w:sz="4" w:space="0"/>
              <w:left w:val="nil"/>
              <w:bottom w:val="single" w:color="auto" w:sz="4" w:space="0"/>
              <w:right w:val="single" w:color="auto" w:sz="4" w:space="0"/>
            </w:tcBorders>
            <w:shd w:val="clear" w:color="auto" w:fill="auto"/>
            <w:vAlign w:val="center"/>
          </w:tcPr>
          <w:p w14:paraId="5E690E3C">
            <w:pPr>
              <w:pStyle w:val="34"/>
            </w:pPr>
            <w:r>
              <w:rPr>
                <w:rFonts w:hint="eastAsia"/>
              </w:rPr>
              <w:t>　</w:t>
            </w:r>
          </w:p>
        </w:tc>
        <w:tc>
          <w:tcPr>
            <w:tcW w:w="695" w:type="pct"/>
            <w:tcBorders>
              <w:top w:val="single" w:color="auto" w:sz="4" w:space="0"/>
              <w:left w:val="nil"/>
              <w:bottom w:val="single" w:color="auto" w:sz="4" w:space="0"/>
              <w:right w:val="single" w:color="auto" w:sz="4" w:space="0"/>
            </w:tcBorders>
            <w:shd w:val="clear" w:color="auto" w:fill="auto"/>
            <w:vAlign w:val="center"/>
          </w:tcPr>
          <w:p w14:paraId="7A74B752">
            <w:pPr>
              <w:pStyle w:val="34"/>
            </w:pPr>
            <w:r>
              <w:rPr>
                <w:rFonts w:hint="eastAsia"/>
              </w:rPr>
              <w:t>变化情况</w:t>
            </w:r>
          </w:p>
        </w:tc>
      </w:tr>
      <w:tr w14:paraId="5EE4A5A5">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710046A8">
            <w:pPr>
              <w:pStyle w:val="34"/>
            </w:pPr>
            <w:r>
              <w:rPr>
                <w:rFonts w:hint="eastAsia"/>
              </w:rPr>
              <w:t>　</w:t>
            </w:r>
          </w:p>
        </w:tc>
        <w:tc>
          <w:tcPr>
            <w:tcW w:w="2413" w:type="pct"/>
            <w:tcBorders>
              <w:top w:val="nil"/>
              <w:left w:val="nil"/>
              <w:bottom w:val="single" w:color="auto" w:sz="4" w:space="0"/>
              <w:right w:val="single" w:color="auto" w:sz="4" w:space="0"/>
            </w:tcBorders>
            <w:shd w:val="clear" w:color="auto" w:fill="auto"/>
            <w:vAlign w:val="center"/>
          </w:tcPr>
          <w:p w14:paraId="0B386ADE">
            <w:pPr>
              <w:pStyle w:val="34"/>
            </w:pPr>
            <w:r>
              <w:rPr>
                <w:rFonts w:hint="eastAsia"/>
              </w:rPr>
              <w:t>　</w:t>
            </w:r>
          </w:p>
        </w:tc>
        <w:tc>
          <w:tcPr>
            <w:tcW w:w="665" w:type="pct"/>
            <w:tcBorders>
              <w:top w:val="nil"/>
              <w:left w:val="nil"/>
              <w:bottom w:val="single" w:color="auto" w:sz="4" w:space="0"/>
              <w:right w:val="single" w:color="auto" w:sz="4" w:space="0"/>
            </w:tcBorders>
            <w:shd w:val="clear" w:color="auto" w:fill="auto"/>
            <w:vAlign w:val="center"/>
          </w:tcPr>
          <w:p w14:paraId="05160A72">
            <w:pPr>
              <w:pStyle w:val="34"/>
            </w:pPr>
            <w:r>
              <w:rPr>
                <w:rFonts w:hint="eastAsia"/>
              </w:rPr>
              <w:t>能评前</w:t>
            </w:r>
          </w:p>
        </w:tc>
        <w:tc>
          <w:tcPr>
            <w:tcW w:w="748" w:type="pct"/>
            <w:tcBorders>
              <w:top w:val="nil"/>
              <w:left w:val="nil"/>
              <w:bottom w:val="single" w:color="auto" w:sz="4" w:space="0"/>
              <w:right w:val="single" w:color="auto" w:sz="4" w:space="0"/>
            </w:tcBorders>
            <w:shd w:val="clear" w:color="auto" w:fill="auto"/>
            <w:vAlign w:val="center"/>
          </w:tcPr>
          <w:p w14:paraId="30DCAC99">
            <w:pPr>
              <w:pStyle w:val="34"/>
            </w:pPr>
            <w:r>
              <w:rPr>
                <w:rFonts w:hint="eastAsia"/>
              </w:rPr>
              <w:t>能评后</w:t>
            </w:r>
          </w:p>
        </w:tc>
        <w:tc>
          <w:tcPr>
            <w:tcW w:w="695" w:type="pct"/>
            <w:tcBorders>
              <w:top w:val="nil"/>
              <w:left w:val="nil"/>
              <w:bottom w:val="single" w:color="auto" w:sz="4" w:space="0"/>
              <w:right w:val="single" w:color="auto" w:sz="4" w:space="0"/>
            </w:tcBorders>
            <w:shd w:val="clear" w:color="auto" w:fill="auto"/>
            <w:vAlign w:val="center"/>
          </w:tcPr>
          <w:p w14:paraId="73FBBDA1">
            <w:pPr>
              <w:pStyle w:val="34"/>
            </w:pPr>
            <w:r>
              <w:rPr>
                <w:rFonts w:hint="eastAsia"/>
              </w:rPr>
              <w:t>　</w:t>
            </w:r>
          </w:p>
        </w:tc>
      </w:tr>
      <w:tr w14:paraId="4209AF83">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6B5207B6">
            <w:pPr>
              <w:pStyle w:val="34"/>
            </w:pPr>
            <w:r>
              <w:rPr>
                <w:rFonts w:hint="eastAsia"/>
              </w:rPr>
              <w:t>一</w:t>
            </w:r>
          </w:p>
        </w:tc>
        <w:tc>
          <w:tcPr>
            <w:tcW w:w="2413" w:type="pct"/>
            <w:tcBorders>
              <w:top w:val="nil"/>
              <w:left w:val="nil"/>
              <w:bottom w:val="single" w:color="auto" w:sz="4" w:space="0"/>
              <w:right w:val="single" w:color="auto" w:sz="4" w:space="0"/>
            </w:tcBorders>
            <w:shd w:val="clear" w:color="auto" w:fill="auto"/>
            <w:vAlign w:val="center"/>
          </w:tcPr>
          <w:p w14:paraId="76398A04">
            <w:pPr>
              <w:pStyle w:val="34"/>
            </w:pPr>
            <w:r>
              <w:rPr>
                <w:rFonts w:hint="eastAsia"/>
              </w:rPr>
              <w:t>主要能效指标</w:t>
            </w:r>
          </w:p>
        </w:tc>
        <w:tc>
          <w:tcPr>
            <w:tcW w:w="665" w:type="pct"/>
            <w:tcBorders>
              <w:top w:val="nil"/>
              <w:left w:val="nil"/>
              <w:bottom w:val="single" w:color="auto" w:sz="4" w:space="0"/>
              <w:right w:val="single" w:color="auto" w:sz="4" w:space="0"/>
            </w:tcBorders>
            <w:shd w:val="clear" w:color="auto" w:fill="auto"/>
            <w:vAlign w:val="center"/>
          </w:tcPr>
          <w:p w14:paraId="03C14BDB">
            <w:pPr>
              <w:pStyle w:val="34"/>
            </w:pPr>
            <w:r>
              <w:rPr>
                <w:rFonts w:hint="eastAsia"/>
              </w:rPr>
              <w:t>——</w:t>
            </w:r>
          </w:p>
        </w:tc>
        <w:tc>
          <w:tcPr>
            <w:tcW w:w="748" w:type="pct"/>
            <w:tcBorders>
              <w:top w:val="nil"/>
              <w:left w:val="nil"/>
              <w:bottom w:val="single" w:color="auto" w:sz="4" w:space="0"/>
              <w:right w:val="single" w:color="auto" w:sz="4" w:space="0"/>
            </w:tcBorders>
            <w:shd w:val="clear" w:color="auto" w:fill="auto"/>
            <w:vAlign w:val="center"/>
          </w:tcPr>
          <w:p w14:paraId="431B6F36">
            <w:pPr>
              <w:pStyle w:val="34"/>
            </w:pPr>
            <w:r>
              <w:rPr>
                <w:rFonts w:hint="eastAsia"/>
              </w:rPr>
              <w:t>——</w:t>
            </w:r>
          </w:p>
        </w:tc>
        <w:tc>
          <w:tcPr>
            <w:tcW w:w="695" w:type="pct"/>
            <w:tcBorders>
              <w:top w:val="nil"/>
              <w:left w:val="nil"/>
              <w:bottom w:val="single" w:color="auto" w:sz="4" w:space="0"/>
              <w:right w:val="single" w:color="auto" w:sz="4" w:space="0"/>
            </w:tcBorders>
            <w:shd w:val="clear" w:color="auto" w:fill="auto"/>
            <w:vAlign w:val="center"/>
          </w:tcPr>
          <w:p w14:paraId="2CDCDD46">
            <w:pPr>
              <w:pStyle w:val="34"/>
            </w:pPr>
            <w:r>
              <w:rPr>
                <w:rFonts w:hint="eastAsia"/>
              </w:rPr>
              <w:t>——</w:t>
            </w:r>
          </w:p>
        </w:tc>
      </w:tr>
      <w:tr w14:paraId="1D5D1055">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7FD3C6B3">
            <w:pPr>
              <w:pStyle w:val="34"/>
            </w:pPr>
            <w:r>
              <w:rPr>
                <w:rFonts w:hint="eastAsia"/>
              </w:rPr>
              <w:t>　</w:t>
            </w:r>
          </w:p>
        </w:tc>
        <w:tc>
          <w:tcPr>
            <w:tcW w:w="2413" w:type="pct"/>
            <w:tcBorders>
              <w:top w:val="nil"/>
              <w:left w:val="nil"/>
              <w:bottom w:val="single" w:color="auto" w:sz="4" w:space="0"/>
              <w:right w:val="single" w:color="auto" w:sz="4" w:space="0"/>
            </w:tcBorders>
            <w:shd w:val="clear" w:color="auto" w:fill="auto"/>
            <w:vAlign w:val="center"/>
          </w:tcPr>
          <w:p w14:paraId="3BC2A477">
            <w:pPr>
              <w:pStyle w:val="34"/>
            </w:pPr>
            <w:r>
              <w:rPr>
                <w:rFonts w:hint="eastAsia"/>
              </w:rPr>
              <w:t>锆钛矿精选单位产品综合能耗kgce/t</w:t>
            </w:r>
          </w:p>
        </w:tc>
        <w:tc>
          <w:tcPr>
            <w:tcW w:w="665" w:type="pct"/>
            <w:tcBorders>
              <w:top w:val="nil"/>
              <w:left w:val="nil"/>
              <w:bottom w:val="single" w:color="auto" w:sz="4" w:space="0"/>
              <w:right w:val="single" w:color="auto" w:sz="4" w:space="0"/>
            </w:tcBorders>
            <w:shd w:val="clear" w:color="auto" w:fill="auto"/>
            <w:vAlign w:val="center"/>
          </w:tcPr>
          <w:p w14:paraId="28483CDA">
            <w:pPr>
              <w:pStyle w:val="34"/>
            </w:pPr>
            <w:r>
              <w:rPr>
                <w:rFonts w:hint="eastAsia"/>
              </w:rPr>
              <w:t>8.56</w:t>
            </w:r>
          </w:p>
        </w:tc>
        <w:tc>
          <w:tcPr>
            <w:tcW w:w="748" w:type="pct"/>
            <w:tcBorders>
              <w:top w:val="nil"/>
              <w:left w:val="nil"/>
              <w:bottom w:val="single" w:color="auto" w:sz="4" w:space="0"/>
              <w:right w:val="single" w:color="auto" w:sz="4" w:space="0"/>
            </w:tcBorders>
            <w:shd w:val="clear" w:color="auto" w:fill="auto"/>
            <w:vAlign w:val="center"/>
          </w:tcPr>
          <w:p w14:paraId="2199BB18">
            <w:pPr>
              <w:pStyle w:val="34"/>
            </w:pPr>
            <w:r>
              <w:rPr>
                <w:rFonts w:hint="eastAsia"/>
              </w:rPr>
              <w:t>7.22</w:t>
            </w:r>
          </w:p>
        </w:tc>
        <w:tc>
          <w:tcPr>
            <w:tcW w:w="695" w:type="pct"/>
            <w:tcBorders>
              <w:top w:val="nil"/>
              <w:left w:val="nil"/>
              <w:bottom w:val="single" w:color="auto" w:sz="4" w:space="0"/>
              <w:right w:val="single" w:color="auto" w:sz="4" w:space="0"/>
            </w:tcBorders>
            <w:shd w:val="clear" w:color="auto" w:fill="auto"/>
            <w:vAlign w:val="center"/>
          </w:tcPr>
          <w:p w14:paraId="53F679C4">
            <w:pPr>
              <w:pStyle w:val="34"/>
            </w:pPr>
            <w:r>
              <w:rPr>
                <w:rFonts w:hint="eastAsia"/>
              </w:rPr>
              <w:t>-1.34</w:t>
            </w:r>
          </w:p>
        </w:tc>
      </w:tr>
      <w:tr w14:paraId="52F6592E">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38364DBE">
            <w:pPr>
              <w:pStyle w:val="34"/>
            </w:pPr>
            <w:r>
              <w:rPr>
                <w:rFonts w:hint="eastAsia"/>
              </w:rPr>
              <w:t>二</w:t>
            </w:r>
          </w:p>
        </w:tc>
        <w:tc>
          <w:tcPr>
            <w:tcW w:w="2413" w:type="pct"/>
            <w:tcBorders>
              <w:top w:val="nil"/>
              <w:left w:val="nil"/>
              <w:bottom w:val="single" w:color="auto" w:sz="4" w:space="0"/>
              <w:right w:val="single" w:color="auto" w:sz="4" w:space="0"/>
            </w:tcBorders>
            <w:shd w:val="clear" w:color="auto" w:fill="auto"/>
            <w:vAlign w:val="center"/>
          </w:tcPr>
          <w:p w14:paraId="51CE6D0E">
            <w:pPr>
              <w:pStyle w:val="34"/>
            </w:pPr>
            <w:r>
              <w:rPr>
                <w:rFonts w:hint="eastAsia"/>
              </w:rPr>
              <w:t>能源消费情况</w:t>
            </w:r>
          </w:p>
        </w:tc>
        <w:tc>
          <w:tcPr>
            <w:tcW w:w="665" w:type="pct"/>
            <w:tcBorders>
              <w:top w:val="nil"/>
              <w:left w:val="nil"/>
              <w:bottom w:val="single" w:color="auto" w:sz="4" w:space="0"/>
              <w:right w:val="single" w:color="auto" w:sz="4" w:space="0"/>
            </w:tcBorders>
            <w:shd w:val="clear" w:color="auto" w:fill="auto"/>
            <w:vAlign w:val="center"/>
          </w:tcPr>
          <w:p w14:paraId="496B6599">
            <w:pPr>
              <w:pStyle w:val="34"/>
            </w:pPr>
            <w:r>
              <w:rPr>
                <w:rFonts w:hint="eastAsia"/>
              </w:rPr>
              <w:t>——</w:t>
            </w:r>
          </w:p>
        </w:tc>
        <w:tc>
          <w:tcPr>
            <w:tcW w:w="748" w:type="pct"/>
            <w:tcBorders>
              <w:top w:val="nil"/>
              <w:left w:val="nil"/>
              <w:bottom w:val="single" w:color="auto" w:sz="4" w:space="0"/>
              <w:right w:val="single" w:color="auto" w:sz="4" w:space="0"/>
            </w:tcBorders>
            <w:shd w:val="clear" w:color="auto" w:fill="auto"/>
            <w:vAlign w:val="center"/>
          </w:tcPr>
          <w:p w14:paraId="23E13DB9">
            <w:pPr>
              <w:pStyle w:val="34"/>
            </w:pPr>
            <w:r>
              <w:rPr>
                <w:rFonts w:hint="eastAsia"/>
              </w:rPr>
              <w:t>——</w:t>
            </w:r>
          </w:p>
        </w:tc>
        <w:tc>
          <w:tcPr>
            <w:tcW w:w="695" w:type="pct"/>
            <w:tcBorders>
              <w:top w:val="nil"/>
              <w:left w:val="nil"/>
              <w:bottom w:val="single" w:color="auto" w:sz="4" w:space="0"/>
              <w:right w:val="single" w:color="auto" w:sz="4" w:space="0"/>
            </w:tcBorders>
            <w:shd w:val="clear" w:color="auto" w:fill="auto"/>
            <w:vAlign w:val="center"/>
          </w:tcPr>
          <w:p w14:paraId="347141F1">
            <w:pPr>
              <w:pStyle w:val="34"/>
            </w:pPr>
            <w:r>
              <w:rPr>
                <w:rFonts w:hint="eastAsia"/>
              </w:rPr>
              <w:t>　</w:t>
            </w:r>
          </w:p>
        </w:tc>
      </w:tr>
      <w:tr w14:paraId="2D8C29C0">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03F68E8C">
            <w:pPr>
              <w:pStyle w:val="34"/>
            </w:pPr>
            <w:r>
              <w:rPr>
                <w:rFonts w:hint="eastAsia"/>
              </w:rPr>
              <w:t>1</w:t>
            </w:r>
          </w:p>
        </w:tc>
        <w:tc>
          <w:tcPr>
            <w:tcW w:w="2413" w:type="pct"/>
            <w:tcBorders>
              <w:top w:val="nil"/>
              <w:left w:val="nil"/>
              <w:bottom w:val="single" w:color="auto" w:sz="4" w:space="0"/>
              <w:right w:val="single" w:color="auto" w:sz="4" w:space="0"/>
            </w:tcBorders>
            <w:shd w:val="clear" w:color="auto" w:fill="auto"/>
            <w:vAlign w:val="center"/>
          </w:tcPr>
          <w:p w14:paraId="7A076B5B">
            <w:pPr>
              <w:pStyle w:val="34"/>
            </w:pPr>
            <w:r>
              <w:rPr>
                <w:rFonts w:hint="eastAsia"/>
              </w:rPr>
              <w:t>年综合能源消费量（当量值）（tce）</w:t>
            </w:r>
          </w:p>
        </w:tc>
        <w:tc>
          <w:tcPr>
            <w:tcW w:w="665" w:type="pct"/>
            <w:tcBorders>
              <w:top w:val="nil"/>
              <w:left w:val="nil"/>
              <w:bottom w:val="single" w:color="auto" w:sz="4" w:space="0"/>
              <w:right w:val="single" w:color="auto" w:sz="4" w:space="0"/>
            </w:tcBorders>
            <w:shd w:val="clear" w:color="auto" w:fill="auto"/>
            <w:vAlign w:val="center"/>
          </w:tcPr>
          <w:p w14:paraId="48FC0458">
            <w:pPr>
              <w:pStyle w:val="34"/>
            </w:pPr>
            <w:r>
              <w:rPr>
                <w:rFonts w:hint="eastAsia"/>
              </w:rPr>
              <w:t>5648.25</w:t>
            </w:r>
          </w:p>
        </w:tc>
        <w:tc>
          <w:tcPr>
            <w:tcW w:w="748" w:type="pct"/>
            <w:tcBorders>
              <w:top w:val="nil"/>
              <w:left w:val="nil"/>
              <w:bottom w:val="single" w:color="auto" w:sz="4" w:space="0"/>
              <w:right w:val="single" w:color="auto" w:sz="4" w:space="0"/>
            </w:tcBorders>
            <w:shd w:val="clear" w:color="auto" w:fill="auto"/>
            <w:vAlign w:val="center"/>
          </w:tcPr>
          <w:p w14:paraId="460B0987">
            <w:pPr>
              <w:pStyle w:val="34"/>
            </w:pPr>
            <w:r>
              <w:rPr>
                <w:rFonts w:hint="eastAsia"/>
              </w:rPr>
              <w:t>4763.37</w:t>
            </w:r>
          </w:p>
        </w:tc>
        <w:tc>
          <w:tcPr>
            <w:tcW w:w="695" w:type="pct"/>
            <w:tcBorders>
              <w:top w:val="nil"/>
              <w:left w:val="nil"/>
              <w:bottom w:val="single" w:color="auto" w:sz="4" w:space="0"/>
              <w:right w:val="single" w:color="auto" w:sz="4" w:space="0"/>
            </w:tcBorders>
            <w:shd w:val="clear" w:color="auto" w:fill="auto"/>
            <w:vAlign w:val="center"/>
          </w:tcPr>
          <w:p w14:paraId="5A8F3B17">
            <w:pPr>
              <w:pStyle w:val="34"/>
            </w:pPr>
            <w:r>
              <w:rPr>
                <w:rFonts w:hint="eastAsia"/>
              </w:rPr>
              <w:t>-884.88</w:t>
            </w:r>
          </w:p>
        </w:tc>
      </w:tr>
      <w:tr w14:paraId="4B8519FE">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4EC8BBBC">
            <w:pPr>
              <w:pStyle w:val="34"/>
            </w:pPr>
            <w:r>
              <w:rPr>
                <w:rFonts w:hint="eastAsia"/>
              </w:rPr>
              <w:t>2</w:t>
            </w:r>
          </w:p>
        </w:tc>
        <w:tc>
          <w:tcPr>
            <w:tcW w:w="2413" w:type="pct"/>
            <w:tcBorders>
              <w:top w:val="nil"/>
              <w:left w:val="nil"/>
              <w:bottom w:val="single" w:color="auto" w:sz="4" w:space="0"/>
              <w:right w:val="single" w:color="auto" w:sz="4" w:space="0"/>
            </w:tcBorders>
            <w:shd w:val="clear" w:color="auto" w:fill="auto"/>
            <w:vAlign w:val="center"/>
          </w:tcPr>
          <w:p w14:paraId="21744FFC">
            <w:pPr>
              <w:pStyle w:val="34"/>
            </w:pPr>
            <w:r>
              <w:rPr>
                <w:rFonts w:hint="eastAsia"/>
              </w:rPr>
              <w:t>年综合能源消费量（等价值）（tce）</w:t>
            </w:r>
          </w:p>
        </w:tc>
        <w:tc>
          <w:tcPr>
            <w:tcW w:w="665" w:type="pct"/>
            <w:tcBorders>
              <w:top w:val="nil"/>
              <w:left w:val="nil"/>
              <w:bottom w:val="single" w:color="auto" w:sz="4" w:space="0"/>
              <w:right w:val="single" w:color="auto" w:sz="4" w:space="0"/>
            </w:tcBorders>
            <w:shd w:val="clear" w:color="auto" w:fill="auto"/>
            <w:vAlign w:val="center"/>
          </w:tcPr>
          <w:p w14:paraId="7DF8B9AA">
            <w:pPr>
              <w:pStyle w:val="34"/>
            </w:pPr>
            <w:r>
              <w:rPr>
                <w:rFonts w:hint="eastAsia"/>
              </w:rPr>
              <w:t>7878.45</w:t>
            </w:r>
          </w:p>
        </w:tc>
        <w:tc>
          <w:tcPr>
            <w:tcW w:w="748" w:type="pct"/>
            <w:tcBorders>
              <w:top w:val="nil"/>
              <w:left w:val="nil"/>
              <w:bottom w:val="single" w:color="auto" w:sz="4" w:space="0"/>
              <w:right w:val="single" w:color="auto" w:sz="4" w:space="0"/>
            </w:tcBorders>
            <w:shd w:val="clear" w:color="auto" w:fill="auto"/>
            <w:vAlign w:val="center"/>
          </w:tcPr>
          <w:p w14:paraId="7909EE92">
            <w:pPr>
              <w:pStyle w:val="34"/>
            </w:pPr>
            <w:r>
              <w:rPr>
                <w:rFonts w:hint="eastAsia"/>
              </w:rPr>
              <w:t>5678.85</w:t>
            </w:r>
          </w:p>
        </w:tc>
        <w:tc>
          <w:tcPr>
            <w:tcW w:w="695" w:type="pct"/>
            <w:tcBorders>
              <w:top w:val="nil"/>
              <w:left w:val="nil"/>
              <w:bottom w:val="single" w:color="auto" w:sz="4" w:space="0"/>
              <w:right w:val="single" w:color="auto" w:sz="4" w:space="0"/>
            </w:tcBorders>
            <w:shd w:val="clear" w:color="auto" w:fill="auto"/>
            <w:vAlign w:val="center"/>
          </w:tcPr>
          <w:p w14:paraId="57470D67">
            <w:pPr>
              <w:pStyle w:val="34"/>
            </w:pPr>
            <w:r>
              <w:rPr>
                <w:rFonts w:hint="eastAsia"/>
              </w:rPr>
              <w:t>-2199.60</w:t>
            </w:r>
          </w:p>
        </w:tc>
      </w:tr>
      <w:tr w14:paraId="5C858662">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601A7CAA">
            <w:pPr>
              <w:pStyle w:val="34"/>
            </w:pPr>
            <w:r>
              <w:rPr>
                <w:rFonts w:hint="eastAsia"/>
              </w:rPr>
              <w:t>3</w:t>
            </w:r>
          </w:p>
        </w:tc>
        <w:tc>
          <w:tcPr>
            <w:tcW w:w="2413" w:type="pct"/>
            <w:tcBorders>
              <w:top w:val="nil"/>
              <w:left w:val="nil"/>
              <w:bottom w:val="single" w:color="auto" w:sz="4" w:space="0"/>
              <w:right w:val="single" w:color="auto" w:sz="4" w:space="0"/>
            </w:tcBorders>
            <w:shd w:val="clear" w:color="auto" w:fill="auto"/>
            <w:vAlign w:val="center"/>
          </w:tcPr>
          <w:p w14:paraId="5C2CCD99">
            <w:pPr>
              <w:pStyle w:val="34"/>
            </w:pPr>
            <w:r>
              <w:rPr>
                <w:rFonts w:hint="eastAsia"/>
              </w:rPr>
              <w:t>电力消耗量（万kWh）</w:t>
            </w:r>
          </w:p>
        </w:tc>
        <w:tc>
          <w:tcPr>
            <w:tcW w:w="665" w:type="pct"/>
            <w:tcBorders>
              <w:top w:val="nil"/>
              <w:left w:val="nil"/>
              <w:bottom w:val="single" w:color="auto" w:sz="4" w:space="0"/>
              <w:right w:val="single" w:color="auto" w:sz="4" w:space="0"/>
            </w:tcBorders>
            <w:shd w:val="clear" w:color="auto" w:fill="auto"/>
            <w:vAlign w:val="center"/>
          </w:tcPr>
          <w:p w14:paraId="03E7A6D6">
            <w:pPr>
              <w:pStyle w:val="34"/>
            </w:pPr>
            <w:r>
              <w:rPr>
                <w:rFonts w:hint="eastAsia"/>
              </w:rPr>
              <w:t>1221.36</w:t>
            </w:r>
          </w:p>
        </w:tc>
        <w:tc>
          <w:tcPr>
            <w:tcW w:w="748" w:type="pct"/>
            <w:tcBorders>
              <w:top w:val="nil"/>
              <w:left w:val="nil"/>
              <w:bottom w:val="single" w:color="auto" w:sz="4" w:space="0"/>
              <w:right w:val="single" w:color="auto" w:sz="4" w:space="0"/>
            </w:tcBorders>
            <w:shd w:val="clear" w:color="auto" w:fill="auto"/>
            <w:vAlign w:val="center"/>
          </w:tcPr>
          <w:p w14:paraId="32038EB5">
            <w:pPr>
              <w:pStyle w:val="34"/>
            </w:pPr>
            <w:r>
              <w:rPr>
                <w:rFonts w:hint="eastAsia"/>
              </w:rPr>
              <w:t>501.36</w:t>
            </w:r>
          </w:p>
        </w:tc>
        <w:tc>
          <w:tcPr>
            <w:tcW w:w="695" w:type="pct"/>
            <w:tcBorders>
              <w:top w:val="nil"/>
              <w:left w:val="nil"/>
              <w:bottom w:val="single" w:color="auto" w:sz="4" w:space="0"/>
              <w:right w:val="single" w:color="auto" w:sz="4" w:space="0"/>
            </w:tcBorders>
            <w:shd w:val="clear" w:color="auto" w:fill="auto"/>
            <w:vAlign w:val="center"/>
          </w:tcPr>
          <w:p w14:paraId="3D8DDE39">
            <w:pPr>
              <w:pStyle w:val="34"/>
            </w:pPr>
            <w:r>
              <w:rPr>
                <w:rFonts w:hint="eastAsia"/>
              </w:rPr>
              <w:t>-720.00</w:t>
            </w:r>
          </w:p>
        </w:tc>
      </w:tr>
      <w:tr w14:paraId="2E5D0DA5">
        <w:tblPrEx>
          <w:tblCellMar>
            <w:top w:w="0" w:type="dxa"/>
            <w:left w:w="108" w:type="dxa"/>
            <w:bottom w:w="0" w:type="dxa"/>
            <w:right w:w="108" w:type="dxa"/>
          </w:tblCellMar>
        </w:tblPrEx>
        <w:trPr>
          <w:trHeight w:val="20" w:hRule="atLeast"/>
        </w:trPr>
        <w:tc>
          <w:tcPr>
            <w:tcW w:w="479" w:type="pct"/>
            <w:tcBorders>
              <w:top w:val="nil"/>
              <w:left w:val="single" w:color="auto" w:sz="4" w:space="0"/>
              <w:bottom w:val="single" w:color="auto" w:sz="4" w:space="0"/>
              <w:right w:val="single" w:color="auto" w:sz="4" w:space="0"/>
            </w:tcBorders>
            <w:shd w:val="clear" w:color="auto" w:fill="auto"/>
            <w:vAlign w:val="center"/>
          </w:tcPr>
          <w:p w14:paraId="0B2847B3">
            <w:pPr>
              <w:pStyle w:val="34"/>
            </w:pPr>
            <w:r>
              <w:rPr>
                <w:rFonts w:hint="eastAsia"/>
              </w:rPr>
              <w:t>4</w:t>
            </w:r>
          </w:p>
        </w:tc>
        <w:tc>
          <w:tcPr>
            <w:tcW w:w="2413" w:type="pct"/>
            <w:tcBorders>
              <w:top w:val="nil"/>
              <w:left w:val="nil"/>
              <w:bottom w:val="single" w:color="auto" w:sz="4" w:space="0"/>
              <w:right w:val="single" w:color="auto" w:sz="4" w:space="0"/>
            </w:tcBorders>
            <w:shd w:val="clear" w:color="auto" w:fill="auto"/>
            <w:vAlign w:val="center"/>
          </w:tcPr>
          <w:p w14:paraId="196BE6BC">
            <w:pPr>
              <w:pStyle w:val="34"/>
            </w:pPr>
            <w:r>
              <w:rPr>
                <w:rFonts w:hint="eastAsia"/>
              </w:rPr>
              <w:t>天然气消耗（万m</w:t>
            </w:r>
            <w:r>
              <w:rPr>
                <w:rFonts w:hint="eastAsia"/>
                <w:vertAlign w:val="superscript"/>
              </w:rPr>
              <w:t>3</w:t>
            </w:r>
            <w:r>
              <w:rPr>
                <w:rFonts w:hint="eastAsia"/>
              </w:rPr>
              <w:t>）</w:t>
            </w:r>
          </w:p>
        </w:tc>
        <w:tc>
          <w:tcPr>
            <w:tcW w:w="665" w:type="pct"/>
            <w:tcBorders>
              <w:top w:val="nil"/>
              <w:left w:val="nil"/>
              <w:bottom w:val="single" w:color="auto" w:sz="4" w:space="0"/>
              <w:right w:val="single" w:color="auto" w:sz="4" w:space="0"/>
            </w:tcBorders>
            <w:shd w:val="clear" w:color="auto" w:fill="auto"/>
            <w:vAlign w:val="center"/>
          </w:tcPr>
          <w:p w14:paraId="5AF855B1">
            <w:pPr>
              <w:pStyle w:val="34"/>
            </w:pPr>
            <w:r>
              <w:rPr>
                <w:rFonts w:hint="eastAsia"/>
              </w:rPr>
              <w:t>341.53</w:t>
            </w:r>
          </w:p>
        </w:tc>
        <w:tc>
          <w:tcPr>
            <w:tcW w:w="748" w:type="pct"/>
            <w:tcBorders>
              <w:top w:val="nil"/>
              <w:left w:val="nil"/>
              <w:bottom w:val="single" w:color="auto" w:sz="4" w:space="0"/>
              <w:right w:val="single" w:color="auto" w:sz="4" w:space="0"/>
            </w:tcBorders>
            <w:shd w:val="clear" w:color="auto" w:fill="auto"/>
            <w:vAlign w:val="center"/>
          </w:tcPr>
          <w:p w14:paraId="44FFB028">
            <w:pPr>
              <w:pStyle w:val="34"/>
            </w:pPr>
            <w:r>
              <w:rPr>
                <w:rFonts w:hint="eastAsia"/>
              </w:rPr>
              <w:t>341.53</w:t>
            </w:r>
          </w:p>
        </w:tc>
        <w:tc>
          <w:tcPr>
            <w:tcW w:w="695" w:type="pct"/>
            <w:tcBorders>
              <w:top w:val="nil"/>
              <w:left w:val="nil"/>
              <w:bottom w:val="single" w:color="auto" w:sz="4" w:space="0"/>
              <w:right w:val="single" w:color="auto" w:sz="4" w:space="0"/>
            </w:tcBorders>
            <w:shd w:val="clear" w:color="auto" w:fill="auto"/>
            <w:vAlign w:val="center"/>
          </w:tcPr>
          <w:p w14:paraId="76B1DDBC">
            <w:pPr>
              <w:pStyle w:val="34"/>
            </w:pPr>
            <w:r>
              <w:rPr>
                <w:rFonts w:hint="eastAsia"/>
              </w:rPr>
              <w:t>0.00</w:t>
            </w:r>
          </w:p>
        </w:tc>
      </w:tr>
    </w:tbl>
    <w:p w14:paraId="6FFFE0D2">
      <w:pPr>
        <w:pStyle w:val="4"/>
        <w:rPr>
          <w:rFonts w:cs="Times New Roman"/>
        </w:rPr>
      </w:pPr>
      <w:bookmarkStart w:id="10" w:name="_Toc116374518"/>
      <w:r>
        <w:rPr>
          <w:rFonts w:cs="Times New Roman"/>
        </w:rPr>
        <w:t>主要节能措施及节能量</w:t>
      </w:r>
      <w:bookmarkEnd w:id="10"/>
    </w:p>
    <w:p w14:paraId="38CA3649">
      <w:pPr>
        <w:pStyle w:val="64"/>
        <w:rPr>
          <w:rFonts w:cs="Times New Roman"/>
        </w:rPr>
      </w:pPr>
      <w:r>
        <w:rPr>
          <w:rFonts w:cs="Times New Roman"/>
        </w:rPr>
        <w:t>主要节能措施及节能量</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672"/>
        <w:gridCol w:w="1071"/>
        <w:gridCol w:w="1071"/>
        <w:gridCol w:w="2521"/>
        <w:gridCol w:w="2521"/>
      </w:tblGrid>
      <w:tr w14:paraId="471D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Align w:val="center"/>
          </w:tcPr>
          <w:p w14:paraId="33AC09B4">
            <w:pPr>
              <w:pStyle w:val="34"/>
              <w:rPr>
                <w:lang w:bidi="zh-CN"/>
              </w:rPr>
            </w:pPr>
            <w:r>
              <w:rPr>
                <w:lang w:bidi="zh-CN"/>
              </w:rPr>
              <w:t>阶段</w:t>
            </w:r>
          </w:p>
        </w:tc>
        <w:tc>
          <w:tcPr>
            <w:tcW w:w="394" w:type="pct"/>
            <w:vAlign w:val="center"/>
          </w:tcPr>
          <w:p w14:paraId="2E7DB11E">
            <w:pPr>
              <w:pStyle w:val="34"/>
              <w:rPr>
                <w:lang w:bidi="zh-CN"/>
              </w:rPr>
            </w:pPr>
            <w:r>
              <w:rPr>
                <w:lang w:bidi="zh-CN"/>
              </w:rPr>
              <w:t>序号</w:t>
            </w:r>
          </w:p>
        </w:tc>
        <w:tc>
          <w:tcPr>
            <w:tcW w:w="628" w:type="pct"/>
            <w:vAlign w:val="center"/>
          </w:tcPr>
          <w:p w14:paraId="0323312B">
            <w:pPr>
              <w:pStyle w:val="34"/>
              <w:rPr>
                <w:lang w:bidi="zh-CN"/>
              </w:rPr>
            </w:pPr>
            <w:r>
              <w:rPr>
                <w:lang w:bidi="zh-CN"/>
              </w:rPr>
              <w:t>用能系统</w:t>
            </w:r>
            <w:r>
              <w:rPr>
                <w:rFonts w:hint="eastAsia"/>
                <w:lang w:bidi="zh-CN"/>
              </w:rPr>
              <w:t>（设备）</w:t>
            </w:r>
          </w:p>
        </w:tc>
        <w:tc>
          <w:tcPr>
            <w:tcW w:w="628" w:type="pct"/>
            <w:vAlign w:val="center"/>
          </w:tcPr>
          <w:p w14:paraId="491EBE38">
            <w:pPr>
              <w:pStyle w:val="34"/>
              <w:rPr>
                <w:lang w:bidi="zh-CN"/>
              </w:rPr>
            </w:pPr>
            <w:r>
              <w:rPr>
                <w:lang w:bidi="zh-CN"/>
              </w:rPr>
              <w:t>节能措施名称</w:t>
            </w:r>
          </w:p>
        </w:tc>
        <w:tc>
          <w:tcPr>
            <w:tcW w:w="1478" w:type="pct"/>
            <w:vAlign w:val="center"/>
          </w:tcPr>
          <w:p w14:paraId="12E67B7A">
            <w:pPr>
              <w:pStyle w:val="34"/>
              <w:rPr>
                <w:lang w:bidi="zh-CN"/>
              </w:rPr>
            </w:pPr>
            <w:r>
              <w:rPr>
                <w:rFonts w:hint="eastAsia"/>
                <w:lang w:bidi="zh-CN"/>
              </w:rPr>
              <w:t>节能</w:t>
            </w:r>
            <w:r>
              <w:rPr>
                <w:lang w:bidi="zh-CN"/>
              </w:rPr>
              <w:t>措施概要</w:t>
            </w:r>
          </w:p>
        </w:tc>
        <w:tc>
          <w:tcPr>
            <w:tcW w:w="1478" w:type="pct"/>
            <w:vAlign w:val="center"/>
          </w:tcPr>
          <w:p w14:paraId="7B1FE4AB">
            <w:pPr>
              <w:pStyle w:val="34"/>
              <w:rPr>
                <w:lang w:bidi="zh-CN"/>
              </w:rPr>
            </w:pPr>
            <w:r>
              <w:rPr>
                <w:lang w:bidi="zh-CN"/>
              </w:rPr>
              <w:t>节能效果</w:t>
            </w:r>
          </w:p>
        </w:tc>
      </w:tr>
      <w:tr w14:paraId="5722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Merge w:val="restart"/>
            <w:vAlign w:val="center"/>
          </w:tcPr>
          <w:p w14:paraId="74048DF4">
            <w:pPr>
              <w:pStyle w:val="34"/>
              <w:rPr>
                <w:lang w:bidi="zh-CN"/>
              </w:rPr>
            </w:pPr>
            <w:r>
              <w:rPr>
                <w:lang w:bidi="zh-CN"/>
              </w:rPr>
              <w:t>能评前</w:t>
            </w:r>
          </w:p>
        </w:tc>
        <w:tc>
          <w:tcPr>
            <w:tcW w:w="394" w:type="pct"/>
            <w:vMerge w:val="restart"/>
            <w:vAlign w:val="center"/>
          </w:tcPr>
          <w:p w14:paraId="66CAC9D6">
            <w:pPr>
              <w:pStyle w:val="34"/>
              <w:rPr>
                <w:lang w:bidi="zh-CN"/>
              </w:rPr>
            </w:pPr>
            <w:r>
              <w:rPr>
                <w:lang w:bidi="zh-CN"/>
              </w:rPr>
              <w:t>1</w:t>
            </w:r>
          </w:p>
        </w:tc>
        <w:tc>
          <w:tcPr>
            <w:tcW w:w="628" w:type="pct"/>
            <w:vMerge w:val="restart"/>
            <w:vAlign w:val="center"/>
          </w:tcPr>
          <w:p w14:paraId="44657665">
            <w:pPr>
              <w:pStyle w:val="34"/>
              <w:rPr>
                <w:lang w:bidi="zh-CN"/>
              </w:rPr>
            </w:pPr>
            <w:r>
              <w:rPr>
                <w:rFonts w:hint="eastAsia"/>
                <w:lang w:bidi="zh-CN"/>
              </w:rPr>
              <w:t>总图及建筑节能</w:t>
            </w:r>
          </w:p>
        </w:tc>
        <w:tc>
          <w:tcPr>
            <w:tcW w:w="628" w:type="pct"/>
            <w:vAlign w:val="center"/>
          </w:tcPr>
          <w:p w14:paraId="129759B8">
            <w:pPr>
              <w:pStyle w:val="34"/>
              <w:rPr>
                <w:lang w:bidi="zh-CN"/>
              </w:rPr>
            </w:pPr>
            <w:r>
              <w:rPr>
                <w:rFonts w:hint="eastAsia"/>
                <w:lang w:bidi="zh-CN"/>
              </w:rPr>
              <w:t>利用生态材料</w:t>
            </w:r>
          </w:p>
        </w:tc>
        <w:tc>
          <w:tcPr>
            <w:tcW w:w="1478" w:type="pct"/>
            <w:vAlign w:val="center"/>
          </w:tcPr>
          <w:p w14:paraId="5CD60688">
            <w:pPr>
              <w:pStyle w:val="34"/>
              <w:rPr>
                <w:lang w:bidi="zh-CN"/>
              </w:rPr>
            </w:pPr>
            <w:r>
              <w:rPr>
                <w:rFonts w:hint="eastAsia"/>
                <w:lang w:bidi="zh-CN"/>
              </w:rPr>
              <w:t>建议人行道采用生态透水砖，停车场采用植草绿茵停车场，能够使降水回渗补给地下水，同时绿化中扩大树和草的比例，充分发挥土壤调节城市温度与湿度的优势。</w:t>
            </w:r>
          </w:p>
        </w:tc>
        <w:tc>
          <w:tcPr>
            <w:tcW w:w="1478" w:type="pct"/>
            <w:vAlign w:val="center"/>
          </w:tcPr>
          <w:p w14:paraId="73FEC3B6">
            <w:pPr>
              <w:pStyle w:val="34"/>
              <w:rPr>
                <w:lang w:bidi="zh-CN"/>
              </w:rPr>
            </w:pPr>
            <w:r>
              <w:rPr>
                <w:rFonts w:hint="eastAsia"/>
                <w:lang w:bidi="zh-CN"/>
              </w:rPr>
              <w:t>可有效解决街道浮尘等问题，降低绿地养护成本，节约水资源。</w:t>
            </w:r>
          </w:p>
        </w:tc>
      </w:tr>
      <w:tr w14:paraId="12C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Merge w:val="continue"/>
            <w:vAlign w:val="center"/>
          </w:tcPr>
          <w:p w14:paraId="6633F60C">
            <w:pPr>
              <w:pStyle w:val="34"/>
              <w:rPr>
                <w:lang w:bidi="zh-CN"/>
              </w:rPr>
            </w:pPr>
          </w:p>
        </w:tc>
        <w:tc>
          <w:tcPr>
            <w:tcW w:w="394" w:type="pct"/>
            <w:vMerge w:val="continue"/>
            <w:vAlign w:val="center"/>
          </w:tcPr>
          <w:p w14:paraId="70BB98AB">
            <w:pPr>
              <w:pStyle w:val="34"/>
              <w:rPr>
                <w:lang w:bidi="zh-CN"/>
              </w:rPr>
            </w:pPr>
          </w:p>
        </w:tc>
        <w:tc>
          <w:tcPr>
            <w:tcW w:w="628" w:type="pct"/>
            <w:vMerge w:val="continue"/>
            <w:vAlign w:val="center"/>
          </w:tcPr>
          <w:p w14:paraId="406A4898">
            <w:pPr>
              <w:pStyle w:val="34"/>
              <w:rPr>
                <w:lang w:bidi="zh-CN"/>
              </w:rPr>
            </w:pPr>
          </w:p>
        </w:tc>
        <w:tc>
          <w:tcPr>
            <w:tcW w:w="628" w:type="pct"/>
            <w:vAlign w:val="center"/>
          </w:tcPr>
          <w:p w14:paraId="117EADF9">
            <w:pPr>
              <w:pStyle w:val="34"/>
              <w:rPr>
                <w:lang w:bidi="zh-CN"/>
              </w:rPr>
            </w:pPr>
            <w:r>
              <w:rPr>
                <w:rFonts w:hint="eastAsia"/>
                <w:lang w:bidi="zh-CN"/>
              </w:rPr>
              <w:t>深化细部设计</w:t>
            </w:r>
          </w:p>
        </w:tc>
        <w:tc>
          <w:tcPr>
            <w:tcW w:w="1478" w:type="pct"/>
            <w:vAlign w:val="center"/>
          </w:tcPr>
          <w:p w14:paraId="1B20541C">
            <w:pPr>
              <w:pStyle w:val="34"/>
              <w:rPr>
                <w:lang w:bidi="zh-CN"/>
              </w:rPr>
            </w:pPr>
            <w:r>
              <w:rPr>
                <w:rFonts w:hint="eastAsia"/>
                <w:lang w:bidi="zh-CN"/>
              </w:rPr>
              <w:t>建议在当前建筑方案基础上进一步深化门窗、屋面墙面等细部设计，体现节能减碳降耗的设计原则。</w:t>
            </w:r>
          </w:p>
        </w:tc>
        <w:tc>
          <w:tcPr>
            <w:tcW w:w="1478" w:type="pct"/>
            <w:vAlign w:val="center"/>
          </w:tcPr>
          <w:p w14:paraId="2A5222D5">
            <w:pPr>
              <w:pStyle w:val="34"/>
              <w:rPr>
                <w:lang w:bidi="zh-CN"/>
              </w:rPr>
            </w:pPr>
            <w:r>
              <w:rPr>
                <w:rFonts w:hint="eastAsia"/>
                <w:lang w:bidi="zh-CN"/>
              </w:rPr>
              <w:t>可有效减少能源消耗</w:t>
            </w:r>
          </w:p>
        </w:tc>
      </w:tr>
      <w:tr w14:paraId="13EC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Merge w:val="continue"/>
            <w:vAlign w:val="center"/>
          </w:tcPr>
          <w:p w14:paraId="56E2A895">
            <w:pPr>
              <w:pStyle w:val="34"/>
              <w:rPr>
                <w:lang w:bidi="zh-CN"/>
              </w:rPr>
            </w:pPr>
          </w:p>
        </w:tc>
        <w:tc>
          <w:tcPr>
            <w:tcW w:w="394" w:type="pct"/>
            <w:vMerge w:val="restart"/>
            <w:vAlign w:val="center"/>
          </w:tcPr>
          <w:p w14:paraId="6E93B1B7">
            <w:pPr>
              <w:pStyle w:val="34"/>
              <w:rPr>
                <w:lang w:bidi="zh-CN"/>
              </w:rPr>
            </w:pPr>
            <w:r>
              <w:rPr>
                <w:lang w:bidi="zh-CN"/>
              </w:rPr>
              <w:t>2</w:t>
            </w:r>
          </w:p>
        </w:tc>
        <w:tc>
          <w:tcPr>
            <w:tcW w:w="628" w:type="pct"/>
            <w:vMerge w:val="restart"/>
            <w:vAlign w:val="center"/>
          </w:tcPr>
          <w:p w14:paraId="52D3233C">
            <w:pPr>
              <w:pStyle w:val="34"/>
              <w:rPr>
                <w:lang w:bidi="zh-CN"/>
              </w:rPr>
            </w:pPr>
            <w:r>
              <w:rPr>
                <w:rFonts w:hint="eastAsia"/>
                <w:lang w:bidi="zh-CN"/>
              </w:rPr>
              <w:t>辅助及附属生产设施节能</w:t>
            </w:r>
          </w:p>
        </w:tc>
        <w:tc>
          <w:tcPr>
            <w:tcW w:w="628" w:type="pct"/>
            <w:vAlign w:val="center"/>
          </w:tcPr>
          <w:p w14:paraId="71E508C0">
            <w:pPr>
              <w:pStyle w:val="34"/>
              <w:rPr>
                <w:lang w:bidi="zh-CN"/>
              </w:rPr>
            </w:pPr>
            <w:r>
              <w:rPr>
                <w:rFonts w:hint="eastAsia"/>
                <w:lang w:bidi="zh-CN"/>
              </w:rPr>
              <w:t>水泵风机自动控制</w:t>
            </w:r>
          </w:p>
        </w:tc>
        <w:tc>
          <w:tcPr>
            <w:tcW w:w="1478" w:type="pct"/>
            <w:vAlign w:val="center"/>
          </w:tcPr>
          <w:p w14:paraId="26F64914">
            <w:pPr>
              <w:pStyle w:val="34"/>
              <w:rPr>
                <w:lang w:bidi="zh-CN"/>
              </w:rPr>
            </w:pPr>
            <w:r>
              <w:rPr>
                <w:rFonts w:hint="eastAsia"/>
                <w:lang w:bidi="zh-CN"/>
              </w:rPr>
              <w:t>采用水泵风机目标电耗节能控制技术后，可合理分配风机水泵的使用频率，使所有风机水泵均维持在正常合理的运行状态，其稳定运行的功率降低。</w:t>
            </w:r>
          </w:p>
        </w:tc>
        <w:tc>
          <w:tcPr>
            <w:tcW w:w="1478" w:type="pct"/>
            <w:vAlign w:val="center"/>
          </w:tcPr>
          <w:p w14:paraId="00861106">
            <w:pPr>
              <w:pStyle w:val="34"/>
              <w:rPr>
                <w:lang w:bidi="zh-CN"/>
              </w:rPr>
            </w:pPr>
            <w:r>
              <w:rPr>
                <w:rFonts w:hint="eastAsia"/>
                <w:lang w:bidi="zh-CN"/>
              </w:rPr>
              <w:t>年节电率约为20%。</w:t>
            </w:r>
          </w:p>
        </w:tc>
      </w:tr>
      <w:tr w14:paraId="6AE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Merge w:val="continue"/>
            <w:vAlign w:val="center"/>
          </w:tcPr>
          <w:p w14:paraId="4DE1C98F">
            <w:pPr>
              <w:pStyle w:val="34"/>
              <w:rPr>
                <w:lang w:bidi="zh-CN"/>
              </w:rPr>
            </w:pPr>
          </w:p>
        </w:tc>
        <w:tc>
          <w:tcPr>
            <w:tcW w:w="394" w:type="pct"/>
            <w:vMerge w:val="continue"/>
            <w:vAlign w:val="center"/>
          </w:tcPr>
          <w:p w14:paraId="755F8731">
            <w:pPr>
              <w:pStyle w:val="34"/>
              <w:rPr>
                <w:lang w:bidi="zh-CN"/>
              </w:rPr>
            </w:pPr>
          </w:p>
        </w:tc>
        <w:tc>
          <w:tcPr>
            <w:tcW w:w="628" w:type="pct"/>
            <w:vMerge w:val="continue"/>
            <w:vAlign w:val="center"/>
          </w:tcPr>
          <w:p w14:paraId="616FB35C">
            <w:pPr>
              <w:pStyle w:val="34"/>
              <w:rPr>
                <w:lang w:bidi="zh-CN"/>
              </w:rPr>
            </w:pPr>
          </w:p>
        </w:tc>
        <w:tc>
          <w:tcPr>
            <w:tcW w:w="628" w:type="pct"/>
            <w:vAlign w:val="center"/>
          </w:tcPr>
          <w:p w14:paraId="6D59919F">
            <w:pPr>
              <w:pStyle w:val="34"/>
              <w:rPr>
                <w:lang w:bidi="zh-CN"/>
              </w:rPr>
            </w:pPr>
            <w:r>
              <w:rPr>
                <w:rFonts w:hint="eastAsia"/>
                <w:lang w:bidi="zh-CN"/>
              </w:rPr>
              <w:t>谐波治理</w:t>
            </w:r>
          </w:p>
        </w:tc>
        <w:tc>
          <w:tcPr>
            <w:tcW w:w="1478" w:type="pct"/>
            <w:vAlign w:val="center"/>
          </w:tcPr>
          <w:p w14:paraId="7CEA84B1">
            <w:pPr>
              <w:pStyle w:val="34"/>
              <w:rPr>
                <w:lang w:bidi="zh-CN"/>
              </w:rPr>
            </w:pPr>
            <w:r>
              <w:rPr>
                <w:rFonts w:hint="eastAsia"/>
                <w:lang w:bidi="zh-CN"/>
              </w:rPr>
              <w:t>耗能高的设备旁边预留谐波治理空间。对于谐波含量较大的设备宜设置有源滤波装置减少谐波损耗。</w:t>
            </w:r>
          </w:p>
        </w:tc>
        <w:tc>
          <w:tcPr>
            <w:tcW w:w="1478" w:type="pct"/>
            <w:vAlign w:val="center"/>
          </w:tcPr>
          <w:p w14:paraId="52BEB414">
            <w:pPr>
              <w:pStyle w:val="34"/>
              <w:rPr>
                <w:lang w:bidi="zh-CN"/>
              </w:rPr>
            </w:pPr>
            <w:r>
              <w:rPr>
                <w:rFonts w:hint="eastAsia"/>
                <w:lang w:bidi="zh-CN"/>
              </w:rPr>
              <w:t>减少线路损失</w:t>
            </w:r>
          </w:p>
        </w:tc>
      </w:tr>
      <w:tr w14:paraId="1B3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Merge w:val="continue"/>
            <w:vAlign w:val="center"/>
          </w:tcPr>
          <w:p w14:paraId="68E52A89">
            <w:pPr>
              <w:pStyle w:val="34"/>
              <w:rPr>
                <w:lang w:bidi="zh-CN"/>
              </w:rPr>
            </w:pPr>
          </w:p>
        </w:tc>
        <w:tc>
          <w:tcPr>
            <w:tcW w:w="394" w:type="pct"/>
            <w:vMerge w:val="continue"/>
            <w:vAlign w:val="center"/>
          </w:tcPr>
          <w:p w14:paraId="4826FE88">
            <w:pPr>
              <w:pStyle w:val="34"/>
              <w:rPr>
                <w:lang w:bidi="zh-CN"/>
              </w:rPr>
            </w:pPr>
          </w:p>
        </w:tc>
        <w:tc>
          <w:tcPr>
            <w:tcW w:w="628" w:type="pct"/>
            <w:vMerge w:val="continue"/>
            <w:vAlign w:val="center"/>
          </w:tcPr>
          <w:p w14:paraId="010CE7DA">
            <w:pPr>
              <w:pStyle w:val="34"/>
              <w:rPr>
                <w:lang w:bidi="zh-CN"/>
              </w:rPr>
            </w:pPr>
          </w:p>
        </w:tc>
        <w:tc>
          <w:tcPr>
            <w:tcW w:w="628" w:type="pct"/>
            <w:vAlign w:val="center"/>
          </w:tcPr>
          <w:p w14:paraId="04F04DE2">
            <w:pPr>
              <w:pStyle w:val="34"/>
              <w:rPr>
                <w:lang w:bidi="zh-CN"/>
              </w:rPr>
            </w:pPr>
            <w:r>
              <w:rPr>
                <w:rFonts w:hint="eastAsia"/>
                <w:lang w:bidi="zh-CN"/>
              </w:rPr>
              <w:t>设计布置</w:t>
            </w:r>
          </w:p>
        </w:tc>
        <w:tc>
          <w:tcPr>
            <w:tcW w:w="1478" w:type="pct"/>
            <w:vAlign w:val="center"/>
          </w:tcPr>
          <w:p w14:paraId="222FDB40">
            <w:pPr>
              <w:pStyle w:val="34"/>
              <w:rPr>
                <w:lang w:bidi="zh-CN"/>
              </w:rPr>
            </w:pPr>
            <w:r>
              <w:rPr>
                <w:rFonts w:hint="eastAsia"/>
                <w:lang w:bidi="zh-CN"/>
              </w:rPr>
              <w:t>变电所应置于负荷中心，供电半径需满足节能要求；合理选择导线截面，减少线路损耗。</w:t>
            </w:r>
          </w:p>
        </w:tc>
        <w:tc>
          <w:tcPr>
            <w:tcW w:w="1478" w:type="pct"/>
            <w:vAlign w:val="center"/>
          </w:tcPr>
          <w:p w14:paraId="0EA12385">
            <w:pPr>
              <w:pStyle w:val="34"/>
              <w:rPr>
                <w:lang w:bidi="zh-CN"/>
              </w:rPr>
            </w:pPr>
            <w:r>
              <w:rPr>
                <w:rFonts w:hint="eastAsia"/>
                <w:lang w:bidi="zh-CN"/>
              </w:rPr>
              <w:t>减少线路损耗。</w:t>
            </w:r>
          </w:p>
        </w:tc>
      </w:tr>
      <w:tr w14:paraId="594A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vMerge w:val="continue"/>
            <w:vAlign w:val="center"/>
          </w:tcPr>
          <w:p w14:paraId="57963A35">
            <w:pPr>
              <w:pStyle w:val="34"/>
              <w:rPr>
                <w:lang w:bidi="zh-CN"/>
              </w:rPr>
            </w:pPr>
          </w:p>
        </w:tc>
        <w:tc>
          <w:tcPr>
            <w:tcW w:w="394" w:type="pct"/>
            <w:vMerge w:val="continue"/>
            <w:vAlign w:val="center"/>
          </w:tcPr>
          <w:p w14:paraId="107FBCFA">
            <w:pPr>
              <w:pStyle w:val="34"/>
              <w:rPr>
                <w:lang w:bidi="zh-CN"/>
              </w:rPr>
            </w:pPr>
          </w:p>
        </w:tc>
        <w:tc>
          <w:tcPr>
            <w:tcW w:w="628" w:type="pct"/>
            <w:vMerge w:val="continue"/>
            <w:vAlign w:val="center"/>
          </w:tcPr>
          <w:p w14:paraId="40ED7B91">
            <w:pPr>
              <w:pStyle w:val="34"/>
              <w:rPr>
                <w:lang w:bidi="zh-CN"/>
              </w:rPr>
            </w:pPr>
          </w:p>
        </w:tc>
        <w:tc>
          <w:tcPr>
            <w:tcW w:w="628" w:type="pct"/>
            <w:vAlign w:val="center"/>
          </w:tcPr>
          <w:p w14:paraId="08044220">
            <w:pPr>
              <w:pStyle w:val="34"/>
              <w:rPr>
                <w:lang w:bidi="zh-CN"/>
              </w:rPr>
            </w:pPr>
            <w:r>
              <w:rPr>
                <w:rFonts w:hint="eastAsia"/>
                <w:lang w:bidi="zh-CN"/>
              </w:rPr>
              <w:t>回收利用水资源</w:t>
            </w:r>
          </w:p>
        </w:tc>
        <w:tc>
          <w:tcPr>
            <w:tcW w:w="1478" w:type="pct"/>
            <w:vAlign w:val="center"/>
          </w:tcPr>
          <w:p w14:paraId="7E8DC5EE">
            <w:pPr>
              <w:pStyle w:val="34"/>
              <w:rPr>
                <w:lang w:bidi="zh-CN"/>
              </w:rPr>
            </w:pPr>
            <w:r>
              <w:rPr>
                <w:rFonts w:hint="eastAsia"/>
                <w:lang w:bidi="zh-CN"/>
              </w:rPr>
              <w:t>本工程工艺、空调系统等冷却用水采用循环水，循环水用量占全厂用水量的90%以上。</w:t>
            </w:r>
          </w:p>
        </w:tc>
        <w:tc>
          <w:tcPr>
            <w:tcW w:w="1478" w:type="pct"/>
            <w:vAlign w:val="center"/>
          </w:tcPr>
          <w:p w14:paraId="12CC8D73">
            <w:pPr>
              <w:pStyle w:val="34"/>
              <w:rPr>
                <w:lang w:bidi="zh-CN"/>
              </w:rPr>
            </w:pPr>
            <w:r>
              <w:rPr>
                <w:rFonts w:hint="eastAsia"/>
                <w:lang w:bidi="zh-CN"/>
              </w:rPr>
              <w:t>降低自来水消耗量，节约用水。</w:t>
            </w:r>
          </w:p>
        </w:tc>
      </w:tr>
      <w:tr w14:paraId="708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1E7DB398">
            <w:pPr>
              <w:pStyle w:val="34"/>
              <w:rPr>
                <w:lang w:bidi="zh-CN"/>
              </w:rPr>
            </w:pPr>
            <w:r>
              <w:rPr>
                <w:lang w:bidi="zh-CN"/>
              </w:rPr>
              <w:t>能评阶段</w:t>
            </w:r>
          </w:p>
        </w:tc>
        <w:tc>
          <w:tcPr>
            <w:tcW w:w="394" w:type="pct"/>
            <w:tcBorders>
              <w:top w:val="single" w:color="auto" w:sz="4" w:space="0"/>
              <w:left w:val="single" w:color="auto" w:sz="4" w:space="0"/>
              <w:bottom w:val="single" w:color="auto" w:sz="4" w:space="0"/>
              <w:right w:val="single" w:color="auto" w:sz="4" w:space="0"/>
            </w:tcBorders>
            <w:vAlign w:val="center"/>
          </w:tcPr>
          <w:p w14:paraId="7B13AC9B">
            <w:pPr>
              <w:pStyle w:val="34"/>
              <w:rPr>
                <w:lang w:bidi="zh-CN"/>
              </w:rPr>
            </w:pPr>
            <w:r>
              <w:rPr>
                <w:lang w:bidi="zh-CN"/>
              </w:rPr>
              <w:t>3</w:t>
            </w:r>
          </w:p>
        </w:tc>
        <w:tc>
          <w:tcPr>
            <w:tcW w:w="628" w:type="pct"/>
            <w:tcBorders>
              <w:top w:val="single" w:color="auto" w:sz="4" w:space="0"/>
              <w:left w:val="single" w:color="auto" w:sz="4" w:space="0"/>
              <w:bottom w:val="single" w:color="auto" w:sz="4" w:space="0"/>
              <w:right w:val="single" w:color="auto" w:sz="4" w:space="0"/>
            </w:tcBorders>
            <w:vAlign w:val="center"/>
          </w:tcPr>
          <w:p w14:paraId="712EBC62">
            <w:pPr>
              <w:pStyle w:val="34"/>
              <w:rPr>
                <w:lang w:bidi="zh-CN"/>
              </w:rPr>
            </w:pPr>
          </w:p>
        </w:tc>
        <w:tc>
          <w:tcPr>
            <w:tcW w:w="628" w:type="pct"/>
            <w:tcBorders>
              <w:top w:val="single" w:color="auto" w:sz="4" w:space="0"/>
              <w:left w:val="single" w:color="auto" w:sz="4" w:space="0"/>
              <w:bottom w:val="single" w:color="auto" w:sz="4" w:space="0"/>
              <w:right w:val="single" w:color="auto" w:sz="4" w:space="0"/>
            </w:tcBorders>
            <w:vAlign w:val="center"/>
          </w:tcPr>
          <w:p w14:paraId="480BFC8F">
            <w:pPr>
              <w:pStyle w:val="34"/>
              <w:rPr>
                <w:lang w:bidi="zh-CN"/>
              </w:rPr>
            </w:pPr>
            <w:r>
              <w:rPr>
                <w:lang w:bidi="zh-CN"/>
              </w:rPr>
              <w:t>光伏发电</w:t>
            </w:r>
          </w:p>
        </w:tc>
        <w:tc>
          <w:tcPr>
            <w:tcW w:w="1478" w:type="pct"/>
            <w:tcBorders>
              <w:top w:val="single" w:color="auto" w:sz="4" w:space="0"/>
              <w:left w:val="single" w:color="auto" w:sz="4" w:space="0"/>
              <w:bottom w:val="single" w:color="auto" w:sz="4" w:space="0"/>
              <w:right w:val="single" w:color="auto" w:sz="4" w:space="0"/>
            </w:tcBorders>
            <w:vAlign w:val="center"/>
          </w:tcPr>
          <w:p w14:paraId="49D1D1B3">
            <w:pPr>
              <w:pStyle w:val="34"/>
              <w:rPr>
                <w:lang w:bidi="zh-CN"/>
              </w:rPr>
            </w:pPr>
          </w:p>
        </w:tc>
        <w:tc>
          <w:tcPr>
            <w:tcW w:w="1478" w:type="pct"/>
            <w:tcBorders>
              <w:top w:val="single" w:color="auto" w:sz="4" w:space="0"/>
              <w:left w:val="single" w:color="auto" w:sz="4" w:space="0"/>
              <w:bottom w:val="single" w:color="auto" w:sz="4" w:space="0"/>
              <w:right w:val="single" w:color="auto" w:sz="4" w:space="0"/>
            </w:tcBorders>
            <w:vAlign w:val="center"/>
          </w:tcPr>
          <w:p w14:paraId="63EE60E0">
            <w:pPr>
              <w:pStyle w:val="34"/>
              <w:rPr>
                <w:lang w:bidi="zh-CN"/>
              </w:rPr>
            </w:pPr>
            <w:r>
              <w:rPr>
                <w:lang w:bidi="zh-CN"/>
              </w:rPr>
              <w:t>减少720万kWh</w:t>
            </w:r>
          </w:p>
        </w:tc>
      </w:tr>
    </w:tbl>
    <w:p w14:paraId="03B3398A">
      <w:pPr>
        <w:pStyle w:val="34"/>
        <w:rPr>
          <w:rFonts w:cs="Times New Roman"/>
        </w:rPr>
      </w:pPr>
    </w:p>
    <w:p w14:paraId="45DB95A7">
      <w:pPr>
        <w:pStyle w:val="2"/>
        <w:rPr>
          <w:rFonts w:cs="Times New Roman"/>
        </w:rPr>
      </w:pPr>
      <w:bookmarkStart w:id="11" w:name="_Toc116374519"/>
      <w:r>
        <w:rPr>
          <w:rFonts w:cs="Times New Roman"/>
        </w:rPr>
        <w:t>分析评价依据</w:t>
      </w:r>
      <w:bookmarkEnd w:id="11"/>
    </w:p>
    <w:p w14:paraId="48B69637">
      <w:pPr>
        <w:pStyle w:val="3"/>
        <w:spacing w:before="156"/>
        <w:rPr>
          <w:rFonts w:cs="Times New Roman"/>
        </w:rPr>
      </w:pPr>
      <w:bookmarkStart w:id="12" w:name="_Toc116374520"/>
      <w:r>
        <w:rPr>
          <w:rFonts w:cs="Times New Roman"/>
        </w:rPr>
        <w:t>相关法规、政策依据</w:t>
      </w:r>
      <w:bookmarkEnd w:id="12"/>
    </w:p>
    <w:p w14:paraId="5C2AB343">
      <w:pPr>
        <w:ind w:firstLine="560"/>
        <w:rPr>
          <w:rFonts w:cs="Times New Roman"/>
        </w:rPr>
      </w:pPr>
      <w:r>
        <w:rPr>
          <w:rFonts w:cs="Times New Roman"/>
        </w:rPr>
        <w:t>《中华人民共和国节约能源法》</w:t>
      </w:r>
    </w:p>
    <w:p w14:paraId="4D285491">
      <w:pPr>
        <w:ind w:firstLine="560"/>
        <w:rPr>
          <w:rFonts w:cs="Times New Roman"/>
        </w:rPr>
      </w:pPr>
      <w:r>
        <w:rPr>
          <w:rFonts w:cs="Times New Roman"/>
        </w:rPr>
        <w:t>《中华人民共和国可再生能源法》</w:t>
      </w:r>
    </w:p>
    <w:p w14:paraId="631905BD">
      <w:pPr>
        <w:ind w:firstLine="560"/>
        <w:rPr>
          <w:rFonts w:cs="Times New Roman"/>
        </w:rPr>
      </w:pPr>
      <w:r>
        <w:rPr>
          <w:rFonts w:cs="Times New Roman"/>
        </w:rPr>
        <w:t>《中华人民共和国电力法》</w:t>
      </w:r>
    </w:p>
    <w:p w14:paraId="0EF1EB6A">
      <w:pPr>
        <w:ind w:firstLine="560"/>
        <w:rPr>
          <w:rFonts w:cs="Times New Roman"/>
        </w:rPr>
      </w:pPr>
      <w:r>
        <w:rPr>
          <w:rFonts w:cs="Times New Roman"/>
        </w:rPr>
        <w:t>《中华人民共和国建筑法》</w:t>
      </w:r>
    </w:p>
    <w:p w14:paraId="6AC9D65F">
      <w:pPr>
        <w:ind w:firstLine="560"/>
        <w:rPr>
          <w:rFonts w:cs="Times New Roman"/>
        </w:rPr>
      </w:pPr>
      <w:r>
        <w:rPr>
          <w:rFonts w:cs="Times New Roman"/>
        </w:rPr>
        <w:t>《中华人民共和国清洁生产促进法》</w:t>
      </w:r>
    </w:p>
    <w:p w14:paraId="6FA9FFA3">
      <w:pPr>
        <w:ind w:firstLine="560"/>
        <w:rPr>
          <w:rFonts w:cs="Times New Roman"/>
        </w:rPr>
      </w:pPr>
      <w:r>
        <w:rPr>
          <w:rFonts w:cs="Times New Roman"/>
        </w:rPr>
        <w:t>《中华人民共和国计量法》</w:t>
      </w:r>
    </w:p>
    <w:p w14:paraId="71636C35">
      <w:pPr>
        <w:ind w:firstLine="560"/>
        <w:rPr>
          <w:rFonts w:cs="Times New Roman"/>
        </w:rPr>
      </w:pPr>
      <w:r>
        <w:rPr>
          <w:rFonts w:cs="Times New Roman"/>
        </w:rPr>
        <w:t>《中华人民共和国循环经济促进法》</w:t>
      </w:r>
    </w:p>
    <w:p w14:paraId="393D1435">
      <w:pPr>
        <w:ind w:firstLine="560"/>
        <w:rPr>
          <w:rFonts w:cs="Times New Roman"/>
        </w:rPr>
      </w:pPr>
      <w:r>
        <w:rPr>
          <w:rFonts w:cs="Times New Roman"/>
        </w:rPr>
        <w:t>《中华人民共和国固体废物污染环境防治法》</w:t>
      </w:r>
    </w:p>
    <w:p w14:paraId="0271F3E6">
      <w:pPr>
        <w:ind w:firstLine="560"/>
        <w:rPr>
          <w:rFonts w:cs="Times New Roman"/>
        </w:rPr>
      </w:pPr>
      <w:r>
        <w:rPr>
          <w:rFonts w:cs="Times New Roman"/>
        </w:rPr>
        <w:t>《中华人民共和国环境保护法》</w:t>
      </w:r>
    </w:p>
    <w:p w14:paraId="389DA715">
      <w:pPr>
        <w:ind w:firstLine="560"/>
        <w:rPr>
          <w:rFonts w:cs="Times New Roman"/>
        </w:rPr>
      </w:pPr>
      <w:r>
        <w:rPr>
          <w:rFonts w:cs="Times New Roman"/>
        </w:rPr>
        <w:t>《国务院关于加强节能工作的决定》（国务院[2006]28号令）</w:t>
      </w:r>
    </w:p>
    <w:p w14:paraId="4D18BB8C">
      <w:pPr>
        <w:ind w:firstLine="560"/>
        <w:rPr>
          <w:rFonts w:cs="Times New Roman"/>
        </w:rPr>
      </w:pPr>
      <w:r>
        <w:rPr>
          <w:rFonts w:cs="Times New Roman"/>
        </w:rPr>
        <w:t>《节能中长期专项规划》（国家发改委发改环资[2004]2505号）</w:t>
      </w:r>
    </w:p>
    <w:p w14:paraId="56162AC9">
      <w:pPr>
        <w:ind w:firstLine="560"/>
        <w:rPr>
          <w:rFonts w:cs="Times New Roman"/>
        </w:rPr>
      </w:pPr>
      <w:r>
        <w:rPr>
          <w:rFonts w:cs="Times New Roman"/>
        </w:rPr>
        <w:t>《节约用电管理办法》（原国家经贸委、国家发展计划委[2000]1256号）</w:t>
      </w:r>
    </w:p>
    <w:p w14:paraId="7B2DCEDA">
      <w:pPr>
        <w:ind w:firstLine="560"/>
        <w:rPr>
          <w:rFonts w:cs="Times New Roman"/>
        </w:rPr>
      </w:pPr>
      <w:r>
        <w:rPr>
          <w:rFonts w:cs="Times New Roman"/>
        </w:rPr>
        <w:t>《能源效率标识管理办法》（国家发改委、国家质检总局2016年35号令）</w:t>
      </w:r>
    </w:p>
    <w:p w14:paraId="4D869FE8">
      <w:pPr>
        <w:ind w:firstLine="560"/>
        <w:rPr>
          <w:rFonts w:cs="Times New Roman"/>
        </w:rPr>
      </w:pPr>
      <w:r>
        <w:rPr>
          <w:rFonts w:cs="Times New Roman"/>
        </w:rPr>
        <w:t>《中华人民共和国强制检定的工作计量器具检定管理办法》</w:t>
      </w:r>
    </w:p>
    <w:p w14:paraId="158F4EA5">
      <w:pPr>
        <w:ind w:firstLine="560"/>
        <w:rPr>
          <w:rFonts w:cs="Times New Roman"/>
        </w:rPr>
      </w:pPr>
      <w:r>
        <w:rPr>
          <w:rFonts w:cs="Times New Roman"/>
        </w:rPr>
        <w:t>《重点用能单位节能管理办法》（修订）</w:t>
      </w:r>
    </w:p>
    <w:p w14:paraId="2A3B97CE">
      <w:pPr>
        <w:ind w:firstLine="560"/>
        <w:rPr>
          <w:rFonts w:cs="Times New Roman"/>
        </w:rPr>
      </w:pPr>
      <w:r>
        <w:rPr>
          <w:rFonts w:cs="Times New Roman"/>
        </w:rPr>
        <w:t>《中华人民共和国国民经济和社会发展第十</w:t>
      </w:r>
      <w:r>
        <w:rPr>
          <w:rFonts w:hint="eastAsia" w:cs="Times New Roman"/>
        </w:rPr>
        <w:t>四</w:t>
      </w:r>
      <w:r>
        <w:rPr>
          <w:rFonts w:cs="Times New Roman"/>
        </w:rPr>
        <w:t>个五年规划纲要》</w:t>
      </w:r>
    </w:p>
    <w:p w14:paraId="75A5C123">
      <w:pPr>
        <w:ind w:firstLine="560"/>
        <w:rPr>
          <w:rFonts w:cs="Times New Roman"/>
        </w:rPr>
      </w:pPr>
      <w:r>
        <w:rPr>
          <w:rFonts w:cs="Times New Roman"/>
        </w:rPr>
        <w:t>《促进产业结构调整暂行规定的通知》（国发[2005]40号</w:t>
      </w:r>
    </w:p>
    <w:p w14:paraId="56DF30C1">
      <w:pPr>
        <w:ind w:firstLine="560"/>
        <w:rPr>
          <w:rFonts w:cs="Times New Roman"/>
        </w:rPr>
      </w:pPr>
      <w:r>
        <w:rPr>
          <w:rFonts w:cs="Times New Roman"/>
        </w:rPr>
        <w:t>《产业结构调整指导目录（2019年本）》</w:t>
      </w:r>
    </w:p>
    <w:p w14:paraId="1F265CF7">
      <w:pPr>
        <w:ind w:firstLine="560"/>
        <w:rPr>
          <w:rFonts w:cs="Times New Roman"/>
        </w:rPr>
      </w:pPr>
      <w:r>
        <w:rPr>
          <w:rFonts w:cs="Times New Roman"/>
        </w:rPr>
        <w:t>《外商投资产业指导目录（2019年本）》</w:t>
      </w:r>
    </w:p>
    <w:p w14:paraId="1A6ABEE9">
      <w:pPr>
        <w:ind w:firstLine="560"/>
        <w:rPr>
          <w:rFonts w:cs="Times New Roman"/>
        </w:rPr>
      </w:pPr>
      <w:r>
        <w:rPr>
          <w:rFonts w:cs="Times New Roman"/>
        </w:rPr>
        <w:t>《节能减排综合性工作方案》</w:t>
      </w:r>
    </w:p>
    <w:p w14:paraId="15B3A269">
      <w:pPr>
        <w:ind w:firstLine="560"/>
        <w:rPr>
          <w:rFonts w:cs="Times New Roman"/>
        </w:rPr>
      </w:pPr>
      <w:r>
        <w:rPr>
          <w:rFonts w:cs="Times New Roman"/>
        </w:rPr>
        <w:t>《国务院关于印发“十三五“国家战略性新兴产业发展规划的通知》国发(2016)67号</w:t>
      </w:r>
    </w:p>
    <w:p w14:paraId="49FDB1AF">
      <w:pPr>
        <w:ind w:firstLine="560"/>
        <w:rPr>
          <w:rFonts w:cs="Times New Roman"/>
        </w:rPr>
      </w:pPr>
      <w:r>
        <w:rPr>
          <w:rFonts w:cs="Times New Roman"/>
        </w:rPr>
        <w:t>《中国制造2025》</w:t>
      </w:r>
    </w:p>
    <w:p w14:paraId="548DE152">
      <w:pPr>
        <w:ind w:firstLine="560"/>
        <w:rPr>
          <w:rFonts w:cs="Times New Roman"/>
        </w:rPr>
      </w:pPr>
      <w:bookmarkStart w:id="13" w:name="_Hlk57192583"/>
      <w:r>
        <w:rPr>
          <w:rFonts w:cs="Times New Roman"/>
        </w:rPr>
        <w:t>《重点用能单位能耗在线监测系统推广建设工作方案》的通知（发改环资[2017]1711号）</w:t>
      </w:r>
    </w:p>
    <w:p w14:paraId="2638E258">
      <w:pPr>
        <w:ind w:firstLine="560"/>
        <w:rPr>
          <w:rFonts w:cs="Times New Roman"/>
        </w:rPr>
      </w:pPr>
      <w:r>
        <w:rPr>
          <w:rFonts w:cs="Times New Roman"/>
        </w:rPr>
        <w:t>《国家重点节能低碳技术推广目录(2014-2017本）》</w:t>
      </w:r>
      <w:bookmarkEnd w:id="13"/>
    </w:p>
    <w:p w14:paraId="3F15B789">
      <w:pPr>
        <w:ind w:firstLine="560"/>
        <w:rPr>
          <w:rFonts w:cs="Times New Roman"/>
        </w:rPr>
      </w:pPr>
      <w:r>
        <w:rPr>
          <w:rFonts w:cs="Times New Roman"/>
        </w:rPr>
        <w:t>《高耗能落后机电设备（产品）淘汰目录》</w:t>
      </w:r>
    </w:p>
    <w:p w14:paraId="280498C2">
      <w:pPr>
        <w:ind w:firstLine="560"/>
        <w:rPr>
          <w:rFonts w:cs="Times New Roman"/>
        </w:rPr>
      </w:pPr>
      <w:r>
        <w:rPr>
          <w:rFonts w:hint="eastAsia" w:cs="Times New Roman"/>
        </w:rPr>
        <w:t>《节能机电设备（产品）推荐目录（第一批、第二批、第三批、第四批、第五批、第六批、第七批）》（工信部公告）</w:t>
      </w:r>
    </w:p>
    <w:p w14:paraId="45307019">
      <w:pPr>
        <w:ind w:firstLine="560"/>
        <w:rPr>
          <w:rFonts w:cs="Times New Roman"/>
        </w:rPr>
      </w:pPr>
      <w:r>
        <w:rPr>
          <w:rFonts w:hint="eastAsia" w:cs="Times New Roman"/>
        </w:rPr>
        <w:t>《工业绿色发展规划》（2016-2020年）</w:t>
      </w:r>
    </w:p>
    <w:p w14:paraId="684BBEF0">
      <w:pPr>
        <w:ind w:firstLine="560"/>
        <w:rPr>
          <w:rFonts w:cs="Times New Roman"/>
        </w:rPr>
      </w:pPr>
      <w:r>
        <w:rPr>
          <w:rFonts w:hint="eastAsia" w:cs="Times New Roman"/>
        </w:rPr>
        <w:t>《重点用能单位能耗在线监测系统推广建设工作方案》的通知（发改环资[2017]1711号）</w:t>
      </w:r>
    </w:p>
    <w:p w14:paraId="1982D56E">
      <w:pPr>
        <w:ind w:firstLine="560"/>
        <w:rPr>
          <w:rFonts w:cs="Times New Roman"/>
        </w:rPr>
      </w:pPr>
      <w:r>
        <w:rPr>
          <w:rFonts w:hint="eastAsia" w:cs="Times New Roman"/>
        </w:rPr>
        <w:t>《国务院关于印发2030年前碳达峰行动方案的通知》（国发[2021]23号）</w:t>
      </w:r>
    </w:p>
    <w:p w14:paraId="21050B56">
      <w:pPr>
        <w:pStyle w:val="3"/>
        <w:spacing w:before="156"/>
        <w:rPr>
          <w:rFonts w:cs="Times New Roman"/>
        </w:rPr>
      </w:pPr>
      <w:bookmarkStart w:id="14" w:name="_Toc116374521"/>
      <w:r>
        <w:rPr>
          <w:rFonts w:cs="Times New Roman"/>
        </w:rPr>
        <w:t>相关标准规范</w:t>
      </w:r>
      <w:bookmarkEnd w:id="14"/>
    </w:p>
    <w:p w14:paraId="12B92F27">
      <w:pPr>
        <w:ind w:firstLine="560"/>
        <w:rPr>
          <w:rFonts w:cs="Times New Roman"/>
        </w:rPr>
      </w:pPr>
      <w:r>
        <w:rPr>
          <w:rFonts w:cs="Times New Roman"/>
        </w:rPr>
        <w:t>《综合能耗计算通则》(GB/T2589-2020)；</w:t>
      </w:r>
    </w:p>
    <w:p w14:paraId="0305C2BF">
      <w:pPr>
        <w:ind w:firstLine="560"/>
        <w:rPr>
          <w:rFonts w:cs="Times New Roman"/>
        </w:rPr>
      </w:pPr>
      <w:r>
        <w:rPr>
          <w:rFonts w:cs="Times New Roman"/>
        </w:rPr>
        <w:t>《企业能量平衡通则》(GB/T3484-2009)；</w:t>
      </w:r>
    </w:p>
    <w:p w14:paraId="6D276562">
      <w:pPr>
        <w:ind w:firstLine="560"/>
        <w:rPr>
          <w:rFonts w:cs="Times New Roman"/>
        </w:rPr>
      </w:pPr>
      <w:r>
        <w:rPr>
          <w:rFonts w:cs="Times New Roman"/>
        </w:rPr>
        <w:t>《工业企业能源管理导则》（GB/T15587-2008）；</w:t>
      </w:r>
    </w:p>
    <w:p w14:paraId="36907165">
      <w:pPr>
        <w:ind w:firstLine="560"/>
        <w:rPr>
          <w:rFonts w:cs="Times New Roman"/>
        </w:rPr>
      </w:pPr>
      <w:r>
        <w:rPr>
          <w:rFonts w:cs="Times New Roman"/>
        </w:rPr>
        <w:t>《用能单位能源计量器具配备和管理通则》（GB/T17167-2006）；</w:t>
      </w:r>
    </w:p>
    <w:p w14:paraId="78519062">
      <w:pPr>
        <w:ind w:firstLine="560"/>
        <w:rPr>
          <w:rFonts w:cs="Times New Roman"/>
        </w:rPr>
      </w:pPr>
      <w:r>
        <w:rPr>
          <w:rFonts w:cs="Times New Roman"/>
        </w:rPr>
        <w:t>《评价企业合理用电技术导则》（GB/T3485-1998）；</w:t>
      </w:r>
    </w:p>
    <w:p w14:paraId="726361CA">
      <w:pPr>
        <w:ind w:firstLine="560"/>
        <w:rPr>
          <w:rFonts w:cs="Times New Roman"/>
        </w:rPr>
      </w:pPr>
      <w:r>
        <w:rPr>
          <w:rFonts w:cs="Times New Roman"/>
        </w:rPr>
        <w:t>《评价企业合理用热技术导则》（GB/T3486-1993）；</w:t>
      </w:r>
    </w:p>
    <w:p w14:paraId="0D9F3D01">
      <w:pPr>
        <w:ind w:firstLine="560"/>
        <w:rPr>
          <w:rFonts w:cs="Times New Roman"/>
        </w:rPr>
      </w:pPr>
      <w:r>
        <w:rPr>
          <w:rFonts w:cs="Times New Roman"/>
        </w:rPr>
        <w:t>《设备及管道绝热效果的测试与评价》（GB/T8174-2008）；</w:t>
      </w:r>
    </w:p>
    <w:p w14:paraId="27535D4E">
      <w:pPr>
        <w:ind w:firstLine="560"/>
        <w:rPr>
          <w:rFonts w:cs="Times New Roman"/>
        </w:rPr>
      </w:pPr>
      <w:r>
        <w:rPr>
          <w:rFonts w:cs="Times New Roman"/>
        </w:rPr>
        <w:t>《能源管理体系要求》（</w:t>
      </w:r>
      <w:r>
        <w:rPr>
          <w:rFonts w:hint="eastAsia" w:cs="Times New Roman"/>
        </w:rPr>
        <w:t>G</w:t>
      </w:r>
      <w:r>
        <w:rPr>
          <w:rFonts w:cs="Times New Roman"/>
        </w:rPr>
        <w:t>B/T23331-2020）；</w:t>
      </w:r>
    </w:p>
    <w:p w14:paraId="58F1F9B2">
      <w:pPr>
        <w:ind w:firstLine="560"/>
        <w:rPr>
          <w:rFonts w:cs="Times New Roman"/>
        </w:rPr>
      </w:pPr>
      <w:r>
        <w:rPr>
          <w:rFonts w:cs="Times New Roman"/>
        </w:rPr>
        <w:t>《工业建筑供暖通风与空气调节设计规范》（GB50019-2015）；</w:t>
      </w:r>
    </w:p>
    <w:p w14:paraId="6C956C22">
      <w:pPr>
        <w:ind w:firstLine="560"/>
        <w:rPr>
          <w:rFonts w:cs="Times New Roman"/>
        </w:rPr>
      </w:pPr>
      <w:r>
        <w:rPr>
          <w:rFonts w:cs="Times New Roman"/>
        </w:rPr>
        <w:t>《节电措施经济效益计算与评价》（GB/T13471-2008）；</w:t>
      </w:r>
    </w:p>
    <w:p w14:paraId="57131B1C">
      <w:pPr>
        <w:ind w:firstLine="560"/>
        <w:rPr>
          <w:rFonts w:cs="Times New Roman"/>
        </w:rPr>
      </w:pPr>
      <w:r>
        <w:rPr>
          <w:rFonts w:cs="Times New Roman"/>
        </w:rPr>
        <w:t>《电动机能效限定值及能效等级》（GB18613-2020）；</w:t>
      </w:r>
    </w:p>
    <w:p w14:paraId="1E37F025">
      <w:pPr>
        <w:ind w:firstLine="560"/>
        <w:rPr>
          <w:rFonts w:cs="Times New Roman"/>
        </w:rPr>
      </w:pPr>
      <w:r>
        <w:rPr>
          <w:rFonts w:cs="Times New Roman"/>
        </w:rPr>
        <w:t>《通风机能效限定值及能效等级》（GB19761-2020）</w:t>
      </w:r>
    </w:p>
    <w:p w14:paraId="59865ED4">
      <w:pPr>
        <w:ind w:firstLine="560"/>
        <w:rPr>
          <w:rFonts w:cs="Times New Roman"/>
        </w:rPr>
      </w:pPr>
      <w:r>
        <w:rPr>
          <w:rFonts w:cs="Times New Roman"/>
        </w:rPr>
        <w:t>《泵类及液体输送系统节能监测方法》（GB/T16666-2012）；</w:t>
      </w:r>
    </w:p>
    <w:p w14:paraId="7BE5DE64">
      <w:pPr>
        <w:ind w:firstLine="560"/>
        <w:rPr>
          <w:rFonts w:cs="Times New Roman"/>
        </w:rPr>
      </w:pPr>
      <w:r>
        <w:rPr>
          <w:rFonts w:cs="Times New Roman"/>
        </w:rPr>
        <w:t>《管形荧光灯镇流器能效限定值及节能评价值》（GB17896-2012）；</w:t>
      </w:r>
    </w:p>
    <w:p w14:paraId="1C71228F">
      <w:pPr>
        <w:ind w:firstLine="560"/>
        <w:rPr>
          <w:rFonts w:cs="Times New Roman"/>
        </w:rPr>
      </w:pPr>
      <w:r>
        <w:rPr>
          <w:rFonts w:cs="Times New Roman"/>
        </w:rPr>
        <w:t>《普通照明用自镇流荧光灯能效限定值及能效等级》（GB19044-2013）；</w:t>
      </w:r>
    </w:p>
    <w:p w14:paraId="3193B0B3">
      <w:pPr>
        <w:ind w:firstLine="560"/>
        <w:rPr>
          <w:rFonts w:cs="Times New Roman"/>
        </w:rPr>
      </w:pPr>
      <w:r>
        <w:rPr>
          <w:rFonts w:cs="Times New Roman"/>
        </w:rPr>
        <w:t>《单端荧光灯能效限定值及节能评价值》（GB19415-2013）；</w:t>
      </w:r>
    </w:p>
    <w:p w14:paraId="0E42E087">
      <w:pPr>
        <w:ind w:firstLine="560"/>
        <w:rPr>
          <w:rFonts w:cs="Times New Roman"/>
        </w:rPr>
      </w:pPr>
      <w:r>
        <w:rPr>
          <w:rFonts w:cs="Times New Roman"/>
        </w:rPr>
        <w:t>《单元式空气调节机能效限定值及能效等级》（GB19576-2019）；</w:t>
      </w:r>
    </w:p>
    <w:p w14:paraId="4026C1B5">
      <w:pPr>
        <w:ind w:firstLine="560"/>
        <w:rPr>
          <w:rFonts w:cs="Times New Roman"/>
        </w:rPr>
      </w:pPr>
      <w:r>
        <w:rPr>
          <w:rFonts w:cs="Times New Roman"/>
        </w:rPr>
        <w:t>《计算机显示器能效限定值及能源效率等级》（GB21520-2015）；</w:t>
      </w:r>
    </w:p>
    <w:p w14:paraId="188774D9">
      <w:pPr>
        <w:ind w:firstLine="560"/>
        <w:rPr>
          <w:rFonts w:cs="Times New Roman"/>
        </w:rPr>
      </w:pPr>
      <w:r>
        <w:rPr>
          <w:rFonts w:cs="Times New Roman"/>
        </w:rPr>
        <w:t>《企业供配电系统节能监测方法》（GB/T16664-1996）；</w:t>
      </w:r>
    </w:p>
    <w:p w14:paraId="3192749D">
      <w:pPr>
        <w:ind w:firstLine="560"/>
        <w:rPr>
          <w:rFonts w:cs="Times New Roman"/>
        </w:rPr>
      </w:pPr>
      <w:r>
        <w:rPr>
          <w:rFonts w:cs="Times New Roman"/>
        </w:rPr>
        <w:t>《建筑给排水设计规范》（GB50015-2019）；</w:t>
      </w:r>
    </w:p>
    <w:p w14:paraId="261A3ECA">
      <w:pPr>
        <w:ind w:firstLine="560"/>
        <w:rPr>
          <w:rFonts w:cs="Times New Roman"/>
        </w:rPr>
      </w:pPr>
      <w:r>
        <w:rPr>
          <w:rFonts w:cs="Times New Roman"/>
        </w:rPr>
        <w:t>《室外给水设计规范》（GB50013-2018）；</w:t>
      </w:r>
    </w:p>
    <w:p w14:paraId="19E55762">
      <w:pPr>
        <w:ind w:firstLine="560"/>
        <w:rPr>
          <w:rFonts w:cs="Times New Roman"/>
        </w:rPr>
      </w:pPr>
      <w:r>
        <w:rPr>
          <w:rFonts w:cs="Times New Roman"/>
        </w:rPr>
        <w:t>《室</w:t>
      </w:r>
      <w:r>
        <w:rPr>
          <w:rFonts w:hint="eastAsia" w:cs="Times New Roman"/>
        </w:rPr>
        <w:t>外</w:t>
      </w:r>
      <w:r>
        <w:rPr>
          <w:rFonts w:cs="Times New Roman"/>
        </w:rPr>
        <w:t>排水设计规范》（GB50014-2021）；</w:t>
      </w:r>
    </w:p>
    <w:p w14:paraId="7CFD6DF5">
      <w:pPr>
        <w:ind w:firstLine="560"/>
        <w:rPr>
          <w:rFonts w:cs="Times New Roman"/>
        </w:rPr>
      </w:pPr>
      <w:r>
        <w:rPr>
          <w:rFonts w:hint="eastAsia" w:cs="Times New Roman"/>
        </w:rPr>
        <w:t>《清水离心泵能效限定值及节能评价值》（GB19762-2007）</w:t>
      </w:r>
    </w:p>
    <w:p w14:paraId="3F65FE61">
      <w:pPr>
        <w:ind w:firstLine="560"/>
        <w:rPr>
          <w:rFonts w:cs="Times New Roman"/>
        </w:rPr>
      </w:pPr>
      <w:r>
        <w:rPr>
          <w:rFonts w:hint="eastAsia" w:cs="Times New Roman"/>
        </w:rPr>
        <w:t>《工业锅炉能效限定值及能效等级》（GB24500-2020）</w:t>
      </w:r>
    </w:p>
    <w:p w14:paraId="3DC9A308">
      <w:pPr>
        <w:ind w:firstLine="560"/>
        <w:rPr>
          <w:rFonts w:cs="Times New Roman"/>
        </w:rPr>
      </w:pPr>
      <w:r>
        <w:rPr>
          <w:rFonts w:hint="eastAsia" w:cs="Times New Roman"/>
        </w:rPr>
        <w:t>《冷水机组能效限定值及能效等级》（GB19577</w:t>
      </w:r>
      <w:r>
        <w:rPr>
          <w:rFonts w:cs="Times New Roman"/>
        </w:rPr>
        <w:t>-</w:t>
      </w:r>
      <w:r>
        <w:rPr>
          <w:rFonts w:hint="eastAsia" w:cs="Times New Roman"/>
        </w:rPr>
        <w:t>2015）</w:t>
      </w:r>
    </w:p>
    <w:p w14:paraId="505CD417">
      <w:pPr>
        <w:ind w:firstLine="560"/>
        <w:rPr>
          <w:rFonts w:cs="Times New Roman"/>
        </w:rPr>
      </w:pPr>
      <w:r>
        <w:rPr>
          <w:rFonts w:hint="eastAsia" w:cs="Times New Roman"/>
        </w:rPr>
        <w:t>《多联式空调(热泵)机组能效限定值及能源效率等级》（GB21454-20</w:t>
      </w:r>
      <w:r>
        <w:rPr>
          <w:rFonts w:cs="Times New Roman"/>
        </w:rPr>
        <w:t>21</w:t>
      </w:r>
      <w:r>
        <w:rPr>
          <w:rFonts w:hint="eastAsia" w:cs="Times New Roman"/>
        </w:rPr>
        <w:t>）</w:t>
      </w:r>
    </w:p>
    <w:p w14:paraId="2E5D9269">
      <w:pPr>
        <w:ind w:firstLine="560"/>
        <w:rPr>
          <w:rFonts w:cs="Times New Roman"/>
        </w:rPr>
      </w:pPr>
      <w:r>
        <w:rPr>
          <w:rFonts w:hint="eastAsia" w:cs="Times New Roman"/>
        </w:rPr>
        <w:t>《室内照明用LED产品能效限定值及能效等级》（GB30255-2019）</w:t>
      </w:r>
    </w:p>
    <w:p w14:paraId="3CD62820">
      <w:pPr>
        <w:ind w:firstLine="560"/>
        <w:rPr>
          <w:rFonts w:cs="Times New Roman"/>
        </w:rPr>
      </w:pPr>
      <w:r>
        <w:rPr>
          <w:rFonts w:cs="Times New Roman"/>
        </w:rPr>
        <w:t>《20kV及以下变电所设计规范》（GB50053-2013）；</w:t>
      </w:r>
    </w:p>
    <w:p w14:paraId="5B2EA1B7">
      <w:pPr>
        <w:ind w:firstLine="560"/>
        <w:rPr>
          <w:rFonts w:cs="Times New Roman"/>
        </w:rPr>
      </w:pPr>
      <w:r>
        <w:rPr>
          <w:rFonts w:cs="Times New Roman"/>
        </w:rPr>
        <w:t>《交流电气装置的接地设计规范》（GB50065-2011）；</w:t>
      </w:r>
    </w:p>
    <w:p w14:paraId="11B845B0">
      <w:pPr>
        <w:ind w:firstLine="560"/>
        <w:rPr>
          <w:rFonts w:cs="Times New Roman"/>
        </w:rPr>
      </w:pPr>
      <w:r>
        <w:rPr>
          <w:rFonts w:cs="Times New Roman"/>
        </w:rPr>
        <w:t>《供配电系统设计规范》（GB50052-2009）；</w:t>
      </w:r>
    </w:p>
    <w:p w14:paraId="6DAD0AD9">
      <w:pPr>
        <w:ind w:firstLine="560"/>
        <w:rPr>
          <w:rFonts w:cs="Times New Roman"/>
        </w:rPr>
      </w:pPr>
      <w:r>
        <w:rPr>
          <w:rFonts w:cs="Times New Roman"/>
        </w:rPr>
        <w:t>《低压配电设计规范》（GB50054-2011）；</w:t>
      </w:r>
    </w:p>
    <w:p w14:paraId="469700AF">
      <w:pPr>
        <w:ind w:firstLine="560"/>
        <w:rPr>
          <w:rFonts w:cs="Times New Roman"/>
        </w:rPr>
      </w:pPr>
      <w:r>
        <w:rPr>
          <w:rFonts w:cs="Times New Roman"/>
        </w:rPr>
        <w:t>《通用用电设备配电设计规范》（GB50055-2011）；</w:t>
      </w:r>
    </w:p>
    <w:p w14:paraId="38D7256E">
      <w:pPr>
        <w:ind w:firstLine="560"/>
        <w:rPr>
          <w:rFonts w:cs="Times New Roman"/>
        </w:rPr>
      </w:pPr>
      <w:bookmarkStart w:id="15" w:name="_Hlk57040565"/>
      <w:bookmarkStart w:id="16" w:name="_Hlk57192552"/>
      <w:r>
        <w:rPr>
          <w:rFonts w:cs="Times New Roman"/>
        </w:rPr>
        <w:t>《室内照明用LED产品能效限定值及能效等级》（GB30255-2019）</w:t>
      </w:r>
    </w:p>
    <w:p w14:paraId="1CA47F07">
      <w:pPr>
        <w:ind w:firstLine="560"/>
        <w:rPr>
          <w:rFonts w:cs="Times New Roman"/>
        </w:rPr>
      </w:pPr>
      <w:r>
        <w:rPr>
          <w:rFonts w:cs="Times New Roman"/>
        </w:rPr>
        <w:t>《电力变压器能效限定值及能效等级》（GB20052-2020）</w:t>
      </w:r>
      <w:bookmarkEnd w:id="15"/>
    </w:p>
    <w:p w14:paraId="3E59CA1A">
      <w:pPr>
        <w:ind w:firstLine="560"/>
        <w:rPr>
          <w:rFonts w:cs="Times New Roman"/>
        </w:rPr>
      </w:pPr>
      <w:r>
        <w:rPr>
          <w:rFonts w:cs="Times New Roman"/>
        </w:rPr>
        <w:t>《建筑照明设计标准》（GB50034-2013）</w:t>
      </w:r>
      <w:bookmarkEnd w:id="16"/>
    </w:p>
    <w:p w14:paraId="6B350B71">
      <w:pPr>
        <w:ind w:firstLine="560"/>
        <w:rPr>
          <w:rFonts w:cs="Times New Roman"/>
        </w:rPr>
      </w:pPr>
      <w:r>
        <w:rPr>
          <w:rFonts w:cs="Times New Roman"/>
        </w:rPr>
        <w:t>《公共建筑节能设计标准》（GB50189-2015）</w:t>
      </w:r>
    </w:p>
    <w:p w14:paraId="7269EC37">
      <w:pPr>
        <w:ind w:firstLine="560"/>
        <w:rPr>
          <w:rFonts w:cs="Times New Roman"/>
        </w:rPr>
      </w:pPr>
      <w:r>
        <w:rPr>
          <w:rFonts w:cs="Times New Roman"/>
        </w:rPr>
        <w:t>《清洁生产标准：印制电路板制造业》（HJ450-2008）；</w:t>
      </w:r>
    </w:p>
    <w:p w14:paraId="22753610">
      <w:pPr>
        <w:ind w:firstLine="560"/>
        <w:rPr>
          <w:rFonts w:cs="Times New Roman"/>
        </w:rPr>
      </w:pPr>
      <w:r>
        <w:rPr>
          <w:rFonts w:cs="Times New Roman"/>
        </w:rPr>
        <w:t>《危险废物贮存污染控制标准》（GB18597-2001（2013年修订）</w:t>
      </w:r>
    </w:p>
    <w:p w14:paraId="4079FE33">
      <w:pPr>
        <w:ind w:firstLine="560"/>
        <w:rPr>
          <w:rFonts w:cs="Times New Roman"/>
        </w:rPr>
      </w:pPr>
      <w:r>
        <w:rPr>
          <w:rFonts w:cs="Times New Roman"/>
        </w:rPr>
        <w:t>《容积式空气压缩机能效限定值及能效等级》（GB19153-2019）</w:t>
      </w:r>
    </w:p>
    <w:p w14:paraId="59FACD43">
      <w:pPr>
        <w:ind w:firstLine="560"/>
        <w:rPr>
          <w:rFonts w:cs="Times New Roman"/>
        </w:rPr>
      </w:pPr>
      <w:r>
        <w:rPr>
          <w:rFonts w:cs="Times New Roman"/>
        </w:rPr>
        <w:t>《绿色工厂评价通则》（GB/T36132-2018）</w:t>
      </w:r>
    </w:p>
    <w:p w14:paraId="5FF25AC4">
      <w:pPr>
        <w:ind w:firstLine="560"/>
        <w:rPr>
          <w:rFonts w:cs="Times New Roman"/>
        </w:rPr>
      </w:pPr>
      <w:r>
        <w:rPr>
          <w:rFonts w:cs="Times New Roman"/>
        </w:rPr>
        <w:t>《绿色工业建筑评价标准》（GB/T50878-2013）</w:t>
      </w:r>
    </w:p>
    <w:p w14:paraId="17945BE5">
      <w:pPr>
        <w:ind w:firstLine="560"/>
        <w:rPr>
          <w:rFonts w:cs="Times New Roman"/>
        </w:rPr>
      </w:pPr>
      <w:bookmarkStart w:id="17" w:name="_Hlk57192553"/>
      <w:r>
        <w:rPr>
          <w:rFonts w:cs="Times New Roman"/>
        </w:rPr>
        <w:t>《工业建筑节能设计统一标准》（GB51245-2017）</w:t>
      </w:r>
    </w:p>
    <w:p w14:paraId="2F414F58">
      <w:pPr>
        <w:ind w:firstLine="560"/>
        <w:rPr>
          <w:rFonts w:cs="Times New Roman"/>
        </w:rPr>
      </w:pPr>
      <w:r>
        <w:rPr>
          <w:rFonts w:hint="eastAsia" w:cs="Times New Roman"/>
        </w:rPr>
        <w:t>《电力工程电缆设计标准》（GB50217-2018）</w:t>
      </w:r>
    </w:p>
    <w:p w14:paraId="5CBDEA49">
      <w:pPr>
        <w:ind w:firstLine="560"/>
        <w:rPr>
          <w:rFonts w:cs="Times New Roman"/>
        </w:rPr>
      </w:pPr>
      <w:r>
        <w:rPr>
          <w:rFonts w:hint="eastAsia" w:cs="Times New Roman"/>
        </w:rPr>
        <w:t>《电力变压器经济运行》（GB/T13462-2008）</w:t>
      </w:r>
    </w:p>
    <w:p w14:paraId="30A7DF83">
      <w:pPr>
        <w:ind w:firstLine="560"/>
        <w:rPr>
          <w:rFonts w:cs="Times New Roman"/>
        </w:rPr>
      </w:pPr>
      <w:r>
        <w:rPr>
          <w:rFonts w:hint="eastAsia" w:cs="Times New Roman"/>
        </w:rPr>
        <w:t>《干式电力变压器技术参数和要求》（GB/T10228-2015）</w:t>
      </w:r>
    </w:p>
    <w:p w14:paraId="112AB29A">
      <w:pPr>
        <w:ind w:firstLine="560"/>
        <w:rPr>
          <w:rFonts w:cs="Times New Roman"/>
        </w:rPr>
      </w:pPr>
      <w:r>
        <w:rPr>
          <w:rFonts w:hint="eastAsia" w:cs="Times New Roman"/>
        </w:rPr>
        <w:t>《6kV～35kV变压器能效限定值及能效等级》（T/CEEIA258-2016）</w:t>
      </w:r>
    </w:p>
    <w:p w14:paraId="05987715">
      <w:pPr>
        <w:ind w:firstLine="560"/>
        <w:rPr>
          <w:rFonts w:cs="Times New Roman"/>
        </w:rPr>
      </w:pPr>
      <w:r>
        <w:rPr>
          <w:rFonts w:hint="eastAsia" w:cs="Times New Roman"/>
        </w:rPr>
        <w:t>《零过渡过程低压动态无功功率补偿装置》（GB/T25839-2010）</w:t>
      </w:r>
    </w:p>
    <w:p w14:paraId="7ABCFDFE">
      <w:pPr>
        <w:ind w:firstLine="560"/>
        <w:rPr>
          <w:rFonts w:cs="Times New Roman"/>
        </w:rPr>
      </w:pPr>
      <w:r>
        <w:rPr>
          <w:rFonts w:hint="eastAsia" w:cs="Times New Roman"/>
        </w:rPr>
        <w:t>《企业供配电节能监测方法》（GB/T16664-1996）</w:t>
      </w:r>
    </w:p>
    <w:p w14:paraId="58A43864">
      <w:pPr>
        <w:ind w:firstLine="560"/>
        <w:rPr>
          <w:rFonts w:cs="Times New Roman"/>
        </w:rPr>
      </w:pPr>
      <w:r>
        <w:rPr>
          <w:rFonts w:hint="eastAsia" w:cs="Times New Roman"/>
        </w:rPr>
        <w:t>《节水型企业评价导则》（GB/T7119-2018）</w:t>
      </w:r>
    </w:p>
    <w:p w14:paraId="00C434A2">
      <w:pPr>
        <w:ind w:firstLine="560"/>
        <w:rPr>
          <w:rFonts w:cs="Times New Roman"/>
        </w:rPr>
      </w:pPr>
      <w:r>
        <w:rPr>
          <w:rFonts w:hint="eastAsia" w:cs="Times New Roman"/>
        </w:rPr>
        <w:t>《三相异步电动机经济运行》（GB/T12497-2006）</w:t>
      </w:r>
    </w:p>
    <w:p w14:paraId="775A679A">
      <w:pPr>
        <w:ind w:firstLine="560"/>
        <w:rPr>
          <w:rFonts w:cs="Times New Roman"/>
        </w:rPr>
      </w:pPr>
      <w:r>
        <w:rPr>
          <w:rFonts w:hint="eastAsia" w:cs="Times New Roman"/>
        </w:rPr>
        <w:t>《用电设备电能平衡通则》（GB/T8222-2008）</w:t>
      </w:r>
    </w:p>
    <w:bookmarkEnd w:id="17"/>
    <w:p w14:paraId="3B999E38">
      <w:pPr>
        <w:pStyle w:val="3"/>
        <w:spacing w:before="156"/>
        <w:rPr>
          <w:rFonts w:cs="Times New Roman"/>
        </w:rPr>
      </w:pPr>
      <w:bookmarkStart w:id="18" w:name="_Toc116374522"/>
      <w:r>
        <w:rPr>
          <w:rFonts w:cs="Times New Roman"/>
        </w:rPr>
        <w:t>相关支撑文件</w:t>
      </w:r>
      <w:bookmarkEnd w:id="18"/>
    </w:p>
    <w:p w14:paraId="0F9B4F3E">
      <w:pPr>
        <w:rPr>
          <w:rFonts w:hint="eastAsia" w:cs="Times New Roman"/>
          <w:lang w:eastAsia="zh-CN"/>
        </w:rPr>
      </w:pPr>
      <w:r>
        <w:rPr>
          <w:rFonts w:hint="eastAsia" w:cs="Times New Roman"/>
          <w:lang w:eastAsia="zh-CN"/>
        </w:rPr>
        <w:br w:type="page"/>
      </w:r>
    </w:p>
    <w:p w14:paraId="45122622">
      <w:pPr>
        <w:pStyle w:val="13"/>
        <w:ind w:firstLine="480"/>
        <w:rPr>
          <w:rFonts w:hint="eastAsia"/>
          <w:b/>
          <w:bCs/>
          <w:sz w:val="32"/>
          <w:szCs w:val="22"/>
          <w:lang w:val="en-US" w:eastAsia="zh-CN"/>
        </w:rPr>
      </w:pPr>
      <w:r>
        <w:rPr>
          <w:rFonts w:hint="eastAsia"/>
          <w:b/>
          <w:bCs/>
          <w:sz w:val="32"/>
          <w:szCs w:val="22"/>
          <w:lang w:val="en-US" w:eastAsia="zh-CN"/>
        </w:rPr>
        <w:t xml:space="preserve">需要下载完整报告，请来电咨询：13876690035 </w:t>
      </w:r>
    </w:p>
    <w:p w14:paraId="636D9A85">
      <w:pPr>
        <w:pStyle w:val="13"/>
        <w:ind w:firstLine="480"/>
        <w:rPr>
          <w:rFonts w:hint="default"/>
          <w:lang w:val="en-US" w:eastAsia="zh-CN"/>
        </w:rPr>
      </w:pPr>
      <w:r>
        <w:rPr>
          <w:rFonts w:hint="eastAsia"/>
          <w:lang w:val="en-US" w:eastAsia="zh-CN"/>
        </w:rPr>
        <w:t>方能投资不仅可以提供相关的案例，还可以给您量身定制备案、贷款、融资等专业报告。</w:t>
      </w:r>
    </w:p>
    <w:p w14:paraId="58F46A16">
      <w:pPr>
        <w:pStyle w:val="23"/>
        <w:ind w:left="0" w:leftChars="0" w:firstLine="0" w:firstLineChars="0"/>
        <w:rPr>
          <w:rFonts w:hint="eastAsia" w:eastAsia="宋体"/>
          <w:lang w:eastAsia="zh-CN"/>
        </w:rPr>
      </w:pPr>
      <w:r>
        <w:rPr>
          <w:rFonts w:hint="eastAsia" w:eastAsia="宋体"/>
          <w:lang w:eastAsia="zh-CN"/>
        </w:rPr>
        <w:drawing>
          <wp:inline distT="0" distB="0" distL="114300" distR="114300">
            <wp:extent cx="5271135" cy="3084195"/>
            <wp:effectExtent l="0" t="0" r="5715" b="1905"/>
            <wp:docPr id="1" name="图片 1" descr="019974297e7b37a432fce51741e25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9974297e7b37a432fce51741e25d4b"/>
                    <pic:cNvPicPr>
                      <a:picLocks noChangeAspect="1"/>
                    </pic:cNvPicPr>
                  </pic:nvPicPr>
                  <pic:blipFill>
                    <a:blip r:embed="rId13"/>
                    <a:stretch>
                      <a:fillRect/>
                    </a:stretch>
                  </pic:blipFill>
                  <pic:spPr>
                    <a:xfrm>
                      <a:off x="0" y="0"/>
                      <a:ext cx="5271135" cy="3084195"/>
                    </a:xfrm>
                    <a:prstGeom prst="rect">
                      <a:avLst/>
                    </a:prstGeom>
                    <a:noFill/>
                    <a:ln>
                      <a:noFill/>
                    </a:ln>
                  </pic:spPr>
                </pic:pic>
              </a:graphicData>
            </a:graphic>
          </wp:inline>
        </w:drawing>
      </w:r>
    </w:p>
    <w:p w14:paraId="435B9508"/>
    <w:p w14:paraId="6E5493F7">
      <w:pPr>
        <w:ind w:firstLine="560"/>
        <w:jc w:val="center"/>
      </w:pPr>
    </w:p>
    <w:sectPr>
      <w:footerReference r:id="rId11"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9A6F">
    <w:pPr>
      <w:pStyle w:val="1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38A5">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1017">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621814"/>
      <w:docPartObj>
        <w:docPartGallery w:val="autotext"/>
      </w:docPartObj>
    </w:sdtPr>
    <w:sdtContent>
      <w:p w14:paraId="2D416615">
        <w:pPr>
          <w:pStyle w:val="19"/>
          <w:ind w:firstLine="360"/>
          <w:jc w:val="center"/>
        </w:pPr>
        <w:r>
          <w:fldChar w:fldCharType="begin"/>
        </w:r>
        <w:r>
          <w:instrText xml:space="preserve">PAGE   \* MERGEFORMAT</w:instrText>
        </w:r>
        <w:r>
          <w:fldChar w:fldCharType="separate"/>
        </w:r>
        <w:r>
          <w:rPr>
            <w:lang w:val="zh-CN"/>
          </w:rPr>
          <w:t>107</w:t>
        </w:r>
        <w:r>
          <w:fldChar w:fldCharType="end"/>
        </w:r>
      </w:p>
    </w:sdtContent>
  </w:sdt>
  <w:p w14:paraId="0D269FF1">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19739">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AA65">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1C65">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2119A"/>
    <w:multiLevelType w:val="multilevel"/>
    <w:tmpl w:val="54F2119A"/>
    <w:lvl w:ilvl="0" w:tentative="0">
      <w:start w:val="1"/>
      <w:numFmt w:val="decimal"/>
      <w:pStyle w:val="2"/>
      <w:suff w:val="nothing"/>
      <w:lvlText w:val="%1"/>
      <w:lvlJc w:val="left"/>
      <w:pPr>
        <w:ind w:left="0" w:firstLine="0"/>
      </w:pPr>
      <w:rPr>
        <w:rFonts w:hint="eastAsia"/>
      </w:rPr>
    </w:lvl>
    <w:lvl w:ilvl="1" w:tentative="0">
      <w:start w:val="1"/>
      <w:numFmt w:val="decimal"/>
      <w:pStyle w:val="3"/>
      <w:suff w:val="nothing"/>
      <w:lvlText w:val="%1.%2"/>
      <w:lvlJc w:val="left"/>
      <w:pPr>
        <w:ind w:left="0" w:firstLine="0"/>
      </w:pPr>
      <w:rPr>
        <w:rFonts w:hint="eastAsia"/>
      </w:rPr>
    </w:lvl>
    <w:lvl w:ilvl="2" w:tentative="0">
      <w:start w:val="1"/>
      <w:numFmt w:val="decimal"/>
      <w:pStyle w:val="4"/>
      <w:suff w:val="nothing"/>
      <w:lvlText w:val="%1.%2.%3"/>
      <w:lvlJc w:val="left"/>
      <w:pPr>
        <w:ind w:left="0" w:firstLine="0"/>
      </w:pPr>
      <w:rPr>
        <w:rFonts w:hint="eastAsia"/>
      </w:rPr>
    </w:lvl>
    <w:lvl w:ilvl="3" w:tentative="0">
      <w:start w:val="1"/>
      <w:numFmt w:val="decimal"/>
      <w:pStyle w:val="5"/>
      <w:suff w:val="nothing"/>
      <w:lvlText w:val="%1.%2.%3.%4"/>
      <w:lvlJc w:val="left"/>
      <w:pPr>
        <w:ind w:left="0" w:firstLine="0"/>
      </w:pPr>
      <w:rPr>
        <w:rFonts w:hint="eastAsia"/>
      </w:rPr>
    </w:lvl>
    <w:lvl w:ilvl="4" w:tentative="0">
      <w:start w:val="1"/>
      <w:numFmt w:val="decimal"/>
      <w:pStyle w:val="6"/>
      <w:suff w:val="nothing"/>
      <w:lvlText w:val="（%5）"/>
      <w:lvlJc w:val="left"/>
      <w:pPr>
        <w:ind w:left="0" w:firstLine="0"/>
      </w:pPr>
      <w:rPr>
        <w:rFonts w:hint="eastAsia"/>
      </w:rPr>
    </w:lvl>
    <w:lvl w:ilvl="5" w:tentative="0">
      <w:start w:val="1"/>
      <w:numFmt w:val="decimal"/>
      <w:pStyle w:val="7"/>
      <w:suff w:val="nothing"/>
      <w:lvlText w:val=" %6）"/>
      <w:lvlJc w:val="left"/>
      <w:pPr>
        <w:ind w:left="0" w:firstLine="0"/>
      </w:pPr>
      <w:rPr>
        <w:rFonts w:hint="eastAsia"/>
      </w:rPr>
    </w:lvl>
    <w:lvl w:ilvl="6" w:tentative="0">
      <w:start w:val="1"/>
      <w:numFmt w:val="decimal"/>
      <w:lvlRestart w:val="1"/>
      <w:pStyle w:val="64"/>
      <w:suff w:val="space"/>
      <w:lvlText w:val="表%1-%7"/>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7" w:tentative="0">
      <w:start w:val="1"/>
      <w:numFmt w:val="decimal"/>
      <w:lvlRestart w:val="1"/>
      <w:pStyle w:val="65"/>
      <w:suff w:val="space"/>
      <w:lvlText w:val="图%1-%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5897B53"/>
    <w:multiLevelType w:val="multilevel"/>
    <w:tmpl w:val="65897B53"/>
    <w:lvl w:ilvl="0" w:tentative="0">
      <w:start w:val="1"/>
      <w:numFmt w:val="decimal"/>
      <w:suff w:val="nothing"/>
      <w:lvlText w:val="%1"/>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suff w:val="nothing"/>
      <w:lvlText w:val=" %6)"/>
      <w:lvlJc w:val="left"/>
      <w:pPr>
        <w:ind w:left="0" w:firstLine="0"/>
      </w:pPr>
      <w:rPr>
        <w:rFonts w:hint="default"/>
      </w:rPr>
    </w:lvl>
    <w:lvl w:ilvl="6" w:tentative="0">
      <w:start w:val="1"/>
      <w:numFmt w:val="bullet"/>
      <w:pStyle w:val="8"/>
      <w:suff w:val="nothing"/>
      <w:lvlText w:val=""/>
      <w:lvlJc w:val="left"/>
      <w:pPr>
        <w:ind w:left="0" w:firstLine="0"/>
      </w:pPr>
      <w:rPr>
        <w:rFonts w:hint="default" w:ascii="Wingdings" w:hAnsi="Wingdings"/>
      </w:rPr>
    </w:lvl>
    <w:lvl w:ilvl="7" w:tentative="0">
      <w:start w:val="1"/>
      <w:numFmt w:val="bullet"/>
      <w:pStyle w:val="9"/>
      <w:suff w:val="nothing"/>
      <w:lvlText w:val=""/>
      <w:lvlJc w:val="left"/>
      <w:pPr>
        <w:ind w:left="0" w:firstLine="0"/>
      </w:pPr>
      <w:rPr>
        <w:rFonts w:hint="default" w:ascii="Wingdings" w:hAnsi="Wingdings"/>
      </w:rPr>
    </w:lvl>
    <w:lvl w:ilvl="8" w:tentative="0">
      <w:start w:val="1"/>
      <w:numFmt w:val="bullet"/>
      <w:pStyle w:val="10"/>
      <w:suff w:val="nothing"/>
      <w:lvlText w:val=""/>
      <w:lvlJc w:val="left"/>
      <w:pPr>
        <w:ind w:left="0" w:firstLine="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N2E4MjU4MTNiYzNlOGU2ZWU2NWM3MzlmOThiODAifQ=="/>
  </w:docVars>
  <w:rsids>
    <w:rsidRoot w:val="007E757C"/>
    <w:rsid w:val="000018DB"/>
    <w:rsid w:val="00004F5A"/>
    <w:rsid w:val="00016626"/>
    <w:rsid w:val="00017B94"/>
    <w:rsid w:val="00021326"/>
    <w:rsid w:val="00024B9F"/>
    <w:rsid w:val="00030B84"/>
    <w:rsid w:val="00033FBB"/>
    <w:rsid w:val="000375E7"/>
    <w:rsid w:val="000376E0"/>
    <w:rsid w:val="00042061"/>
    <w:rsid w:val="00043108"/>
    <w:rsid w:val="0004328E"/>
    <w:rsid w:val="00055377"/>
    <w:rsid w:val="00056015"/>
    <w:rsid w:val="00056A37"/>
    <w:rsid w:val="000606F8"/>
    <w:rsid w:val="00062CED"/>
    <w:rsid w:val="00070B07"/>
    <w:rsid w:val="000738D8"/>
    <w:rsid w:val="00076EF4"/>
    <w:rsid w:val="000772A8"/>
    <w:rsid w:val="00080203"/>
    <w:rsid w:val="00084E18"/>
    <w:rsid w:val="00084F1E"/>
    <w:rsid w:val="0009585B"/>
    <w:rsid w:val="000959DA"/>
    <w:rsid w:val="0009701C"/>
    <w:rsid w:val="000A0356"/>
    <w:rsid w:val="000A09E4"/>
    <w:rsid w:val="000A284B"/>
    <w:rsid w:val="000B30E8"/>
    <w:rsid w:val="000C0DD6"/>
    <w:rsid w:val="000C34F3"/>
    <w:rsid w:val="000C39D9"/>
    <w:rsid w:val="000C65D7"/>
    <w:rsid w:val="000C761A"/>
    <w:rsid w:val="000C79ED"/>
    <w:rsid w:val="000D1EC1"/>
    <w:rsid w:val="000D2B81"/>
    <w:rsid w:val="000D2DF0"/>
    <w:rsid w:val="000D37F0"/>
    <w:rsid w:val="000D5F86"/>
    <w:rsid w:val="000D6EFA"/>
    <w:rsid w:val="000E01ED"/>
    <w:rsid w:val="000F335D"/>
    <w:rsid w:val="000F4D1E"/>
    <w:rsid w:val="000F66F3"/>
    <w:rsid w:val="0010465A"/>
    <w:rsid w:val="00104979"/>
    <w:rsid w:val="00111FD8"/>
    <w:rsid w:val="0011306A"/>
    <w:rsid w:val="00116B88"/>
    <w:rsid w:val="00126D25"/>
    <w:rsid w:val="00127585"/>
    <w:rsid w:val="00136082"/>
    <w:rsid w:val="0014589B"/>
    <w:rsid w:val="00145C6B"/>
    <w:rsid w:val="00160116"/>
    <w:rsid w:val="001618D4"/>
    <w:rsid w:val="001648CA"/>
    <w:rsid w:val="00164996"/>
    <w:rsid w:val="001670AD"/>
    <w:rsid w:val="0017008A"/>
    <w:rsid w:val="001712C3"/>
    <w:rsid w:val="00176B2F"/>
    <w:rsid w:val="001848A1"/>
    <w:rsid w:val="00186F94"/>
    <w:rsid w:val="00190FB3"/>
    <w:rsid w:val="001914EA"/>
    <w:rsid w:val="00193938"/>
    <w:rsid w:val="001A0C74"/>
    <w:rsid w:val="001B54F4"/>
    <w:rsid w:val="001C00B7"/>
    <w:rsid w:val="001C06FA"/>
    <w:rsid w:val="001C5921"/>
    <w:rsid w:val="001D525A"/>
    <w:rsid w:val="001D52C6"/>
    <w:rsid w:val="001D5D45"/>
    <w:rsid w:val="001D61B4"/>
    <w:rsid w:val="001E5EAA"/>
    <w:rsid w:val="001E6309"/>
    <w:rsid w:val="001E6742"/>
    <w:rsid w:val="001F089A"/>
    <w:rsid w:val="001F1E56"/>
    <w:rsid w:val="001F41D3"/>
    <w:rsid w:val="00205C8F"/>
    <w:rsid w:val="00215AD1"/>
    <w:rsid w:val="00224103"/>
    <w:rsid w:val="002308FF"/>
    <w:rsid w:val="00230C32"/>
    <w:rsid w:val="002316FD"/>
    <w:rsid w:val="002326EF"/>
    <w:rsid w:val="00232B06"/>
    <w:rsid w:val="00235293"/>
    <w:rsid w:val="00236FCF"/>
    <w:rsid w:val="00237D52"/>
    <w:rsid w:val="002454F7"/>
    <w:rsid w:val="002465C5"/>
    <w:rsid w:val="00247DB4"/>
    <w:rsid w:val="00255E2D"/>
    <w:rsid w:val="002572B9"/>
    <w:rsid w:val="00261C41"/>
    <w:rsid w:val="002732E6"/>
    <w:rsid w:val="00274A12"/>
    <w:rsid w:val="0027553C"/>
    <w:rsid w:val="002810A9"/>
    <w:rsid w:val="002840E0"/>
    <w:rsid w:val="00284E0D"/>
    <w:rsid w:val="00292BC2"/>
    <w:rsid w:val="002946E7"/>
    <w:rsid w:val="00295F99"/>
    <w:rsid w:val="0029670B"/>
    <w:rsid w:val="002A00CB"/>
    <w:rsid w:val="002A120E"/>
    <w:rsid w:val="002A15BD"/>
    <w:rsid w:val="002B14ED"/>
    <w:rsid w:val="002B1B95"/>
    <w:rsid w:val="002B63F4"/>
    <w:rsid w:val="002C4741"/>
    <w:rsid w:val="002C5125"/>
    <w:rsid w:val="002C5C35"/>
    <w:rsid w:val="002C5FA6"/>
    <w:rsid w:val="002C7026"/>
    <w:rsid w:val="002C7A5F"/>
    <w:rsid w:val="002D29B2"/>
    <w:rsid w:val="002D44C2"/>
    <w:rsid w:val="002D5480"/>
    <w:rsid w:val="002D74C8"/>
    <w:rsid w:val="002E18F6"/>
    <w:rsid w:val="002E1CF9"/>
    <w:rsid w:val="002F5490"/>
    <w:rsid w:val="003020C1"/>
    <w:rsid w:val="00302B8A"/>
    <w:rsid w:val="0030465A"/>
    <w:rsid w:val="00304691"/>
    <w:rsid w:val="00307DFB"/>
    <w:rsid w:val="00314B54"/>
    <w:rsid w:val="003158BB"/>
    <w:rsid w:val="00315CDE"/>
    <w:rsid w:val="003165A1"/>
    <w:rsid w:val="00317F5A"/>
    <w:rsid w:val="00335E9D"/>
    <w:rsid w:val="0034410A"/>
    <w:rsid w:val="0035030A"/>
    <w:rsid w:val="00352905"/>
    <w:rsid w:val="0035307A"/>
    <w:rsid w:val="003546DF"/>
    <w:rsid w:val="00360CBB"/>
    <w:rsid w:val="00363401"/>
    <w:rsid w:val="00370ABC"/>
    <w:rsid w:val="00371BBA"/>
    <w:rsid w:val="003743CB"/>
    <w:rsid w:val="00375614"/>
    <w:rsid w:val="00377147"/>
    <w:rsid w:val="00382FC6"/>
    <w:rsid w:val="00384F1F"/>
    <w:rsid w:val="00387534"/>
    <w:rsid w:val="003914A8"/>
    <w:rsid w:val="00396387"/>
    <w:rsid w:val="0039784F"/>
    <w:rsid w:val="0039799C"/>
    <w:rsid w:val="003A05EA"/>
    <w:rsid w:val="003A21BC"/>
    <w:rsid w:val="003A2DE2"/>
    <w:rsid w:val="003A368F"/>
    <w:rsid w:val="003A408C"/>
    <w:rsid w:val="003A4FA2"/>
    <w:rsid w:val="003B6F56"/>
    <w:rsid w:val="003C34E3"/>
    <w:rsid w:val="003C7D5F"/>
    <w:rsid w:val="003D2D21"/>
    <w:rsid w:val="003E2A9B"/>
    <w:rsid w:val="003E3282"/>
    <w:rsid w:val="003E4401"/>
    <w:rsid w:val="003E5C1B"/>
    <w:rsid w:val="003E76F1"/>
    <w:rsid w:val="003F5699"/>
    <w:rsid w:val="003F6CAD"/>
    <w:rsid w:val="003F6FE0"/>
    <w:rsid w:val="00400B67"/>
    <w:rsid w:val="00400EBE"/>
    <w:rsid w:val="00401518"/>
    <w:rsid w:val="00401915"/>
    <w:rsid w:val="004044D1"/>
    <w:rsid w:val="00404A51"/>
    <w:rsid w:val="00405984"/>
    <w:rsid w:val="00410B27"/>
    <w:rsid w:val="0041408F"/>
    <w:rsid w:val="0041428C"/>
    <w:rsid w:val="004149D2"/>
    <w:rsid w:val="0042088C"/>
    <w:rsid w:val="00426F08"/>
    <w:rsid w:val="00427516"/>
    <w:rsid w:val="004303FA"/>
    <w:rsid w:val="00434C5D"/>
    <w:rsid w:val="00444BE8"/>
    <w:rsid w:val="004515DA"/>
    <w:rsid w:val="00451815"/>
    <w:rsid w:val="00452273"/>
    <w:rsid w:val="0045465B"/>
    <w:rsid w:val="00455294"/>
    <w:rsid w:val="00460AD3"/>
    <w:rsid w:val="00464028"/>
    <w:rsid w:val="004735F4"/>
    <w:rsid w:val="00473838"/>
    <w:rsid w:val="00475918"/>
    <w:rsid w:val="00476526"/>
    <w:rsid w:val="004777A0"/>
    <w:rsid w:val="004820C8"/>
    <w:rsid w:val="004822A2"/>
    <w:rsid w:val="004A02C1"/>
    <w:rsid w:val="004A13D8"/>
    <w:rsid w:val="004A1764"/>
    <w:rsid w:val="004A509C"/>
    <w:rsid w:val="004A5358"/>
    <w:rsid w:val="004A72D5"/>
    <w:rsid w:val="004B22BC"/>
    <w:rsid w:val="004B233C"/>
    <w:rsid w:val="004B7FC8"/>
    <w:rsid w:val="004D0DD0"/>
    <w:rsid w:val="004D115C"/>
    <w:rsid w:val="004E2BA0"/>
    <w:rsid w:val="004E6C63"/>
    <w:rsid w:val="004F06B2"/>
    <w:rsid w:val="004F146B"/>
    <w:rsid w:val="004F1BBA"/>
    <w:rsid w:val="004F2BD0"/>
    <w:rsid w:val="00500A47"/>
    <w:rsid w:val="005103AD"/>
    <w:rsid w:val="00511AC7"/>
    <w:rsid w:val="00520454"/>
    <w:rsid w:val="005224C3"/>
    <w:rsid w:val="00524C2C"/>
    <w:rsid w:val="00533A3A"/>
    <w:rsid w:val="00535E5B"/>
    <w:rsid w:val="005420BE"/>
    <w:rsid w:val="00545888"/>
    <w:rsid w:val="00545FEB"/>
    <w:rsid w:val="00550712"/>
    <w:rsid w:val="00550C41"/>
    <w:rsid w:val="00550FEA"/>
    <w:rsid w:val="00552986"/>
    <w:rsid w:val="0055498B"/>
    <w:rsid w:val="00554B47"/>
    <w:rsid w:val="00560800"/>
    <w:rsid w:val="0056383B"/>
    <w:rsid w:val="00564EBE"/>
    <w:rsid w:val="0056702E"/>
    <w:rsid w:val="00567DA7"/>
    <w:rsid w:val="005727FB"/>
    <w:rsid w:val="00572C8B"/>
    <w:rsid w:val="00575F18"/>
    <w:rsid w:val="00580D14"/>
    <w:rsid w:val="00590D49"/>
    <w:rsid w:val="00591384"/>
    <w:rsid w:val="005927A4"/>
    <w:rsid w:val="00596769"/>
    <w:rsid w:val="005A130C"/>
    <w:rsid w:val="005B0F12"/>
    <w:rsid w:val="005B17AB"/>
    <w:rsid w:val="005B4A90"/>
    <w:rsid w:val="005C48F2"/>
    <w:rsid w:val="005C4F15"/>
    <w:rsid w:val="005C56B1"/>
    <w:rsid w:val="005C6356"/>
    <w:rsid w:val="005C76A5"/>
    <w:rsid w:val="005D2254"/>
    <w:rsid w:val="005D2799"/>
    <w:rsid w:val="005D2DF7"/>
    <w:rsid w:val="005D543A"/>
    <w:rsid w:val="005E15E5"/>
    <w:rsid w:val="005E17E1"/>
    <w:rsid w:val="005E2379"/>
    <w:rsid w:val="005F0212"/>
    <w:rsid w:val="005F3738"/>
    <w:rsid w:val="005F4FC5"/>
    <w:rsid w:val="005F6E91"/>
    <w:rsid w:val="00601DBB"/>
    <w:rsid w:val="00613901"/>
    <w:rsid w:val="006154E9"/>
    <w:rsid w:val="00615A90"/>
    <w:rsid w:val="00620A8E"/>
    <w:rsid w:val="00624A60"/>
    <w:rsid w:val="0063060B"/>
    <w:rsid w:val="00630760"/>
    <w:rsid w:val="0064353C"/>
    <w:rsid w:val="006453E5"/>
    <w:rsid w:val="00645CE0"/>
    <w:rsid w:val="00646603"/>
    <w:rsid w:val="00646B40"/>
    <w:rsid w:val="006504A0"/>
    <w:rsid w:val="006527A0"/>
    <w:rsid w:val="00656BFA"/>
    <w:rsid w:val="00657B91"/>
    <w:rsid w:val="00663EE2"/>
    <w:rsid w:val="00666DEF"/>
    <w:rsid w:val="0066725C"/>
    <w:rsid w:val="00670CED"/>
    <w:rsid w:val="006725F8"/>
    <w:rsid w:val="00676246"/>
    <w:rsid w:val="006814DC"/>
    <w:rsid w:val="00681574"/>
    <w:rsid w:val="00687C54"/>
    <w:rsid w:val="00691DD6"/>
    <w:rsid w:val="00696517"/>
    <w:rsid w:val="00696787"/>
    <w:rsid w:val="006A33F1"/>
    <w:rsid w:val="006A7FBC"/>
    <w:rsid w:val="006B638D"/>
    <w:rsid w:val="006B784B"/>
    <w:rsid w:val="006C4BC5"/>
    <w:rsid w:val="006D0A56"/>
    <w:rsid w:val="006D0D24"/>
    <w:rsid w:val="006D10B3"/>
    <w:rsid w:val="006D295A"/>
    <w:rsid w:val="006D52F7"/>
    <w:rsid w:val="006F06DC"/>
    <w:rsid w:val="006F3B38"/>
    <w:rsid w:val="006F4BF4"/>
    <w:rsid w:val="006F63F7"/>
    <w:rsid w:val="007046CB"/>
    <w:rsid w:val="00714EE5"/>
    <w:rsid w:val="00715C88"/>
    <w:rsid w:val="00716E7A"/>
    <w:rsid w:val="0072019E"/>
    <w:rsid w:val="00720798"/>
    <w:rsid w:val="00722BAA"/>
    <w:rsid w:val="0072473C"/>
    <w:rsid w:val="007261C6"/>
    <w:rsid w:val="00734D0C"/>
    <w:rsid w:val="00740316"/>
    <w:rsid w:val="007452DE"/>
    <w:rsid w:val="00751BBB"/>
    <w:rsid w:val="00753E05"/>
    <w:rsid w:val="0075640F"/>
    <w:rsid w:val="00760A21"/>
    <w:rsid w:val="00761E84"/>
    <w:rsid w:val="0076236B"/>
    <w:rsid w:val="0076411E"/>
    <w:rsid w:val="00773B46"/>
    <w:rsid w:val="00776519"/>
    <w:rsid w:val="007777F4"/>
    <w:rsid w:val="00777DA4"/>
    <w:rsid w:val="00780222"/>
    <w:rsid w:val="007836A8"/>
    <w:rsid w:val="00784A0C"/>
    <w:rsid w:val="00786769"/>
    <w:rsid w:val="00786D6E"/>
    <w:rsid w:val="007A0CE0"/>
    <w:rsid w:val="007A276B"/>
    <w:rsid w:val="007A740B"/>
    <w:rsid w:val="007B0E0E"/>
    <w:rsid w:val="007B6761"/>
    <w:rsid w:val="007B6D3C"/>
    <w:rsid w:val="007C465E"/>
    <w:rsid w:val="007C5AD5"/>
    <w:rsid w:val="007C5D9A"/>
    <w:rsid w:val="007D16A6"/>
    <w:rsid w:val="007E24AC"/>
    <w:rsid w:val="007E49A4"/>
    <w:rsid w:val="007E658E"/>
    <w:rsid w:val="007E757C"/>
    <w:rsid w:val="007E7D21"/>
    <w:rsid w:val="007F2252"/>
    <w:rsid w:val="007F5CE0"/>
    <w:rsid w:val="007F6C9C"/>
    <w:rsid w:val="007F780D"/>
    <w:rsid w:val="00800215"/>
    <w:rsid w:val="008018A5"/>
    <w:rsid w:val="00801C9D"/>
    <w:rsid w:val="00802B82"/>
    <w:rsid w:val="0080542B"/>
    <w:rsid w:val="008059FD"/>
    <w:rsid w:val="0080786D"/>
    <w:rsid w:val="00813FEB"/>
    <w:rsid w:val="008164FC"/>
    <w:rsid w:val="00821E59"/>
    <w:rsid w:val="00823FA7"/>
    <w:rsid w:val="00827CC9"/>
    <w:rsid w:val="00835AD8"/>
    <w:rsid w:val="00836B76"/>
    <w:rsid w:val="00854037"/>
    <w:rsid w:val="00860603"/>
    <w:rsid w:val="0087457E"/>
    <w:rsid w:val="0088001D"/>
    <w:rsid w:val="00880FC7"/>
    <w:rsid w:val="0088430D"/>
    <w:rsid w:val="00885025"/>
    <w:rsid w:val="00887FFC"/>
    <w:rsid w:val="00891A30"/>
    <w:rsid w:val="00895EEE"/>
    <w:rsid w:val="00896477"/>
    <w:rsid w:val="008A3226"/>
    <w:rsid w:val="008B2212"/>
    <w:rsid w:val="008B2CCE"/>
    <w:rsid w:val="008B4860"/>
    <w:rsid w:val="008B7594"/>
    <w:rsid w:val="008C19C9"/>
    <w:rsid w:val="008C2421"/>
    <w:rsid w:val="008D019D"/>
    <w:rsid w:val="008D13E8"/>
    <w:rsid w:val="008D521C"/>
    <w:rsid w:val="008D7E02"/>
    <w:rsid w:val="008E797A"/>
    <w:rsid w:val="008F3119"/>
    <w:rsid w:val="008F6F27"/>
    <w:rsid w:val="00901C82"/>
    <w:rsid w:val="00902188"/>
    <w:rsid w:val="00906483"/>
    <w:rsid w:val="0091209F"/>
    <w:rsid w:val="00912AF6"/>
    <w:rsid w:val="00915097"/>
    <w:rsid w:val="00916D18"/>
    <w:rsid w:val="00920104"/>
    <w:rsid w:val="00927B6E"/>
    <w:rsid w:val="0093384C"/>
    <w:rsid w:val="009342A9"/>
    <w:rsid w:val="00934836"/>
    <w:rsid w:val="00944D6A"/>
    <w:rsid w:val="00950278"/>
    <w:rsid w:val="0095709C"/>
    <w:rsid w:val="0096100C"/>
    <w:rsid w:val="00962837"/>
    <w:rsid w:val="00963303"/>
    <w:rsid w:val="00963484"/>
    <w:rsid w:val="00963BCF"/>
    <w:rsid w:val="00965437"/>
    <w:rsid w:val="00970D73"/>
    <w:rsid w:val="00975680"/>
    <w:rsid w:val="00981104"/>
    <w:rsid w:val="00986149"/>
    <w:rsid w:val="009863B8"/>
    <w:rsid w:val="009900E1"/>
    <w:rsid w:val="00991831"/>
    <w:rsid w:val="00992001"/>
    <w:rsid w:val="00994117"/>
    <w:rsid w:val="00995271"/>
    <w:rsid w:val="009A4A7E"/>
    <w:rsid w:val="009A60DA"/>
    <w:rsid w:val="009B101C"/>
    <w:rsid w:val="009B1B56"/>
    <w:rsid w:val="009B365E"/>
    <w:rsid w:val="009B5968"/>
    <w:rsid w:val="009C0165"/>
    <w:rsid w:val="009C76F9"/>
    <w:rsid w:val="009D05AE"/>
    <w:rsid w:val="009D26D4"/>
    <w:rsid w:val="009D5A80"/>
    <w:rsid w:val="009D7467"/>
    <w:rsid w:val="009E36FE"/>
    <w:rsid w:val="009E4812"/>
    <w:rsid w:val="009E72BB"/>
    <w:rsid w:val="009E77E2"/>
    <w:rsid w:val="009F1F94"/>
    <w:rsid w:val="009F46F5"/>
    <w:rsid w:val="009F6B2D"/>
    <w:rsid w:val="00A033F4"/>
    <w:rsid w:val="00A125E6"/>
    <w:rsid w:val="00A15720"/>
    <w:rsid w:val="00A20458"/>
    <w:rsid w:val="00A207C6"/>
    <w:rsid w:val="00A22E5B"/>
    <w:rsid w:val="00A30A68"/>
    <w:rsid w:val="00A31769"/>
    <w:rsid w:val="00A34E7E"/>
    <w:rsid w:val="00A3683A"/>
    <w:rsid w:val="00A37776"/>
    <w:rsid w:val="00A51286"/>
    <w:rsid w:val="00A52562"/>
    <w:rsid w:val="00A52A47"/>
    <w:rsid w:val="00A535F0"/>
    <w:rsid w:val="00A5395D"/>
    <w:rsid w:val="00A57453"/>
    <w:rsid w:val="00A60586"/>
    <w:rsid w:val="00A608DB"/>
    <w:rsid w:val="00A67318"/>
    <w:rsid w:val="00A835C9"/>
    <w:rsid w:val="00A849A2"/>
    <w:rsid w:val="00A9457A"/>
    <w:rsid w:val="00AA22DB"/>
    <w:rsid w:val="00AA7F1D"/>
    <w:rsid w:val="00AB0C90"/>
    <w:rsid w:val="00AB1341"/>
    <w:rsid w:val="00AB1E0D"/>
    <w:rsid w:val="00AB7E5F"/>
    <w:rsid w:val="00AC08EF"/>
    <w:rsid w:val="00AC1180"/>
    <w:rsid w:val="00AC321C"/>
    <w:rsid w:val="00AD099F"/>
    <w:rsid w:val="00AE0E0D"/>
    <w:rsid w:val="00AE6E90"/>
    <w:rsid w:val="00AF0F18"/>
    <w:rsid w:val="00AF6127"/>
    <w:rsid w:val="00AF621E"/>
    <w:rsid w:val="00AF6E86"/>
    <w:rsid w:val="00B01746"/>
    <w:rsid w:val="00B13B83"/>
    <w:rsid w:val="00B220B5"/>
    <w:rsid w:val="00B244DC"/>
    <w:rsid w:val="00B3162B"/>
    <w:rsid w:val="00B31ADC"/>
    <w:rsid w:val="00B33FB9"/>
    <w:rsid w:val="00B36379"/>
    <w:rsid w:val="00B3725D"/>
    <w:rsid w:val="00B374AE"/>
    <w:rsid w:val="00B41377"/>
    <w:rsid w:val="00B5045B"/>
    <w:rsid w:val="00B50743"/>
    <w:rsid w:val="00B53508"/>
    <w:rsid w:val="00B54198"/>
    <w:rsid w:val="00B5474E"/>
    <w:rsid w:val="00B54CED"/>
    <w:rsid w:val="00B56031"/>
    <w:rsid w:val="00B6302B"/>
    <w:rsid w:val="00B649E1"/>
    <w:rsid w:val="00B64F7B"/>
    <w:rsid w:val="00B7033F"/>
    <w:rsid w:val="00B831F6"/>
    <w:rsid w:val="00B84516"/>
    <w:rsid w:val="00B85537"/>
    <w:rsid w:val="00B86EF5"/>
    <w:rsid w:val="00B97479"/>
    <w:rsid w:val="00BA0046"/>
    <w:rsid w:val="00BC62AB"/>
    <w:rsid w:val="00BD0A89"/>
    <w:rsid w:val="00BD1BC8"/>
    <w:rsid w:val="00BD4907"/>
    <w:rsid w:val="00BD555C"/>
    <w:rsid w:val="00BD5E7B"/>
    <w:rsid w:val="00BE0949"/>
    <w:rsid w:val="00BE4E64"/>
    <w:rsid w:val="00BF17DE"/>
    <w:rsid w:val="00BF288B"/>
    <w:rsid w:val="00C00B09"/>
    <w:rsid w:val="00C00F41"/>
    <w:rsid w:val="00C039C6"/>
    <w:rsid w:val="00C03FCE"/>
    <w:rsid w:val="00C05633"/>
    <w:rsid w:val="00C05BB2"/>
    <w:rsid w:val="00C06440"/>
    <w:rsid w:val="00C067AB"/>
    <w:rsid w:val="00C14809"/>
    <w:rsid w:val="00C16711"/>
    <w:rsid w:val="00C20E77"/>
    <w:rsid w:val="00C22277"/>
    <w:rsid w:val="00C22A63"/>
    <w:rsid w:val="00C248FA"/>
    <w:rsid w:val="00C26F98"/>
    <w:rsid w:val="00C30D40"/>
    <w:rsid w:val="00C34207"/>
    <w:rsid w:val="00C34C79"/>
    <w:rsid w:val="00C449B8"/>
    <w:rsid w:val="00C4609A"/>
    <w:rsid w:val="00C4782E"/>
    <w:rsid w:val="00C5478C"/>
    <w:rsid w:val="00C60B99"/>
    <w:rsid w:val="00C65E7F"/>
    <w:rsid w:val="00C67F88"/>
    <w:rsid w:val="00C73AA3"/>
    <w:rsid w:val="00C87D8F"/>
    <w:rsid w:val="00C92C1B"/>
    <w:rsid w:val="00C935F3"/>
    <w:rsid w:val="00CA22E0"/>
    <w:rsid w:val="00CA5557"/>
    <w:rsid w:val="00CB1B23"/>
    <w:rsid w:val="00CB7FFC"/>
    <w:rsid w:val="00CC248E"/>
    <w:rsid w:val="00CC4B66"/>
    <w:rsid w:val="00CD0109"/>
    <w:rsid w:val="00CD3B75"/>
    <w:rsid w:val="00CD646E"/>
    <w:rsid w:val="00CE36BB"/>
    <w:rsid w:val="00CE3983"/>
    <w:rsid w:val="00CF224B"/>
    <w:rsid w:val="00CF7A96"/>
    <w:rsid w:val="00D007A8"/>
    <w:rsid w:val="00D0284F"/>
    <w:rsid w:val="00D03C2D"/>
    <w:rsid w:val="00D05CF1"/>
    <w:rsid w:val="00D06BE7"/>
    <w:rsid w:val="00D11188"/>
    <w:rsid w:val="00D12FB7"/>
    <w:rsid w:val="00D1514F"/>
    <w:rsid w:val="00D15EE8"/>
    <w:rsid w:val="00D20DC1"/>
    <w:rsid w:val="00D2380D"/>
    <w:rsid w:val="00D23C1E"/>
    <w:rsid w:val="00D24B2C"/>
    <w:rsid w:val="00D2534E"/>
    <w:rsid w:val="00D42257"/>
    <w:rsid w:val="00D50E59"/>
    <w:rsid w:val="00D53512"/>
    <w:rsid w:val="00D56C83"/>
    <w:rsid w:val="00D571E9"/>
    <w:rsid w:val="00D60972"/>
    <w:rsid w:val="00D60CC8"/>
    <w:rsid w:val="00D62A6A"/>
    <w:rsid w:val="00D65917"/>
    <w:rsid w:val="00D7458E"/>
    <w:rsid w:val="00D7620D"/>
    <w:rsid w:val="00D7644F"/>
    <w:rsid w:val="00D7682C"/>
    <w:rsid w:val="00D77DF4"/>
    <w:rsid w:val="00D8311F"/>
    <w:rsid w:val="00D858F5"/>
    <w:rsid w:val="00D86577"/>
    <w:rsid w:val="00D901C1"/>
    <w:rsid w:val="00D92694"/>
    <w:rsid w:val="00DA3850"/>
    <w:rsid w:val="00DA5954"/>
    <w:rsid w:val="00DB0135"/>
    <w:rsid w:val="00DB19AD"/>
    <w:rsid w:val="00DB3349"/>
    <w:rsid w:val="00DB4388"/>
    <w:rsid w:val="00DB58FD"/>
    <w:rsid w:val="00DC22D9"/>
    <w:rsid w:val="00DD07A0"/>
    <w:rsid w:val="00DD1B96"/>
    <w:rsid w:val="00DD2037"/>
    <w:rsid w:val="00DD670C"/>
    <w:rsid w:val="00DE3A14"/>
    <w:rsid w:val="00DE5A97"/>
    <w:rsid w:val="00DE7F68"/>
    <w:rsid w:val="00DF2BE9"/>
    <w:rsid w:val="00DF340A"/>
    <w:rsid w:val="00DF5E34"/>
    <w:rsid w:val="00E066F9"/>
    <w:rsid w:val="00E06DDD"/>
    <w:rsid w:val="00E1083C"/>
    <w:rsid w:val="00E15B73"/>
    <w:rsid w:val="00E1744F"/>
    <w:rsid w:val="00E17E11"/>
    <w:rsid w:val="00E2243B"/>
    <w:rsid w:val="00E30031"/>
    <w:rsid w:val="00E355FC"/>
    <w:rsid w:val="00E46F41"/>
    <w:rsid w:val="00E50B5C"/>
    <w:rsid w:val="00E545C3"/>
    <w:rsid w:val="00E559AA"/>
    <w:rsid w:val="00E56A50"/>
    <w:rsid w:val="00E57418"/>
    <w:rsid w:val="00E602AF"/>
    <w:rsid w:val="00E63D95"/>
    <w:rsid w:val="00E65641"/>
    <w:rsid w:val="00E658A6"/>
    <w:rsid w:val="00E70C5A"/>
    <w:rsid w:val="00E756D7"/>
    <w:rsid w:val="00E76E27"/>
    <w:rsid w:val="00E7733F"/>
    <w:rsid w:val="00E81ABD"/>
    <w:rsid w:val="00E84EAE"/>
    <w:rsid w:val="00E851FE"/>
    <w:rsid w:val="00E86DB3"/>
    <w:rsid w:val="00E87F83"/>
    <w:rsid w:val="00EA1D6A"/>
    <w:rsid w:val="00EA6436"/>
    <w:rsid w:val="00EB6894"/>
    <w:rsid w:val="00EB6955"/>
    <w:rsid w:val="00EB6CDB"/>
    <w:rsid w:val="00EC0364"/>
    <w:rsid w:val="00EC2538"/>
    <w:rsid w:val="00EC7120"/>
    <w:rsid w:val="00EC762D"/>
    <w:rsid w:val="00ED26A7"/>
    <w:rsid w:val="00ED3758"/>
    <w:rsid w:val="00EE2548"/>
    <w:rsid w:val="00EE51B5"/>
    <w:rsid w:val="00EF3643"/>
    <w:rsid w:val="00EF6803"/>
    <w:rsid w:val="00EF7DCB"/>
    <w:rsid w:val="00F01E6E"/>
    <w:rsid w:val="00F11AD0"/>
    <w:rsid w:val="00F155A6"/>
    <w:rsid w:val="00F160B3"/>
    <w:rsid w:val="00F21FEB"/>
    <w:rsid w:val="00F24513"/>
    <w:rsid w:val="00F27590"/>
    <w:rsid w:val="00F27C59"/>
    <w:rsid w:val="00F27F4B"/>
    <w:rsid w:val="00F348E1"/>
    <w:rsid w:val="00F3649C"/>
    <w:rsid w:val="00F44C40"/>
    <w:rsid w:val="00F45737"/>
    <w:rsid w:val="00F50063"/>
    <w:rsid w:val="00F52AF6"/>
    <w:rsid w:val="00F532C7"/>
    <w:rsid w:val="00F53EBA"/>
    <w:rsid w:val="00F543D2"/>
    <w:rsid w:val="00F57C77"/>
    <w:rsid w:val="00F6011B"/>
    <w:rsid w:val="00F618E1"/>
    <w:rsid w:val="00F62F19"/>
    <w:rsid w:val="00F66F3B"/>
    <w:rsid w:val="00F674CA"/>
    <w:rsid w:val="00F71348"/>
    <w:rsid w:val="00F72525"/>
    <w:rsid w:val="00F73521"/>
    <w:rsid w:val="00F7581B"/>
    <w:rsid w:val="00F77592"/>
    <w:rsid w:val="00F776B7"/>
    <w:rsid w:val="00F836CC"/>
    <w:rsid w:val="00F84B17"/>
    <w:rsid w:val="00F9690C"/>
    <w:rsid w:val="00FA3752"/>
    <w:rsid w:val="00FA5C23"/>
    <w:rsid w:val="00FA723D"/>
    <w:rsid w:val="00FA75C5"/>
    <w:rsid w:val="00FA79C6"/>
    <w:rsid w:val="00FB531A"/>
    <w:rsid w:val="00FB6B20"/>
    <w:rsid w:val="00FC0871"/>
    <w:rsid w:val="00FC2FF5"/>
    <w:rsid w:val="00FC5F31"/>
    <w:rsid w:val="00FD3E2A"/>
    <w:rsid w:val="00FD4751"/>
    <w:rsid w:val="00FE03E3"/>
    <w:rsid w:val="00FE100E"/>
    <w:rsid w:val="00FE37AE"/>
    <w:rsid w:val="00FE5B94"/>
    <w:rsid w:val="00FE64FB"/>
    <w:rsid w:val="00FF6428"/>
    <w:rsid w:val="00FF7015"/>
    <w:rsid w:val="2B743751"/>
    <w:rsid w:val="2D5E607D"/>
    <w:rsid w:val="313203A1"/>
    <w:rsid w:val="3D47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8"/>
      <w:szCs w:val="21"/>
      <w:lang w:val="en-US" w:eastAsia="zh-CN" w:bidi="ar-SA"/>
    </w:rPr>
  </w:style>
  <w:style w:type="paragraph" w:styleId="2">
    <w:name w:val="heading 1"/>
    <w:basedOn w:val="1"/>
    <w:next w:val="1"/>
    <w:link w:val="35"/>
    <w:autoRedefine/>
    <w:qFormat/>
    <w:uiPriority w:val="0"/>
    <w:pPr>
      <w:keepNext/>
      <w:keepLines/>
      <w:pageBreakBefore/>
      <w:numPr>
        <w:ilvl w:val="0"/>
        <w:numId w:val="1"/>
      </w:numPr>
      <w:spacing w:before="240" w:after="240" w:line="240" w:lineRule="auto"/>
      <w:ind w:firstLineChars="0"/>
      <w:jc w:val="left"/>
      <w:outlineLvl w:val="0"/>
    </w:pPr>
    <w:rPr>
      <w:b/>
      <w:bCs/>
      <w:kern w:val="44"/>
      <w:sz w:val="32"/>
      <w:szCs w:val="44"/>
    </w:rPr>
  </w:style>
  <w:style w:type="paragraph" w:styleId="3">
    <w:name w:val="heading 2"/>
    <w:basedOn w:val="1"/>
    <w:next w:val="1"/>
    <w:link w:val="36"/>
    <w:autoRedefine/>
    <w:qFormat/>
    <w:uiPriority w:val="0"/>
    <w:pPr>
      <w:keepNext/>
      <w:keepLines/>
      <w:numPr>
        <w:ilvl w:val="1"/>
        <w:numId w:val="1"/>
      </w:numPr>
      <w:spacing w:before="50" w:beforeLines="50"/>
      <w:ind w:firstLineChars="0"/>
      <w:outlineLvl w:val="1"/>
    </w:pPr>
    <w:rPr>
      <w:rFonts w:cstheme="majorBidi"/>
      <w:b/>
      <w:bCs/>
      <w:sz w:val="30"/>
      <w:szCs w:val="32"/>
    </w:rPr>
  </w:style>
  <w:style w:type="paragraph" w:styleId="4">
    <w:name w:val="heading 3"/>
    <w:basedOn w:val="1"/>
    <w:next w:val="1"/>
    <w:link w:val="37"/>
    <w:autoRedefine/>
    <w:qFormat/>
    <w:uiPriority w:val="0"/>
    <w:pPr>
      <w:keepNext/>
      <w:keepLines/>
      <w:numPr>
        <w:ilvl w:val="2"/>
        <w:numId w:val="1"/>
      </w:numPr>
      <w:ind w:firstLineChars="0"/>
      <w:outlineLvl w:val="2"/>
    </w:pPr>
    <w:rPr>
      <w:b/>
      <w:bCs/>
      <w:szCs w:val="32"/>
    </w:rPr>
  </w:style>
  <w:style w:type="paragraph" w:styleId="5">
    <w:name w:val="heading 4"/>
    <w:basedOn w:val="1"/>
    <w:next w:val="1"/>
    <w:link w:val="38"/>
    <w:autoRedefine/>
    <w:qFormat/>
    <w:uiPriority w:val="0"/>
    <w:pPr>
      <w:keepNext/>
      <w:keepLines/>
      <w:numPr>
        <w:ilvl w:val="3"/>
        <w:numId w:val="1"/>
      </w:numPr>
      <w:ind w:firstLineChars="0"/>
      <w:outlineLvl w:val="3"/>
    </w:pPr>
    <w:rPr>
      <w:rFonts w:cstheme="majorBidi"/>
      <w:bCs/>
      <w:szCs w:val="28"/>
    </w:rPr>
  </w:style>
  <w:style w:type="paragraph" w:styleId="6">
    <w:name w:val="heading 5"/>
    <w:basedOn w:val="1"/>
    <w:next w:val="1"/>
    <w:link w:val="39"/>
    <w:autoRedefine/>
    <w:qFormat/>
    <w:uiPriority w:val="0"/>
    <w:pPr>
      <w:keepNext/>
      <w:keepLines/>
      <w:numPr>
        <w:ilvl w:val="4"/>
        <w:numId w:val="1"/>
      </w:numPr>
      <w:ind w:firstLine="200"/>
      <w:outlineLvl w:val="4"/>
    </w:pPr>
    <w:rPr>
      <w:bCs/>
      <w:szCs w:val="28"/>
    </w:rPr>
  </w:style>
  <w:style w:type="paragraph" w:styleId="7">
    <w:name w:val="heading 6"/>
    <w:basedOn w:val="1"/>
    <w:next w:val="1"/>
    <w:link w:val="40"/>
    <w:autoRedefine/>
    <w:qFormat/>
    <w:uiPriority w:val="0"/>
    <w:pPr>
      <w:keepNext/>
      <w:keepLines/>
      <w:numPr>
        <w:ilvl w:val="5"/>
        <w:numId w:val="1"/>
      </w:numPr>
      <w:ind w:firstLineChars="0"/>
      <w:outlineLvl w:val="5"/>
    </w:pPr>
    <w:rPr>
      <w:rFonts w:cstheme="majorBidi"/>
      <w:bCs/>
      <w:szCs w:val="24"/>
    </w:rPr>
  </w:style>
  <w:style w:type="paragraph" w:styleId="8">
    <w:name w:val="heading 7"/>
    <w:basedOn w:val="1"/>
    <w:next w:val="1"/>
    <w:link w:val="41"/>
    <w:autoRedefine/>
    <w:qFormat/>
    <w:uiPriority w:val="0"/>
    <w:pPr>
      <w:keepNext/>
      <w:keepLines/>
      <w:numPr>
        <w:ilvl w:val="6"/>
        <w:numId w:val="2"/>
      </w:numPr>
      <w:ind w:firstLineChars="0"/>
      <w:outlineLvl w:val="6"/>
    </w:pPr>
    <w:rPr>
      <w:bCs/>
      <w:szCs w:val="24"/>
    </w:rPr>
  </w:style>
  <w:style w:type="paragraph" w:styleId="9">
    <w:name w:val="heading 8"/>
    <w:basedOn w:val="1"/>
    <w:next w:val="1"/>
    <w:link w:val="42"/>
    <w:autoRedefine/>
    <w:unhideWhenUsed/>
    <w:qFormat/>
    <w:uiPriority w:val="9"/>
    <w:pPr>
      <w:keepNext/>
      <w:keepLines/>
      <w:numPr>
        <w:ilvl w:val="7"/>
        <w:numId w:val="2"/>
      </w:numPr>
      <w:ind w:firstLineChars="0"/>
      <w:outlineLvl w:val="7"/>
    </w:pPr>
    <w:rPr>
      <w:rFonts w:cstheme="majorBidi"/>
      <w:szCs w:val="24"/>
    </w:rPr>
  </w:style>
  <w:style w:type="paragraph" w:styleId="10">
    <w:name w:val="heading 9"/>
    <w:basedOn w:val="1"/>
    <w:next w:val="1"/>
    <w:link w:val="43"/>
    <w:autoRedefine/>
    <w:unhideWhenUsed/>
    <w:qFormat/>
    <w:uiPriority w:val="9"/>
    <w:pPr>
      <w:keepNext/>
      <w:keepLines/>
      <w:numPr>
        <w:ilvl w:val="8"/>
        <w:numId w:val="2"/>
      </w:numPr>
      <w:ind w:firstLineChars="0"/>
      <w:outlineLvl w:val="8"/>
    </w:pPr>
    <w:rPr>
      <w:rFonts w:cstheme="majorBidi"/>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szCs w:val="22"/>
    </w:rPr>
  </w:style>
  <w:style w:type="paragraph" w:styleId="12">
    <w:name w:val="caption"/>
    <w:basedOn w:val="1"/>
    <w:next w:val="1"/>
    <w:qFormat/>
    <w:uiPriority w:val="35"/>
    <w:pPr>
      <w:spacing w:line="240" w:lineRule="auto"/>
      <w:ind w:firstLine="0" w:firstLineChars="0"/>
      <w:jc w:val="center"/>
    </w:pPr>
    <w:rPr>
      <w:rFonts w:eastAsia="黑体" w:cstheme="majorBidi"/>
      <w:sz w:val="24"/>
      <w:szCs w:val="20"/>
    </w:rPr>
  </w:style>
  <w:style w:type="paragraph" w:styleId="13">
    <w:name w:val="Body Text"/>
    <w:basedOn w:val="1"/>
    <w:qFormat/>
    <w:uiPriority w:val="0"/>
    <w:pPr>
      <w:spacing w:after="120" w:afterLines="0"/>
    </w:pPr>
  </w:style>
  <w:style w:type="paragraph" w:styleId="14">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szCs w:val="22"/>
    </w:rPr>
  </w:style>
  <w:style w:type="paragraph" w:styleId="15">
    <w:name w:val="toc 3"/>
    <w:basedOn w:val="1"/>
    <w:next w:val="1"/>
    <w:unhideWhenUsed/>
    <w:qFormat/>
    <w:uiPriority w:val="39"/>
    <w:pPr>
      <w:ind w:left="840" w:leftChars="400"/>
    </w:pPr>
  </w:style>
  <w:style w:type="paragraph" w:styleId="16">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szCs w:val="22"/>
    </w:rPr>
  </w:style>
  <w:style w:type="paragraph" w:styleId="17">
    <w:name w:val="Date"/>
    <w:basedOn w:val="1"/>
    <w:next w:val="1"/>
    <w:link w:val="44"/>
    <w:semiHidden/>
    <w:unhideWhenUsed/>
    <w:uiPriority w:val="99"/>
    <w:pPr>
      <w:ind w:left="100" w:leftChars="2500"/>
    </w:pPr>
  </w:style>
  <w:style w:type="paragraph" w:styleId="18">
    <w:name w:val="Balloon Text"/>
    <w:basedOn w:val="1"/>
    <w:link w:val="62"/>
    <w:semiHidden/>
    <w:unhideWhenUsed/>
    <w:qFormat/>
    <w:uiPriority w:val="99"/>
    <w:pPr>
      <w:spacing w:line="240" w:lineRule="auto"/>
    </w:pPr>
    <w:rPr>
      <w:sz w:val="18"/>
      <w:szCs w:val="18"/>
    </w:rPr>
  </w:style>
  <w:style w:type="paragraph" w:styleId="19">
    <w:name w:val="footer"/>
    <w:basedOn w:val="1"/>
    <w:link w:val="61"/>
    <w:unhideWhenUsed/>
    <w:qFormat/>
    <w:uiPriority w:val="99"/>
    <w:pPr>
      <w:tabs>
        <w:tab w:val="center" w:pos="4153"/>
        <w:tab w:val="right" w:pos="8306"/>
      </w:tabs>
      <w:snapToGrid w:val="0"/>
      <w:spacing w:line="240" w:lineRule="auto"/>
      <w:jc w:val="left"/>
    </w:pPr>
    <w:rPr>
      <w:sz w:val="18"/>
      <w:szCs w:val="18"/>
    </w:rPr>
  </w:style>
  <w:style w:type="paragraph" w:styleId="20">
    <w:name w:val="header"/>
    <w:basedOn w:val="1"/>
    <w:link w:val="6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szCs w:val="22"/>
    </w:rPr>
  </w:style>
  <w:style w:type="paragraph" w:styleId="23">
    <w:name w:val="List"/>
    <w:basedOn w:val="1"/>
    <w:qFormat/>
    <w:uiPriority w:val="0"/>
    <w:pPr>
      <w:ind w:left="200" w:hanging="200" w:hangingChars="200"/>
    </w:pPr>
  </w:style>
  <w:style w:type="paragraph" w:styleId="24">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szCs w:val="22"/>
    </w:rPr>
  </w:style>
  <w:style w:type="paragraph" w:styleId="25">
    <w:name w:val="toc 2"/>
    <w:basedOn w:val="1"/>
    <w:next w:val="1"/>
    <w:unhideWhenUsed/>
    <w:qFormat/>
    <w:uiPriority w:val="39"/>
    <w:pPr>
      <w:ind w:left="420" w:leftChars="200"/>
    </w:pPr>
  </w:style>
  <w:style w:type="paragraph" w:styleId="26">
    <w:name w:val="toc 9"/>
    <w:basedOn w:val="1"/>
    <w:next w:val="1"/>
    <w:unhideWhenUsed/>
    <w:uiPriority w:val="39"/>
    <w:pPr>
      <w:spacing w:line="240" w:lineRule="auto"/>
      <w:ind w:left="3360" w:leftChars="1600" w:firstLine="0" w:firstLineChars="0"/>
    </w:pPr>
    <w:rPr>
      <w:rFonts w:asciiTheme="minorHAnsi" w:hAnsiTheme="minorHAnsi" w:eastAsiaTheme="minorEastAsia"/>
      <w:sz w:val="21"/>
      <w:szCs w:val="22"/>
    </w:rPr>
  </w:style>
  <w:style w:type="paragraph" w:styleId="27">
    <w:name w:val="Normal (Web)"/>
    <w:basedOn w:val="1"/>
    <w:semiHidden/>
    <w:unhideWhenUsed/>
    <w:qFormat/>
    <w:uiPriority w:val="99"/>
    <w:rPr>
      <w:rFonts w:cs="Times New Roman"/>
      <w:sz w:val="24"/>
      <w:szCs w:val="24"/>
    </w:rPr>
  </w:style>
  <w:style w:type="paragraph" w:styleId="28">
    <w:name w:val="Title"/>
    <w:basedOn w:val="1"/>
    <w:next w:val="1"/>
    <w:link w:val="45"/>
    <w:qFormat/>
    <w:uiPriority w:val="10"/>
    <w:pPr>
      <w:spacing w:line="240" w:lineRule="auto"/>
      <w:ind w:firstLine="0" w:firstLineChars="0"/>
      <w:jc w:val="center"/>
    </w:pPr>
    <w:rPr>
      <w:rFonts w:cstheme="majorBidi"/>
      <w:bCs/>
      <w:szCs w:val="32"/>
    </w:rPr>
  </w:style>
  <w:style w:type="table" w:styleId="30">
    <w:name w:val="Table Grid"/>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FollowedHyperlink"/>
    <w:basedOn w:val="31"/>
    <w:semiHidden/>
    <w:unhideWhenUsed/>
    <w:qFormat/>
    <w:uiPriority w:val="99"/>
    <w:rPr>
      <w:color w:val="954F72"/>
      <w:u w:val="single"/>
    </w:rPr>
  </w:style>
  <w:style w:type="character" w:styleId="33">
    <w:name w:val="Hyperlink"/>
    <w:basedOn w:val="31"/>
    <w:unhideWhenUsed/>
    <w:qFormat/>
    <w:uiPriority w:val="99"/>
    <w:rPr>
      <w:color w:val="0563C1"/>
      <w:u w:val="single"/>
    </w:rPr>
  </w:style>
  <w:style w:type="paragraph" w:styleId="34">
    <w:name w:val="No Spacing"/>
    <w:next w:val="1"/>
    <w:link w:val="109"/>
    <w:qFormat/>
    <w:uiPriority w:val="1"/>
    <w:pPr>
      <w:widowControl w:val="0"/>
      <w:jc w:val="center"/>
    </w:pPr>
    <w:rPr>
      <w:rFonts w:ascii="Times New Roman" w:hAnsi="Times New Roman" w:eastAsia="宋体" w:cstheme="minorBidi"/>
      <w:kern w:val="2"/>
      <w:sz w:val="24"/>
      <w:szCs w:val="21"/>
      <w:lang w:val="en-US" w:eastAsia="zh-CN" w:bidi="ar-SA"/>
    </w:rPr>
  </w:style>
  <w:style w:type="character" w:customStyle="1" w:styleId="35">
    <w:name w:val="标题 1 Char"/>
    <w:basedOn w:val="31"/>
    <w:link w:val="2"/>
    <w:uiPriority w:val="9"/>
    <w:rPr>
      <w:rFonts w:ascii="Times New Roman" w:hAnsi="Times New Roman" w:eastAsia="宋体"/>
      <w:b/>
      <w:bCs/>
      <w:kern w:val="44"/>
      <w:sz w:val="32"/>
      <w:szCs w:val="44"/>
    </w:rPr>
  </w:style>
  <w:style w:type="character" w:customStyle="1" w:styleId="36">
    <w:name w:val="标题 2 Char"/>
    <w:basedOn w:val="31"/>
    <w:link w:val="3"/>
    <w:uiPriority w:val="9"/>
    <w:rPr>
      <w:rFonts w:ascii="Times New Roman" w:hAnsi="Times New Roman" w:eastAsia="宋体" w:cstheme="majorBidi"/>
      <w:b/>
      <w:bCs/>
      <w:sz w:val="30"/>
      <w:szCs w:val="32"/>
    </w:rPr>
  </w:style>
  <w:style w:type="character" w:customStyle="1" w:styleId="37">
    <w:name w:val="标题 3 Char"/>
    <w:basedOn w:val="31"/>
    <w:link w:val="4"/>
    <w:qFormat/>
    <w:uiPriority w:val="9"/>
    <w:rPr>
      <w:rFonts w:ascii="Times New Roman" w:hAnsi="Times New Roman" w:eastAsia="宋体"/>
      <w:b/>
      <w:bCs/>
      <w:sz w:val="28"/>
      <w:szCs w:val="32"/>
    </w:rPr>
  </w:style>
  <w:style w:type="character" w:customStyle="1" w:styleId="38">
    <w:name w:val="标题 4 Char"/>
    <w:basedOn w:val="31"/>
    <w:link w:val="5"/>
    <w:uiPriority w:val="9"/>
    <w:rPr>
      <w:rFonts w:ascii="Times New Roman" w:hAnsi="Times New Roman" w:eastAsia="宋体" w:cstheme="majorBidi"/>
      <w:bCs/>
      <w:sz w:val="28"/>
      <w:szCs w:val="28"/>
    </w:rPr>
  </w:style>
  <w:style w:type="character" w:customStyle="1" w:styleId="39">
    <w:name w:val="标题 5 Char"/>
    <w:basedOn w:val="31"/>
    <w:link w:val="6"/>
    <w:uiPriority w:val="9"/>
    <w:rPr>
      <w:rFonts w:ascii="Times New Roman" w:hAnsi="Times New Roman" w:eastAsia="宋体"/>
      <w:bCs/>
      <w:sz w:val="28"/>
      <w:szCs w:val="28"/>
    </w:rPr>
  </w:style>
  <w:style w:type="character" w:customStyle="1" w:styleId="40">
    <w:name w:val="标题 6 Char"/>
    <w:basedOn w:val="31"/>
    <w:link w:val="7"/>
    <w:qFormat/>
    <w:uiPriority w:val="9"/>
    <w:rPr>
      <w:rFonts w:ascii="Times New Roman" w:hAnsi="Times New Roman" w:eastAsia="宋体" w:cstheme="majorBidi"/>
      <w:bCs/>
      <w:sz w:val="28"/>
      <w:szCs w:val="24"/>
    </w:rPr>
  </w:style>
  <w:style w:type="character" w:customStyle="1" w:styleId="41">
    <w:name w:val="标题 7 Char"/>
    <w:basedOn w:val="31"/>
    <w:link w:val="8"/>
    <w:uiPriority w:val="9"/>
    <w:rPr>
      <w:rFonts w:ascii="Times New Roman" w:hAnsi="Times New Roman" w:eastAsia="宋体"/>
      <w:bCs/>
      <w:sz w:val="28"/>
      <w:szCs w:val="24"/>
    </w:rPr>
  </w:style>
  <w:style w:type="character" w:customStyle="1" w:styleId="42">
    <w:name w:val="标题 8 Char"/>
    <w:basedOn w:val="31"/>
    <w:link w:val="9"/>
    <w:uiPriority w:val="9"/>
    <w:rPr>
      <w:rFonts w:ascii="Times New Roman" w:hAnsi="Times New Roman" w:eastAsia="宋体" w:cstheme="majorBidi"/>
      <w:sz w:val="28"/>
      <w:szCs w:val="24"/>
    </w:rPr>
  </w:style>
  <w:style w:type="character" w:customStyle="1" w:styleId="43">
    <w:name w:val="标题 9 Char"/>
    <w:basedOn w:val="31"/>
    <w:link w:val="10"/>
    <w:qFormat/>
    <w:uiPriority w:val="9"/>
    <w:rPr>
      <w:rFonts w:ascii="Times New Roman" w:hAnsi="Times New Roman" w:eastAsia="宋体" w:cstheme="majorBidi"/>
      <w:sz w:val="28"/>
    </w:rPr>
  </w:style>
  <w:style w:type="character" w:customStyle="1" w:styleId="44">
    <w:name w:val="日期 Char"/>
    <w:basedOn w:val="31"/>
    <w:link w:val="17"/>
    <w:semiHidden/>
    <w:uiPriority w:val="99"/>
    <w:rPr>
      <w:rFonts w:ascii="Times New Roman" w:hAnsi="Times New Roman" w:eastAsia="宋体"/>
      <w:sz w:val="28"/>
    </w:rPr>
  </w:style>
  <w:style w:type="character" w:customStyle="1" w:styleId="45">
    <w:name w:val="标题 Char"/>
    <w:basedOn w:val="31"/>
    <w:link w:val="28"/>
    <w:uiPriority w:val="10"/>
    <w:rPr>
      <w:rFonts w:ascii="Times New Roman" w:hAnsi="Times New Roman" w:eastAsia="宋体" w:cstheme="majorBidi"/>
      <w:bCs/>
      <w:sz w:val="28"/>
      <w:szCs w:val="32"/>
    </w:rPr>
  </w:style>
  <w:style w:type="paragraph" w:customStyle="1" w:styleId="46">
    <w:name w:val="附录标题8级"/>
    <w:basedOn w:val="1"/>
    <w:next w:val="1"/>
    <w:qFormat/>
    <w:uiPriority w:val="11"/>
    <w:pPr>
      <w:ind w:firstLine="0" w:firstLineChars="0"/>
      <w:jc w:val="left"/>
      <w:outlineLvl w:val="7"/>
    </w:pPr>
    <w:rPr>
      <w:rFonts w:eastAsia="黑体" w:cs="Times New Roman"/>
      <w:lang w:bidi="zh-TW"/>
    </w:rPr>
  </w:style>
  <w:style w:type="paragraph" w:customStyle="1" w:styleId="47">
    <w:name w:val="表标题6级"/>
    <w:basedOn w:val="1"/>
    <w:next w:val="1"/>
    <w:qFormat/>
    <w:uiPriority w:val="2"/>
    <w:pPr>
      <w:ind w:firstLine="0" w:firstLineChars="0"/>
      <w:jc w:val="center"/>
      <w:outlineLvl w:val="5"/>
    </w:pPr>
    <w:rPr>
      <w:rFonts w:eastAsia="黑体" w:cs="Times New Roman"/>
      <w:lang w:bidi="zh-TW"/>
    </w:rPr>
  </w:style>
  <w:style w:type="paragraph" w:customStyle="1" w:styleId="48">
    <w:name w:val="图标题7级"/>
    <w:basedOn w:val="1"/>
    <w:next w:val="1"/>
    <w:uiPriority w:val="3"/>
    <w:pPr>
      <w:ind w:firstLine="0" w:firstLineChars="0"/>
      <w:jc w:val="center"/>
      <w:outlineLvl w:val="6"/>
    </w:pPr>
    <w:rPr>
      <w:rFonts w:eastAsia="黑体" w:cs="Times New Roman"/>
      <w:lang w:bidi="zh-TW"/>
    </w:rPr>
  </w:style>
  <w:style w:type="paragraph" w:customStyle="1" w:styleId="49">
    <w:name w:val="msonormal"/>
    <w:basedOn w:val="1"/>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50">
    <w:name w:val="font5"/>
    <w:basedOn w:val="1"/>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51">
    <w:name w:val="xl66"/>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5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FF"/>
      <w:kern w:val="0"/>
      <w:sz w:val="24"/>
      <w:szCs w:val="24"/>
    </w:rPr>
  </w:style>
  <w:style w:type="paragraph" w:customStyle="1" w:styleId="5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FF"/>
      <w:kern w:val="0"/>
      <w:sz w:val="24"/>
      <w:szCs w:val="24"/>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character" w:customStyle="1" w:styleId="60">
    <w:name w:val="页眉 Char"/>
    <w:basedOn w:val="31"/>
    <w:link w:val="20"/>
    <w:qFormat/>
    <w:uiPriority w:val="99"/>
    <w:rPr>
      <w:rFonts w:ascii="Times New Roman" w:hAnsi="Times New Roman" w:eastAsia="宋体"/>
      <w:sz w:val="18"/>
      <w:szCs w:val="18"/>
    </w:rPr>
  </w:style>
  <w:style w:type="character" w:customStyle="1" w:styleId="61">
    <w:name w:val="页脚 Char"/>
    <w:basedOn w:val="31"/>
    <w:link w:val="19"/>
    <w:uiPriority w:val="99"/>
    <w:rPr>
      <w:rFonts w:ascii="Times New Roman" w:hAnsi="Times New Roman" w:eastAsia="宋体"/>
      <w:sz w:val="18"/>
      <w:szCs w:val="18"/>
    </w:rPr>
  </w:style>
  <w:style w:type="character" w:customStyle="1" w:styleId="62">
    <w:name w:val="批注框文本 Char"/>
    <w:basedOn w:val="31"/>
    <w:link w:val="18"/>
    <w:semiHidden/>
    <w:uiPriority w:val="99"/>
    <w:rPr>
      <w:rFonts w:ascii="Times New Roman" w:hAnsi="Times New Roman" w:eastAsia="宋体"/>
      <w:sz w:val="18"/>
      <w:szCs w:val="18"/>
    </w:rPr>
  </w:style>
  <w:style w:type="paragraph" w:styleId="63">
    <w:name w:val="List Paragraph"/>
    <w:basedOn w:val="1"/>
    <w:unhideWhenUsed/>
    <w:qFormat/>
    <w:uiPriority w:val="34"/>
    <w:pPr>
      <w:ind w:firstLine="420"/>
    </w:pPr>
  </w:style>
  <w:style w:type="paragraph" w:customStyle="1" w:styleId="64">
    <w:name w:val="表标题"/>
    <w:basedOn w:val="1"/>
    <w:next w:val="1"/>
    <w:qFormat/>
    <w:uiPriority w:val="0"/>
    <w:pPr>
      <w:numPr>
        <w:ilvl w:val="6"/>
        <w:numId w:val="1"/>
      </w:numPr>
      <w:spacing w:line="240" w:lineRule="auto"/>
      <w:ind w:firstLineChars="0"/>
      <w:jc w:val="center"/>
    </w:pPr>
    <w:rPr>
      <w:rFonts w:eastAsia="黑体"/>
      <w:sz w:val="24"/>
    </w:rPr>
  </w:style>
  <w:style w:type="paragraph" w:customStyle="1" w:styleId="65">
    <w:name w:val="图标题"/>
    <w:basedOn w:val="1"/>
    <w:next w:val="1"/>
    <w:qFormat/>
    <w:uiPriority w:val="0"/>
    <w:pPr>
      <w:numPr>
        <w:ilvl w:val="7"/>
        <w:numId w:val="1"/>
      </w:numPr>
      <w:spacing w:line="240" w:lineRule="auto"/>
      <w:ind w:firstLineChars="0"/>
      <w:jc w:val="center"/>
    </w:pPr>
    <w:rPr>
      <w:rFonts w:eastAsia="黑体"/>
      <w:sz w:val="24"/>
    </w:rPr>
  </w:style>
  <w:style w:type="paragraph" w:customStyle="1" w:styleId="66">
    <w:name w:val="font6"/>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6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6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69">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70">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color w:val="000000"/>
      <w:kern w:val="0"/>
      <w:sz w:val="24"/>
      <w:szCs w:val="24"/>
    </w:rPr>
  </w:style>
  <w:style w:type="paragraph" w:customStyle="1" w:styleId="7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7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7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4"/>
      <w:szCs w:val="24"/>
    </w:rPr>
  </w:style>
  <w:style w:type="paragraph" w:customStyle="1" w:styleId="75">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7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Times New Roman"/>
      <w:color w:val="000000"/>
      <w:kern w:val="0"/>
      <w:sz w:val="24"/>
      <w:szCs w:val="24"/>
    </w:rPr>
  </w:style>
  <w:style w:type="paragraph" w:customStyle="1" w:styleId="7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7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79">
    <w:name w:val="xl87"/>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80">
    <w:name w:val="xl8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81">
    <w:name w:val="xl89"/>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82">
    <w:name w:val="xl90"/>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paragraph" w:customStyle="1" w:styleId="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 w:val="24"/>
      <w:szCs w:val="24"/>
    </w:rPr>
  </w:style>
  <w:style w:type="paragraph" w:customStyle="1" w:styleId="8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24"/>
      <w:szCs w:val="24"/>
    </w:rPr>
  </w:style>
  <w:style w:type="table" w:customStyle="1" w:styleId="85">
    <w:name w:val="网格型1"/>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6">
    <w:name w:val="font7"/>
    <w:basedOn w:val="1"/>
    <w:qFormat/>
    <w:uiPriority w:val="0"/>
    <w:pPr>
      <w:widowControl/>
      <w:spacing w:before="100" w:beforeAutospacing="1" w:after="100" w:afterAutospacing="1" w:line="240" w:lineRule="auto"/>
      <w:ind w:firstLine="0" w:firstLineChars="0"/>
      <w:jc w:val="left"/>
    </w:pPr>
    <w:rPr>
      <w:rFonts w:ascii="等线" w:hAnsi="等线" w:eastAsia="等线" w:cs="宋体"/>
      <w:color w:val="000000"/>
      <w:kern w:val="0"/>
      <w:sz w:val="22"/>
      <w:szCs w:val="22"/>
    </w:rPr>
  </w:style>
  <w:style w:type="paragraph" w:customStyle="1" w:styleId="87">
    <w:name w:val="font8"/>
    <w:basedOn w:val="1"/>
    <w:uiPriority w:val="0"/>
    <w:pPr>
      <w:widowControl/>
      <w:spacing w:before="100" w:beforeAutospacing="1" w:after="100" w:afterAutospacing="1" w:line="240" w:lineRule="auto"/>
      <w:ind w:firstLine="0" w:firstLineChars="0"/>
      <w:jc w:val="left"/>
    </w:pPr>
    <w:rPr>
      <w:rFonts w:cs="Times New Roman"/>
      <w:color w:val="000000"/>
      <w:kern w:val="0"/>
      <w:sz w:val="22"/>
      <w:szCs w:val="22"/>
    </w:rPr>
  </w:style>
  <w:style w:type="paragraph" w:customStyle="1" w:styleId="88">
    <w:name w:val="font9"/>
    <w:basedOn w:val="1"/>
    <w:qFormat/>
    <w:uiPriority w:val="0"/>
    <w:pPr>
      <w:widowControl/>
      <w:spacing w:before="100" w:beforeAutospacing="1" w:after="100" w:afterAutospacing="1" w:line="240" w:lineRule="auto"/>
      <w:ind w:firstLine="0" w:firstLineChars="0"/>
      <w:jc w:val="left"/>
    </w:pPr>
    <w:rPr>
      <w:rFonts w:ascii="PMingLiU" w:hAnsi="宋体" w:eastAsia="PMingLiU" w:cs="宋体"/>
      <w:color w:val="000000"/>
      <w:kern w:val="0"/>
      <w:sz w:val="22"/>
      <w:szCs w:val="22"/>
    </w:rPr>
  </w:style>
  <w:style w:type="paragraph" w:customStyle="1" w:styleId="89">
    <w:name w:val="font10"/>
    <w:basedOn w:val="1"/>
    <w:qFormat/>
    <w:uiPriority w:val="0"/>
    <w:pPr>
      <w:widowControl/>
      <w:spacing w:before="100" w:beforeAutospacing="1" w:after="100" w:afterAutospacing="1" w:line="240" w:lineRule="auto"/>
      <w:ind w:firstLine="0" w:firstLineChars="0"/>
      <w:jc w:val="left"/>
    </w:pPr>
    <w:rPr>
      <w:rFonts w:ascii="PMingLiU" w:hAnsi="宋体" w:eastAsia="PMingLiU" w:cs="宋体"/>
      <w:color w:val="000000"/>
      <w:kern w:val="0"/>
      <w:sz w:val="22"/>
      <w:szCs w:val="22"/>
    </w:rPr>
  </w:style>
  <w:style w:type="paragraph" w:customStyle="1" w:styleId="90">
    <w:name w:val="font1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91">
    <w:name w:val="xl93"/>
    <w:basedOn w:val="1"/>
    <w:qFormat/>
    <w:uiPriority w:val="0"/>
    <w:pPr>
      <w:widowControl/>
      <w:pBdr>
        <w:left w:val="single" w:color="auto" w:sz="4" w:space="0"/>
        <w:bottom w:val="single" w:color="auto" w:sz="4" w:space="0"/>
        <w:right w:val="single" w:color="auto" w:sz="4" w:space="0"/>
      </w:pBdr>
      <w:shd w:val="clear" w:color="FFFFCC" w:fill="FFFFFF"/>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paragraph" w:customStyle="1" w:styleId="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4"/>
      <w:szCs w:val="24"/>
    </w:rPr>
  </w:style>
  <w:style w:type="paragraph" w:customStyle="1" w:styleId="93">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4"/>
      <w:szCs w:val="24"/>
    </w:rPr>
  </w:style>
  <w:style w:type="paragraph" w:customStyle="1" w:styleId="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Times New Roman"/>
      <w:kern w:val="0"/>
      <w:sz w:val="24"/>
      <w:szCs w:val="24"/>
    </w:rPr>
  </w:style>
  <w:style w:type="paragraph" w:customStyle="1" w:styleId="95">
    <w:name w:val="xl63"/>
    <w:basedOn w:val="1"/>
    <w:qFormat/>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ind w:firstLine="0" w:firstLineChars="0"/>
      <w:jc w:val="center"/>
      <w:textAlignment w:val="center"/>
    </w:pPr>
    <w:rPr>
      <w:rFonts w:ascii="Microsoft JhengHei" w:hAnsi="Microsoft JhengHei" w:eastAsia="Microsoft JhengHei" w:cs="宋体"/>
      <w:kern w:val="0"/>
      <w:sz w:val="20"/>
      <w:szCs w:val="20"/>
    </w:rPr>
  </w:style>
  <w:style w:type="paragraph" w:customStyle="1" w:styleId="96">
    <w:name w:val="xl64"/>
    <w:basedOn w:val="1"/>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ind w:firstLine="0" w:firstLineChars="0"/>
      <w:jc w:val="center"/>
      <w:textAlignment w:val="center"/>
    </w:pPr>
    <w:rPr>
      <w:rFonts w:ascii="Microsoft JhengHei" w:hAnsi="Microsoft JhengHei" w:eastAsia="Microsoft JhengHei" w:cs="宋体"/>
      <w:kern w:val="0"/>
      <w:sz w:val="20"/>
      <w:szCs w:val="20"/>
    </w:rPr>
  </w:style>
  <w:style w:type="paragraph" w:customStyle="1" w:styleId="97">
    <w:name w:val="xl65"/>
    <w:basedOn w:val="1"/>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line="240" w:lineRule="auto"/>
      <w:ind w:firstLine="0" w:firstLineChars="0"/>
      <w:jc w:val="center"/>
      <w:textAlignment w:val="center"/>
    </w:pPr>
    <w:rPr>
      <w:rFonts w:ascii="Microsoft JhengHei" w:hAnsi="Microsoft JhengHei" w:eastAsia="Microsoft JhengHei" w:cs="宋体"/>
      <w:kern w:val="0"/>
      <w:sz w:val="20"/>
      <w:szCs w:val="20"/>
    </w:rPr>
  </w:style>
  <w:style w:type="table" w:customStyle="1" w:styleId="98">
    <w:name w:val="网格型2"/>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网格型3"/>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4"/>
      <w:szCs w:val="24"/>
    </w:rPr>
  </w:style>
  <w:style w:type="paragraph" w:customStyle="1" w:styleId="10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Times New Roman"/>
      <w:kern w:val="0"/>
      <w:sz w:val="24"/>
      <w:szCs w:val="24"/>
    </w:rPr>
  </w:style>
  <w:style w:type="table" w:customStyle="1" w:styleId="102">
    <w:name w:val="网格型4"/>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font12"/>
    <w:basedOn w:val="1"/>
    <w:qFormat/>
    <w:uiPriority w:val="0"/>
    <w:pPr>
      <w:widowControl/>
      <w:spacing w:before="100" w:beforeAutospacing="1" w:after="100" w:afterAutospacing="1" w:line="240" w:lineRule="auto"/>
      <w:ind w:firstLine="0" w:firstLineChars="0"/>
      <w:jc w:val="left"/>
    </w:pPr>
    <w:rPr>
      <w:rFonts w:cs="Times New Roman"/>
      <w:color w:val="000000"/>
      <w:kern w:val="0"/>
      <w:sz w:val="23"/>
      <w:szCs w:val="23"/>
    </w:rPr>
  </w:style>
  <w:style w:type="paragraph" w:customStyle="1" w:styleId="104">
    <w:name w:val="font13"/>
    <w:basedOn w:val="1"/>
    <w:qFormat/>
    <w:uiPriority w:val="0"/>
    <w:pPr>
      <w:widowControl/>
      <w:spacing w:before="100" w:beforeAutospacing="1" w:after="100" w:afterAutospacing="1" w:line="240" w:lineRule="auto"/>
      <w:ind w:firstLine="0" w:firstLineChars="0"/>
      <w:jc w:val="left"/>
    </w:pPr>
    <w:rPr>
      <w:rFonts w:ascii="楷体" w:hAnsi="楷体" w:eastAsia="楷体" w:cs="宋体"/>
      <w:color w:val="000000"/>
      <w:kern w:val="0"/>
      <w:sz w:val="23"/>
      <w:szCs w:val="23"/>
    </w:rPr>
  </w:style>
  <w:style w:type="table" w:customStyle="1" w:styleId="105">
    <w:name w:val="网格型5"/>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型6"/>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4"/>
      <w:szCs w:val="24"/>
    </w:rPr>
  </w:style>
  <w:style w:type="table" w:customStyle="1" w:styleId="108">
    <w:name w:val="网格型7"/>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9">
    <w:name w:val="无间隔 Char"/>
    <w:link w:val="34"/>
    <w:qFormat/>
    <w:uiPriority w:val="1"/>
    <w:rPr>
      <w:rFonts w:ascii="Times New Roman" w:hAnsi="Times New Roman" w:eastAsia="宋体"/>
      <w:sz w:val="24"/>
    </w:rPr>
  </w:style>
  <w:style w:type="paragraph" w:customStyle="1" w:styleId="110">
    <w:name w:val="表标题1"/>
    <w:basedOn w:val="1"/>
    <w:next w:val="1"/>
    <w:qFormat/>
    <w:uiPriority w:val="0"/>
    <w:pPr>
      <w:spacing w:line="240" w:lineRule="auto"/>
      <w:ind w:firstLine="0" w:firstLineChars="0"/>
      <w:jc w:val="center"/>
    </w:pPr>
    <w:rPr>
      <w:rFonts w:eastAsia="黑体" w:cs="Times New Roman"/>
      <w:sz w:val="24"/>
    </w:rPr>
  </w:style>
  <w:style w:type="table" w:customStyle="1" w:styleId="111">
    <w:name w:val="Table Normal"/>
    <w:semiHidden/>
    <w:unhideWhenUsed/>
    <w:qFormat/>
    <w:uiPriority w:val="2"/>
    <w:rPr>
      <w:rFonts w:ascii="Times New Roman" w:hAnsi="Times New Roman"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413C-43E8-4813-B32E-957679476250}">
  <ds:schemaRefs/>
</ds:datastoreItem>
</file>

<file path=docProps/app.xml><?xml version="1.0" encoding="utf-8"?>
<Properties xmlns="http://schemas.openxmlformats.org/officeDocument/2006/extended-properties" xmlns:vt="http://schemas.openxmlformats.org/officeDocument/2006/docPropsVTypes">
  <Template>Normal</Template>
  <Pages>20</Pages>
  <Words>4706</Words>
  <Characters>5959</Characters>
  <Lines>477</Lines>
  <Paragraphs>134</Paragraphs>
  <TotalTime>1</TotalTime>
  <ScaleCrop>false</ScaleCrop>
  <LinksUpToDate>false</LinksUpToDate>
  <CharactersWithSpaces>6193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2020-05-14T01:58:00Z</dcterms:created>
  <dc:creator>Admin</dc:creator>
  <cp:lastModifiedBy>方能投资-羊壮志</cp:lastModifiedBy>
  <cp:lastPrinted>2021-12-24T05:41:00Z</cp:lastPrinted>
  <dcterms:modified xsi:type="dcterms:W3CDTF">2026-04-26T08:06:42Z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E4BA4675145748DF875B8AF0AC116337_13</vt:lpwstr>
  </property>
  <property fmtid="{D5CDD505-2E9C-101B-9397-08002B2CF9AE}" pid="4" name="KSOTemplateDocerSaveRecord">
    <vt:lpwstr>eyJoZGlkIjoiYWNkNzFiMjAxNmY3YmNjZjBlNzdmZmZlNmIyMmNjMjYiLCJ1c2VySWQiOiIyNDkxMjM2ODkifQ==</vt:lpwstr>
  </property>
</Properties>
</file>