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201D62">
      <w:pPr>
        <w:pStyle w:val="10"/>
        <w:spacing w:line="320" w:lineRule="exact"/>
        <w:jc w:val="center"/>
        <w:rPr>
          <w:rFonts w:hint="eastAsia"/>
          <w:color w:val="auto"/>
          <w:sz w:val="60"/>
          <w:szCs w:val="60"/>
          <w:lang w:val="zh-CN"/>
        </w:rPr>
      </w:pPr>
    </w:p>
    <w:p w14:paraId="42B337B0">
      <w:pPr>
        <w:pStyle w:val="10"/>
        <w:spacing w:line="320" w:lineRule="exact"/>
        <w:jc w:val="center"/>
        <w:rPr>
          <w:rFonts w:hint="eastAsia"/>
          <w:color w:val="auto"/>
          <w:sz w:val="60"/>
          <w:szCs w:val="60"/>
          <w:lang w:val="zh-CN"/>
        </w:rPr>
      </w:pPr>
    </w:p>
    <w:p w14:paraId="0455B779">
      <w:pPr>
        <w:pStyle w:val="2"/>
        <w:spacing w:line="364" w:lineRule="auto"/>
        <w:ind w:leftChars="800" w:right="1818"/>
        <w:jc w:val="center"/>
        <w:rPr>
          <w:rFonts w:ascii="Times New Roman" w:hAnsi="Times New Roman" w:eastAsia="Times New Roman" w:cs="Times New Roman"/>
          <w:b w:val="0"/>
          <w:bCs w:val="0"/>
          <w:snapToGrid w:val="0"/>
          <w:color w:val="000000"/>
          <w:spacing w:val="6"/>
          <w:kern w:val="0"/>
          <w:sz w:val="21"/>
          <w:szCs w:val="21"/>
          <w:lang w:val="en-US" w:eastAsia="en-US" w:bidi="ar-SA"/>
        </w:rPr>
      </w:pPr>
      <w:r>
        <w:rPr>
          <w:rFonts w:hint="eastAsia" w:eastAsia="宋体"/>
          <w:color w:val="auto"/>
          <w:sz w:val="52"/>
          <w:szCs w:val="52"/>
          <w:lang w:val="en-US" w:eastAsia="zh-CN"/>
        </w:rPr>
        <w:t xml:space="preserve">   </w:t>
      </w:r>
      <w:r>
        <w:rPr>
          <w:rFonts w:hint="eastAsia"/>
          <w:color w:val="auto"/>
          <w:sz w:val="52"/>
          <w:szCs w:val="52"/>
          <w:lang w:val="zh-CN"/>
        </w:rPr>
        <w:t>万宁市万城镇中心幼儿园改扩建项目水土保持方案报告表</w:t>
      </w:r>
    </w:p>
    <w:p w14:paraId="26FB078E">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077EF5EB">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599A8CCE">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3FBA282C">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747A1A4C">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2A4FDA11">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4D2938FF">
      <w:pPr>
        <w:pStyle w:val="2"/>
        <w:spacing w:line="364" w:lineRule="auto"/>
        <w:ind w:right="1818"/>
        <w:jc w:val="both"/>
        <w:rPr>
          <w:rFonts w:ascii="Times New Roman" w:hAnsi="Times New Roman" w:eastAsia="Times New Roman" w:cs="Times New Roman"/>
          <w:b w:val="0"/>
          <w:bCs w:val="0"/>
          <w:snapToGrid w:val="0"/>
          <w:color w:val="000000"/>
          <w:spacing w:val="6"/>
          <w:kern w:val="0"/>
          <w:sz w:val="24"/>
          <w:szCs w:val="24"/>
          <w:lang w:val="en-US" w:eastAsia="en-US" w:bidi="ar-SA"/>
        </w:rPr>
      </w:pPr>
    </w:p>
    <w:p w14:paraId="3FA53B77">
      <w:pPr>
        <w:pStyle w:val="2"/>
        <w:spacing w:line="364" w:lineRule="auto"/>
        <w:ind w:right="1818"/>
        <w:jc w:val="both"/>
        <w:rPr>
          <w:rFonts w:ascii="Times New Roman" w:hAnsi="Times New Roman" w:eastAsia="Times New Roman" w:cs="Times New Roman"/>
          <w:b w:val="0"/>
          <w:bCs w:val="0"/>
          <w:snapToGrid w:val="0"/>
          <w:color w:val="000000"/>
          <w:spacing w:val="6"/>
          <w:kern w:val="0"/>
          <w:sz w:val="24"/>
          <w:szCs w:val="24"/>
          <w:lang w:val="en-US" w:eastAsia="en-US" w:bidi="ar-SA"/>
        </w:rPr>
      </w:pPr>
    </w:p>
    <w:p w14:paraId="4CF3A844">
      <w:pPr>
        <w:pStyle w:val="2"/>
        <w:spacing w:line="240"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p>
    <w:p w14:paraId="772F4D80">
      <w:pPr>
        <w:pStyle w:val="2"/>
        <w:spacing w:line="364" w:lineRule="auto"/>
        <w:ind w:left="1658" w:right="1818"/>
        <w:jc w:val="center"/>
        <w:rPr>
          <w:sz w:val="28"/>
          <w:szCs w:val="28"/>
        </w:rPr>
      </w:pPr>
      <w:r>
        <w:rPr>
          <w:sz w:val="28"/>
          <w:szCs w:val="28"/>
        </w:rPr>
        <w:t>建设单位</w:t>
      </w:r>
      <w:r>
        <w:rPr>
          <w:rFonts w:ascii="Times New Roman" w:eastAsia="Times New Roman"/>
          <w:spacing w:val="44"/>
          <w:sz w:val="28"/>
          <w:szCs w:val="28"/>
        </w:rPr>
        <w:t xml:space="preserve">: </w:t>
      </w:r>
      <w:r>
        <w:rPr>
          <w:sz w:val="28"/>
          <w:szCs w:val="28"/>
        </w:rPr>
        <w:t>海南大</w:t>
      </w:r>
      <w:r>
        <w:rPr>
          <w:rFonts w:hint="eastAsia" w:eastAsia="宋体"/>
          <w:sz w:val="28"/>
          <w:szCs w:val="28"/>
          <w:lang w:val="en-US" w:eastAsia="zh-CN"/>
        </w:rPr>
        <w:t>XXXXXXX</w:t>
      </w:r>
      <w:r>
        <w:rPr>
          <w:sz w:val="28"/>
          <w:szCs w:val="28"/>
        </w:rPr>
        <w:t xml:space="preserve">有限公司 </w:t>
      </w:r>
    </w:p>
    <w:p w14:paraId="0F6BE25F">
      <w:pPr>
        <w:pStyle w:val="2"/>
        <w:spacing w:line="364" w:lineRule="auto"/>
        <w:ind w:left="1658" w:right="1818"/>
        <w:jc w:val="center"/>
        <w:rPr>
          <w:rFonts w:hint="eastAsia"/>
          <w:spacing w:val="-1"/>
          <w:sz w:val="28"/>
          <w:szCs w:val="28"/>
          <w:lang w:eastAsia="zh-CN"/>
        </w:rPr>
      </w:pPr>
      <w:r>
        <w:rPr>
          <w:spacing w:val="-1"/>
          <w:sz w:val="28"/>
          <w:szCs w:val="28"/>
        </w:rPr>
        <w:t>编制单位：</w:t>
      </w:r>
      <w:r>
        <w:rPr>
          <w:rFonts w:hint="eastAsia"/>
          <w:spacing w:val="-1"/>
          <w:sz w:val="28"/>
          <w:szCs w:val="28"/>
          <w:lang w:eastAsia="zh-CN"/>
        </w:rPr>
        <w:t>海南方能投资顾问有限公司</w:t>
      </w:r>
    </w:p>
    <w:p w14:paraId="5401B552">
      <w:pPr>
        <w:pStyle w:val="2"/>
        <w:spacing w:line="364" w:lineRule="auto"/>
        <w:ind w:left="1658" w:right="1818"/>
        <w:jc w:val="center"/>
        <w:rPr>
          <w:sz w:val="28"/>
          <w:szCs w:val="28"/>
        </w:rPr>
      </w:pPr>
      <w:r>
        <w:rPr>
          <w:rFonts w:hint="eastAsia"/>
          <w:spacing w:val="-45"/>
          <w:sz w:val="28"/>
          <w:szCs w:val="28"/>
          <w:lang w:eastAsia="zh-CN"/>
        </w:rPr>
        <w:t>二 O 二四</w:t>
      </w:r>
      <w:r>
        <w:rPr>
          <w:sz w:val="28"/>
          <w:szCs w:val="28"/>
        </w:rPr>
        <w:t>年三月</w:t>
      </w:r>
    </w:p>
    <w:p w14:paraId="0F99AF03">
      <w:pPr>
        <w:spacing w:line="271" w:lineRule="auto"/>
        <w:rPr>
          <w:rFonts w:ascii="Arial"/>
          <w:sz w:val="21"/>
        </w:rPr>
      </w:pPr>
    </w:p>
    <w:p w14:paraId="711D556E">
      <w:pPr>
        <w:spacing w:line="271" w:lineRule="auto"/>
        <w:rPr>
          <w:rFonts w:ascii="Arial"/>
          <w:sz w:val="21"/>
        </w:rPr>
      </w:pPr>
    </w:p>
    <w:p w14:paraId="606A71B5">
      <w:pPr>
        <w:spacing w:line="271" w:lineRule="auto"/>
        <w:rPr>
          <w:rFonts w:ascii="Arial"/>
          <w:sz w:val="21"/>
        </w:rPr>
      </w:pPr>
    </w:p>
    <w:p w14:paraId="6538EF6A">
      <w:pPr>
        <w:spacing w:line="272" w:lineRule="auto"/>
        <w:rPr>
          <w:rFonts w:ascii="Arial"/>
          <w:sz w:val="21"/>
        </w:rPr>
      </w:pPr>
    </w:p>
    <w:p w14:paraId="38896E19">
      <w:pPr>
        <w:pStyle w:val="3"/>
        <w:spacing w:before="101" w:line="223" w:lineRule="auto"/>
        <w:ind w:left="3369"/>
        <w:outlineLvl w:val="1"/>
        <w:rPr>
          <w:spacing w:val="8"/>
          <w:sz w:val="31"/>
          <w:szCs w:val="31"/>
          <w14:textOutline w14:w="5793" w14:cap="sq" w14:cmpd="sng">
            <w14:solidFill>
              <w14:srgbClr w14:val="000000"/>
            </w14:solidFill>
            <w14:prstDash w14:val="solid"/>
            <w14:bevel/>
          </w14:textOutline>
        </w:rPr>
      </w:pPr>
    </w:p>
    <w:p w14:paraId="3C59061F">
      <w:pPr>
        <w:pStyle w:val="3"/>
        <w:spacing w:before="101" w:line="223" w:lineRule="auto"/>
        <w:ind w:left="3369"/>
        <w:outlineLvl w:val="1"/>
        <w:rPr>
          <w:spacing w:val="8"/>
          <w:sz w:val="31"/>
          <w:szCs w:val="31"/>
          <w14:textOutline w14:w="5793" w14:cap="sq" w14:cmpd="sng">
            <w14:solidFill>
              <w14:srgbClr w14:val="000000"/>
            </w14:solidFill>
            <w14:prstDash w14:val="solid"/>
            <w14:bevel/>
          </w14:textOutline>
        </w:rPr>
      </w:pPr>
    </w:p>
    <w:p w14:paraId="2A2B9B77">
      <w:pPr>
        <w:pStyle w:val="3"/>
        <w:spacing w:before="101" w:line="223" w:lineRule="auto"/>
        <w:ind w:left="3369"/>
        <w:outlineLvl w:val="1"/>
        <w:rPr>
          <w:spacing w:val="8"/>
          <w:sz w:val="31"/>
          <w:szCs w:val="31"/>
          <w14:textOutline w14:w="5793" w14:cap="sq" w14:cmpd="sng">
            <w14:solidFill>
              <w14:srgbClr w14:val="000000"/>
            </w14:solidFill>
            <w14:prstDash w14:val="solid"/>
            <w14:bevel/>
          </w14:textOutline>
        </w:rPr>
      </w:pPr>
    </w:p>
    <w:p w14:paraId="26E1C3B4">
      <w:pPr>
        <w:pStyle w:val="3"/>
        <w:spacing w:before="101" w:line="223" w:lineRule="auto"/>
        <w:ind w:left="3369"/>
        <w:outlineLvl w:val="1"/>
        <w:rPr>
          <w:spacing w:val="8"/>
          <w:sz w:val="31"/>
          <w:szCs w:val="31"/>
          <w14:textOutline w14:w="5793" w14:cap="sq" w14:cmpd="sng">
            <w14:solidFill>
              <w14:srgbClr w14:val="000000"/>
            </w14:solidFill>
            <w14:prstDash w14:val="solid"/>
            <w14:bevel/>
          </w14:textOutline>
        </w:rPr>
      </w:pPr>
    </w:p>
    <w:p w14:paraId="2C536663">
      <w:pPr>
        <w:pStyle w:val="3"/>
        <w:spacing w:before="101" w:line="223" w:lineRule="auto"/>
        <w:ind w:left="3369"/>
        <w:outlineLvl w:val="1"/>
        <w:rPr>
          <w:spacing w:val="8"/>
          <w:sz w:val="31"/>
          <w:szCs w:val="31"/>
          <w14:textOutline w14:w="5793" w14:cap="sq" w14:cmpd="sng">
            <w14:solidFill>
              <w14:srgbClr w14:val="000000"/>
            </w14:solidFill>
            <w14:prstDash w14:val="solid"/>
            <w14:bevel/>
          </w14:textOutline>
        </w:rPr>
      </w:pPr>
    </w:p>
    <w:p w14:paraId="22FCE8FD">
      <w:pPr>
        <w:pStyle w:val="3"/>
        <w:spacing w:before="101" w:line="223" w:lineRule="auto"/>
        <w:ind w:left="3369"/>
        <w:outlineLvl w:val="1"/>
        <w:rPr>
          <w:sz w:val="31"/>
          <w:szCs w:val="31"/>
        </w:rPr>
      </w:pPr>
      <w:r>
        <w:rPr>
          <w:spacing w:val="8"/>
          <w:sz w:val="31"/>
          <w:szCs w:val="31"/>
          <w14:textOutline w14:w="5793" w14:cap="sq" w14:cmpd="sng">
            <w14:solidFill>
              <w14:srgbClr w14:val="000000"/>
            </w14:solidFill>
            <w14:prstDash w14:val="solid"/>
            <w14:bevel/>
          </w14:textOutline>
        </w:rPr>
        <w:t>项目区现状照片</w:t>
      </w:r>
    </w:p>
    <w:p w14:paraId="38C0DF38">
      <w:pPr>
        <w:pStyle w:val="3"/>
        <w:spacing w:before="247" w:line="217" w:lineRule="auto"/>
        <w:ind w:right="6"/>
        <w:jc w:val="right"/>
        <w:rPr>
          <w:sz w:val="24"/>
          <w:szCs w:val="24"/>
        </w:rPr>
      </w:pPr>
      <w:r>
        <w:rPr>
          <w:spacing w:val="-3"/>
          <w:sz w:val="24"/>
          <w:szCs w:val="24"/>
        </w:rPr>
        <w:t>拍摄时间：</w:t>
      </w:r>
      <w:r>
        <w:rPr>
          <w:rFonts w:ascii="Times New Roman" w:hAnsi="Times New Roman" w:eastAsia="Times New Roman" w:cs="Times New Roman"/>
          <w:spacing w:val="-3"/>
          <w:sz w:val="24"/>
          <w:szCs w:val="24"/>
        </w:rPr>
        <w:t xml:space="preserve">2023 </w:t>
      </w:r>
      <w:r>
        <w:rPr>
          <w:spacing w:val="-3"/>
          <w:sz w:val="24"/>
          <w:szCs w:val="24"/>
        </w:rPr>
        <w:t>年</w:t>
      </w:r>
      <w:r>
        <w:rPr>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2"/>
          <w:sz w:val="24"/>
          <w:szCs w:val="24"/>
        </w:rPr>
        <w:t xml:space="preserve"> </w:t>
      </w:r>
      <w:r>
        <w:rPr>
          <w:spacing w:val="-3"/>
          <w:sz w:val="24"/>
          <w:szCs w:val="24"/>
        </w:rPr>
        <w:t>月</w:t>
      </w:r>
    </w:p>
    <w:p w14:paraId="558AE7F7">
      <w:pPr>
        <w:spacing w:line="85" w:lineRule="exact"/>
      </w:pPr>
    </w:p>
    <w:tbl>
      <w:tblPr>
        <w:tblStyle w:val="8"/>
        <w:tblW w:w="89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1"/>
      </w:tblGrid>
      <w:tr w14:paraId="2A3B3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9" w:hRule="atLeast"/>
        </w:trPr>
        <w:tc>
          <w:tcPr>
            <w:tcW w:w="8951" w:type="dxa"/>
            <w:vAlign w:val="top"/>
          </w:tcPr>
          <w:p w14:paraId="084D91A5">
            <w:pPr>
              <w:spacing w:line="244" w:lineRule="auto"/>
              <w:rPr>
                <w:rFonts w:ascii="Arial"/>
                <w:sz w:val="21"/>
              </w:rPr>
            </w:pPr>
          </w:p>
          <w:p w14:paraId="51DA7044">
            <w:pPr>
              <w:spacing w:line="244" w:lineRule="auto"/>
              <w:rPr>
                <w:rFonts w:ascii="Arial"/>
                <w:sz w:val="21"/>
              </w:rPr>
            </w:pPr>
          </w:p>
          <w:p w14:paraId="23EABC7F">
            <w:pPr>
              <w:spacing w:line="4000" w:lineRule="exact"/>
              <w:ind w:firstLine="108"/>
            </w:pPr>
            <w:r>
              <w:rPr>
                <w:position w:val="-80"/>
              </w:rPr>
              <w:drawing>
                <wp:inline distT="0" distB="0" distL="0" distR="0">
                  <wp:extent cx="5501640" cy="25400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1"/>
                          <a:stretch>
                            <a:fillRect/>
                          </a:stretch>
                        </pic:blipFill>
                        <pic:spPr>
                          <a:xfrm>
                            <a:off x="0" y="0"/>
                            <a:ext cx="5501640" cy="2540507"/>
                          </a:xfrm>
                          <a:prstGeom prst="rect">
                            <a:avLst/>
                          </a:prstGeom>
                        </pic:spPr>
                      </pic:pic>
                    </a:graphicData>
                  </a:graphic>
                </wp:inline>
              </w:drawing>
            </w:r>
          </w:p>
        </w:tc>
      </w:tr>
      <w:tr w14:paraId="7103A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8951" w:type="dxa"/>
            <w:vAlign w:val="top"/>
          </w:tcPr>
          <w:p w14:paraId="3037FCB1">
            <w:pPr>
              <w:pStyle w:val="9"/>
              <w:spacing w:before="78" w:line="222" w:lineRule="auto"/>
              <w:ind w:left="3648"/>
              <w:rPr>
                <w:sz w:val="24"/>
                <w:szCs w:val="24"/>
              </w:rPr>
            </w:pPr>
            <w:r>
              <w:rPr>
                <w:spacing w:val="-3"/>
                <w:sz w:val="24"/>
                <w:szCs w:val="24"/>
              </w:rPr>
              <w:t>项目区主体现状</w:t>
            </w:r>
          </w:p>
        </w:tc>
      </w:tr>
      <w:tr w14:paraId="5E077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2" w:hRule="atLeast"/>
        </w:trPr>
        <w:tc>
          <w:tcPr>
            <w:tcW w:w="8951" w:type="dxa"/>
            <w:vAlign w:val="top"/>
          </w:tcPr>
          <w:p w14:paraId="08471379">
            <w:pPr>
              <w:spacing w:before="156" w:line="4000" w:lineRule="exact"/>
              <w:ind w:firstLine="137"/>
            </w:pPr>
            <w:r>
              <w:rPr>
                <w:position w:val="-80"/>
              </w:rPr>
              <w:drawing>
                <wp:inline distT="0" distB="0" distL="0" distR="0">
                  <wp:extent cx="5501640" cy="254000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2"/>
                          <a:stretch>
                            <a:fillRect/>
                          </a:stretch>
                        </pic:blipFill>
                        <pic:spPr>
                          <a:xfrm>
                            <a:off x="0" y="0"/>
                            <a:ext cx="5501640" cy="2540507"/>
                          </a:xfrm>
                          <a:prstGeom prst="rect">
                            <a:avLst/>
                          </a:prstGeom>
                        </pic:spPr>
                      </pic:pic>
                    </a:graphicData>
                  </a:graphic>
                </wp:inline>
              </w:drawing>
            </w:r>
          </w:p>
        </w:tc>
      </w:tr>
      <w:tr w14:paraId="28F6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951" w:type="dxa"/>
            <w:vAlign w:val="top"/>
          </w:tcPr>
          <w:p w14:paraId="6DCA2488">
            <w:pPr>
              <w:pStyle w:val="9"/>
              <w:spacing w:before="51" w:line="214" w:lineRule="auto"/>
              <w:ind w:left="3768"/>
              <w:rPr>
                <w:sz w:val="24"/>
                <w:szCs w:val="24"/>
              </w:rPr>
            </w:pPr>
            <w:r>
              <w:rPr>
                <w:spacing w:val="-3"/>
                <w:sz w:val="24"/>
                <w:szCs w:val="24"/>
              </w:rPr>
              <w:t>项目绿化现状</w:t>
            </w:r>
          </w:p>
        </w:tc>
      </w:tr>
    </w:tbl>
    <w:p w14:paraId="36F34A8B">
      <w:pPr>
        <w:rPr>
          <w:rFonts w:ascii="Arial"/>
          <w:sz w:val="21"/>
        </w:rPr>
      </w:pPr>
    </w:p>
    <w:p w14:paraId="04CD37C7">
      <w:pPr>
        <w:rPr>
          <w:rFonts w:ascii="Arial" w:hAnsi="Arial" w:eastAsia="Arial" w:cs="Arial"/>
          <w:sz w:val="21"/>
          <w:szCs w:val="21"/>
        </w:rPr>
        <w:sectPr>
          <w:headerReference r:id="rId5" w:type="default"/>
          <w:footerReference r:id="rId6" w:type="default"/>
          <w:pgSz w:w="11906" w:h="16839"/>
          <w:pgMar w:top="400" w:right="1390" w:bottom="400" w:left="1559" w:header="0" w:footer="0" w:gutter="0"/>
          <w:cols w:space="720" w:num="1"/>
        </w:sectPr>
      </w:pPr>
    </w:p>
    <w:p w14:paraId="15E6020E">
      <w:pPr>
        <w:spacing w:before="13"/>
      </w:pPr>
    </w:p>
    <w:p w14:paraId="553DDD3F">
      <w:pPr>
        <w:spacing w:before="13"/>
      </w:pPr>
    </w:p>
    <w:p w14:paraId="2EEE6AFC">
      <w:pPr>
        <w:spacing w:before="13"/>
      </w:pPr>
    </w:p>
    <w:p w14:paraId="6FC359EA">
      <w:pPr>
        <w:spacing w:before="12"/>
      </w:pPr>
    </w:p>
    <w:tbl>
      <w:tblPr>
        <w:tblStyle w:val="8"/>
        <w:tblW w:w="89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51"/>
      </w:tblGrid>
      <w:tr w14:paraId="28674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7" w:hRule="atLeast"/>
        </w:trPr>
        <w:tc>
          <w:tcPr>
            <w:tcW w:w="8951" w:type="dxa"/>
            <w:vAlign w:val="top"/>
          </w:tcPr>
          <w:p w14:paraId="37741C47">
            <w:pPr>
              <w:spacing w:before="145" w:line="4032" w:lineRule="exact"/>
              <w:ind w:firstLine="108"/>
            </w:pPr>
            <w:r>
              <w:rPr>
                <w:position w:val="-80"/>
              </w:rPr>
              <w:drawing>
                <wp:inline distT="0" distB="0" distL="0" distR="0">
                  <wp:extent cx="5541010" cy="255968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3"/>
                          <a:stretch>
                            <a:fillRect/>
                          </a:stretch>
                        </pic:blipFill>
                        <pic:spPr>
                          <a:xfrm>
                            <a:off x="0" y="0"/>
                            <a:ext cx="5541263" cy="2560319"/>
                          </a:xfrm>
                          <a:prstGeom prst="rect">
                            <a:avLst/>
                          </a:prstGeom>
                        </pic:spPr>
                      </pic:pic>
                    </a:graphicData>
                  </a:graphic>
                </wp:inline>
              </w:drawing>
            </w:r>
          </w:p>
        </w:tc>
      </w:tr>
      <w:tr w14:paraId="5937D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8951" w:type="dxa"/>
            <w:vAlign w:val="top"/>
          </w:tcPr>
          <w:p w14:paraId="7B325B43">
            <w:pPr>
              <w:pStyle w:val="9"/>
              <w:spacing w:before="47" w:line="216" w:lineRule="auto"/>
              <w:ind w:left="3528"/>
              <w:rPr>
                <w:sz w:val="24"/>
                <w:szCs w:val="24"/>
              </w:rPr>
            </w:pPr>
            <w:r>
              <w:rPr>
                <w:spacing w:val="-3"/>
                <w:sz w:val="24"/>
                <w:szCs w:val="24"/>
              </w:rPr>
              <w:t>项目东侧道路现状</w:t>
            </w:r>
          </w:p>
        </w:tc>
      </w:tr>
      <w:tr w14:paraId="01E10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2" w:hRule="atLeast"/>
        </w:trPr>
        <w:tc>
          <w:tcPr>
            <w:tcW w:w="8951" w:type="dxa"/>
            <w:vAlign w:val="top"/>
          </w:tcPr>
          <w:p w14:paraId="690E5DF7">
            <w:pPr>
              <w:spacing w:before="61" w:line="6530" w:lineRule="exact"/>
              <w:ind w:firstLine="108"/>
            </w:pPr>
            <w:r>
              <w:rPr>
                <w:position w:val="-130"/>
              </w:rPr>
              <w:drawing>
                <wp:inline distT="0" distB="0" distL="0" distR="0">
                  <wp:extent cx="5530215" cy="41465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4"/>
                          <a:stretch>
                            <a:fillRect/>
                          </a:stretch>
                        </pic:blipFill>
                        <pic:spPr>
                          <a:xfrm>
                            <a:off x="0" y="0"/>
                            <a:ext cx="5530595" cy="4146804"/>
                          </a:xfrm>
                          <a:prstGeom prst="rect">
                            <a:avLst/>
                          </a:prstGeom>
                        </pic:spPr>
                      </pic:pic>
                    </a:graphicData>
                  </a:graphic>
                </wp:inline>
              </w:drawing>
            </w:r>
          </w:p>
        </w:tc>
      </w:tr>
      <w:tr w14:paraId="602E94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8951" w:type="dxa"/>
            <w:vAlign w:val="top"/>
          </w:tcPr>
          <w:p w14:paraId="49DF66E1">
            <w:pPr>
              <w:pStyle w:val="9"/>
              <w:spacing w:before="52" w:line="215" w:lineRule="auto"/>
              <w:ind w:left="3888"/>
              <w:rPr>
                <w:sz w:val="24"/>
                <w:szCs w:val="24"/>
              </w:rPr>
            </w:pPr>
            <w:r>
              <w:rPr>
                <w:spacing w:val="-4"/>
                <w:sz w:val="24"/>
                <w:szCs w:val="24"/>
              </w:rPr>
              <w:t>项目航拍图</w:t>
            </w:r>
          </w:p>
        </w:tc>
      </w:tr>
    </w:tbl>
    <w:p w14:paraId="23151080">
      <w:pPr>
        <w:rPr>
          <w:rFonts w:ascii="Arial"/>
          <w:sz w:val="21"/>
        </w:rPr>
      </w:pPr>
    </w:p>
    <w:p w14:paraId="4841467C">
      <w:pPr>
        <w:rPr>
          <w:rFonts w:ascii="Arial" w:hAnsi="Arial" w:eastAsia="Arial" w:cs="Arial"/>
          <w:sz w:val="21"/>
          <w:szCs w:val="21"/>
        </w:rPr>
        <w:sectPr>
          <w:pgSz w:w="11906" w:h="16839"/>
          <w:pgMar w:top="400" w:right="1390" w:bottom="400" w:left="1559" w:header="0" w:footer="0" w:gutter="0"/>
          <w:cols w:space="720" w:num="1"/>
        </w:sectPr>
      </w:pPr>
    </w:p>
    <w:p w14:paraId="358AF40F">
      <w:pPr>
        <w:spacing w:line="278" w:lineRule="auto"/>
        <w:rPr>
          <w:rFonts w:ascii="Arial"/>
          <w:sz w:val="21"/>
        </w:rPr>
      </w:pPr>
    </w:p>
    <w:p w14:paraId="5E07FD8A">
      <w:pPr>
        <w:spacing w:line="278" w:lineRule="auto"/>
        <w:rPr>
          <w:rFonts w:ascii="Arial"/>
          <w:sz w:val="21"/>
        </w:rPr>
      </w:pPr>
    </w:p>
    <w:p w14:paraId="5D566774">
      <w:pPr>
        <w:spacing w:line="278" w:lineRule="auto"/>
        <w:rPr>
          <w:rFonts w:ascii="Arial"/>
          <w:sz w:val="21"/>
        </w:rPr>
      </w:pPr>
    </w:p>
    <w:p w14:paraId="1CDBD933">
      <w:pPr>
        <w:spacing w:before="101" w:line="227" w:lineRule="auto"/>
        <w:ind w:left="4023"/>
        <w:outlineLvl w:val="1"/>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12"/>
          <w:sz w:val="31"/>
          <w:szCs w:val="31"/>
        </w:rPr>
        <w:t xml:space="preserve">  </w:t>
      </w:r>
      <w:r>
        <w:rPr>
          <w:rFonts w:ascii="黑体" w:hAnsi="黑体" w:eastAsia="黑体" w:cs="黑体"/>
          <w:spacing w:val="-22"/>
          <w:sz w:val="31"/>
          <w:szCs w:val="31"/>
        </w:rPr>
        <w:t>录</w:t>
      </w:r>
    </w:p>
    <w:sdt>
      <w:sdtPr>
        <w:rPr>
          <w:rFonts w:ascii="Arial" w:hAnsi="Arial" w:eastAsia="Arial" w:cs="Arial"/>
          <w:sz w:val="21"/>
          <w:szCs w:val="21"/>
        </w:rPr>
        <w:id w:val="147457942"/>
        <w:docPartObj>
          <w:docPartGallery w:val="Table of Contents"/>
          <w:docPartUnique/>
        </w:docPartObj>
      </w:sdtPr>
      <w:sdtEndPr>
        <w:rPr>
          <w:rFonts w:ascii="Times New Roman" w:hAnsi="Times New Roman" w:eastAsia="Times New Roman" w:cs="Times New Roman"/>
          <w:sz w:val="24"/>
          <w:szCs w:val="24"/>
        </w:rPr>
      </w:sdtEndPr>
      <w:sdtContent>
        <w:p w14:paraId="3B6C8B30">
          <w:pPr>
            <w:pStyle w:val="3"/>
            <w:tabs>
              <w:tab w:val="right" w:leader="dot" w:pos="8900"/>
            </w:tabs>
            <w:spacing w:before="241" w:line="184" w:lineRule="auto"/>
            <w:ind w:left="589"/>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Times New Roman" w:hAnsi="Times New Roman" w:eastAsia="Times New Roman" w:cs="Times New Roman"/>
              <w:spacing w:val="-10"/>
              <w:sz w:val="24"/>
              <w:szCs w:val="24"/>
            </w:rPr>
            <w:t>1</w:t>
          </w:r>
          <w:r>
            <w:rPr>
              <w:rFonts w:ascii="Times New Roman" w:hAnsi="Times New Roman" w:eastAsia="Times New Roman" w:cs="Times New Roman"/>
              <w:spacing w:val="10"/>
              <w:sz w:val="24"/>
              <w:szCs w:val="24"/>
            </w:rPr>
            <w:t xml:space="preserve">  </w:t>
          </w:r>
          <w:r>
            <w:rPr>
              <w:spacing w:val="-10"/>
              <w:sz w:val="24"/>
              <w:szCs w:val="24"/>
            </w:rPr>
            <w:t>综合说明</w:t>
          </w:r>
          <w:r>
            <w:rPr>
              <w:sz w:val="24"/>
              <w:szCs w:val="24"/>
            </w:rPr>
            <w:tab/>
          </w:r>
          <w:r>
            <w:rPr>
              <w:rFonts w:ascii="Times New Roman" w:hAnsi="Times New Roman" w:eastAsia="Times New Roman" w:cs="Times New Roman"/>
              <w:spacing w:val="31"/>
              <w:sz w:val="24"/>
              <w:szCs w:val="24"/>
            </w:rPr>
            <w:t>1</w:t>
          </w:r>
          <w:r>
            <w:rPr>
              <w:rFonts w:ascii="Times New Roman" w:hAnsi="Times New Roman" w:eastAsia="Times New Roman" w:cs="Times New Roman"/>
              <w:spacing w:val="31"/>
              <w:sz w:val="24"/>
              <w:szCs w:val="24"/>
            </w:rPr>
            <w:fldChar w:fldCharType="end"/>
          </w:r>
        </w:p>
        <w:p w14:paraId="72F301CD">
          <w:pPr>
            <w:pStyle w:val="3"/>
            <w:tabs>
              <w:tab w:val="right" w:leader="dot" w:pos="8900"/>
            </w:tabs>
            <w:spacing w:before="261" w:line="184" w:lineRule="auto"/>
            <w:ind w:left="987"/>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2"/>
              <w:sz w:val="24"/>
              <w:szCs w:val="24"/>
            </w:rPr>
            <w:t xml:space="preserve"> </w:t>
          </w:r>
          <w:r>
            <w:rPr>
              <w:spacing w:val="-6"/>
              <w:sz w:val="24"/>
              <w:szCs w:val="24"/>
            </w:rPr>
            <w:t>项目简况</w:t>
          </w:r>
          <w:r>
            <w:rPr>
              <w:sz w:val="24"/>
              <w:szCs w:val="24"/>
            </w:rPr>
            <w:tab/>
          </w:r>
          <w:r>
            <w:rPr>
              <w:rFonts w:ascii="Times New Roman" w:hAnsi="Times New Roman" w:eastAsia="Times New Roman" w:cs="Times New Roman"/>
              <w:spacing w:val="51"/>
              <w:sz w:val="24"/>
              <w:szCs w:val="24"/>
            </w:rPr>
            <w:t>1</w:t>
          </w:r>
          <w:r>
            <w:rPr>
              <w:rFonts w:ascii="Times New Roman" w:hAnsi="Times New Roman" w:eastAsia="Times New Roman" w:cs="Times New Roman"/>
              <w:spacing w:val="51"/>
              <w:sz w:val="24"/>
              <w:szCs w:val="24"/>
            </w:rPr>
            <w:fldChar w:fldCharType="end"/>
          </w:r>
        </w:p>
        <w:p w14:paraId="78E69EDE">
          <w:pPr>
            <w:pStyle w:val="3"/>
            <w:tabs>
              <w:tab w:val="right" w:leader="dot" w:pos="8900"/>
            </w:tabs>
            <w:spacing w:before="259" w:line="184" w:lineRule="auto"/>
            <w:ind w:left="987"/>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4"/>
              <w:sz w:val="24"/>
              <w:szCs w:val="24"/>
            </w:rPr>
            <w:t xml:space="preserve">1.2 </w:t>
          </w:r>
          <w:r>
            <w:rPr>
              <w:spacing w:val="-4"/>
              <w:sz w:val="24"/>
              <w:szCs w:val="24"/>
            </w:rPr>
            <w:t>编制依据</w:t>
          </w:r>
          <w:r>
            <w:rPr>
              <w:spacing w:val="-69"/>
              <w:sz w:val="24"/>
              <w:szCs w:val="24"/>
            </w:rPr>
            <w:t xml:space="preserve"> </w:t>
          </w:r>
          <w:r>
            <w:rPr>
              <w:sz w:val="24"/>
              <w:szCs w:val="24"/>
            </w:rPr>
            <w:tab/>
          </w:r>
          <w:r>
            <w:rPr>
              <w:rFonts w:ascii="Times New Roman" w:hAnsi="Times New Roman" w:eastAsia="Times New Roman" w:cs="Times New Roman"/>
              <w:spacing w:val="21"/>
              <w:w w:val="125"/>
              <w:sz w:val="24"/>
              <w:szCs w:val="24"/>
            </w:rPr>
            <w:t>2</w:t>
          </w:r>
          <w:r>
            <w:rPr>
              <w:rFonts w:ascii="Times New Roman" w:hAnsi="Times New Roman" w:eastAsia="Times New Roman" w:cs="Times New Roman"/>
              <w:spacing w:val="21"/>
              <w:w w:val="125"/>
              <w:sz w:val="24"/>
              <w:szCs w:val="24"/>
            </w:rPr>
            <w:fldChar w:fldCharType="end"/>
          </w:r>
        </w:p>
        <w:p w14:paraId="6B5B93C6">
          <w:pPr>
            <w:pStyle w:val="3"/>
            <w:tabs>
              <w:tab w:val="right" w:leader="dot" w:pos="8900"/>
            </w:tabs>
            <w:spacing w:before="261" w:line="184" w:lineRule="auto"/>
            <w:ind w:left="987"/>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4"/>
              <w:sz w:val="24"/>
              <w:szCs w:val="24"/>
            </w:rPr>
            <w:t xml:space="preserve">1.3 </w:t>
          </w:r>
          <w:r>
            <w:rPr>
              <w:spacing w:val="-4"/>
              <w:sz w:val="24"/>
              <w:szCs w:val="24"/>
            </w:rPr>
            <w:t>设计水平年</w:t>
          </w:r>
          <w:r>
            <w:rPr>
              <w:spacing w:val="-65"/>
              <w:sz w:val="24"/>
              <w:szCs w:val="24"/>
            </w:rPr>
            <w:t xml:space="preserve"> </w:t>
          </w:r>
          <w:r>
            <w:rPr>
              <w:sz w:val="24"/>
              <w:szCs w:val="24"/>
            </w:rPr>
            <w:tab/>
          </w:r>
          <w:r>
            <w:rPr>
              <w:rFonts w:ascii="Times New Roman" w:hAnsi="Times New Roman" w:eastAsia="Times New Roman" w:cs="Times New Roman"/>
              <w:spacing w:val="21"/>
              <w:w w:val="125"/>
              <w:sz w:val="24"/>
              <w:szCs w:val="24"/>
            </w:rPr>
            <w:t>3</w:t>
          </w:r>
          <w:r>
            <w:rPr>
              <w:rFonts w:ascii="Times New Roman" w:hAnsi="Times New Roman" w:eastAsia="Times New Roman" w:cs="Times New Roman"/>
              <w:spacing w:val="21"/>
              <w:w w:val="125"/>
              <w:sz w:val="24"/>
              <w:szCs w:val="24"/>
            </w:rPr>
            <w:fldChar w:fldCharType="end"/>
          </w:r>
        </w:p>
        <w:p w14:paraId="50A76630">
          <w:pPr>
            <w:pStyle w:val="3"/>
            <w:tabs>
              <w:tab w:val="right" w:leader="dot" w:pos="8900"/>
            </w:tabs>
            <w:spacing w:before="258" w:line="184" w:lineRule="auto"/>
            <w:ind w:left="987"/>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1.4 </w:t>
          </w:r>
          <w:r>
            <w:rPr>
              <w:spacing w:val="-3"/>
              <w:sz w:val="24"/>
              <w:szCs w:val="24"/>
            </w:rPr>
            <w:t>水土流失防治责任范围</w:t>
          </w:r>
          <w:r>
            <w:rPr>
              <w:spacing w:val="-59"/>
              <w:sz w:val="24"/>
              <w:szCs w:val="24"/>
            </w:rPr>
            <w:t xml:space="preserve"> </w:t>
          </w:r>
          <w:r>
            <w:rPr>
              <w:sz w:val="24"/>
              <w:szCs w:val="24"/>
            </w:rPr>
            <w:tab/>
          </w:r>
          <w:r>
            <w:rPr>
              <w:rFonts w:ascii="Times New Roman" w:hAnsi="Times New Roman" w:eastAsia="Times New Roman" w:cs="Times New Roman"/>
              <w:spacing w:val="15"/>
              <w:w w:val="130"/>
              <w:sz w:val="24"/>
              <w:szCs w:val="24"/>
            </w:rPr>
            <w:t>4</w:t>
          </w:r>
          <w:r>
            <w:rPr>
              <w:rFonts w:ascii="Times New Roman" w:hAnsi="Times New Roman" w:eastAsia="Times New Roman" w:cs="Times New Roman"/>
              <w:spacing w:val="15"/>
              <w:w w:val="130"/>
              <w:sz w:val="24"/>
              <w:szCs w:val="24"/>
            </w:rPr>
            <w:fldChar w:fldCharType="end"/>
          </w:r>
        </w:p>
        <w:p w14:paraId="7D1E2092">
          <w:pPr>
            <w:pStyle w:val="3"/>
            <w:tabs>
              <w:tab w:val="right" w:leader="dot" w:pos="8900"/>
            </w:tabs>
            <w:spacing w:before="260" w:line="184" w:lineRule="auto"/>
            <w:ind w:left="987"/>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 xml:space="preserve">1.5 </w:t>
          </w:r>
          <w:r>
            <w:rPr>
              <w:spacing w:val="-3"/>
              <w:sz w:val="24"/>
              <w:szCs w:val="24"/>
            </w:rPr>
            <w:t>水土流失防治目标</w:t>
          </w:r>
          <w:r>
            <w:rPr>
              <w:spacing w:val="-65"/>
              <w:sz w:val="24"/>
              <w:szCs w:val="24"/>
            </w:rPr>
            <w:t xml:space="preserve"> </w:t>
          </w:r>
          <w:r>
            <w:rPr>
              <w:sz w:val="24"/>
              <w:szCs w:val="24"/>
            </w:rPr>
            <w:tab/>
          </w:r>
          <w:r>
            <w:rPr>
              <w:rFonts w:ascii="Times New Roman" w:hAnsi="Times New Roman" w:eastAsia="Times New Roman" w:cs="Times New Roman"/>
              <w:spacing w:val="15"/>
              <w:w w:val="130"/>
              <w:sz w:val="24"/>
              <w:szCs w:val="24"/>
            </w:rPr>
            <w:t>4</w:t>
          </w:r>
          <w:r>
            <w:rPr>
              <w:rFonts w:ascii="Times New Roman" w:hAnsi="Times New Roman" w:eastAsia="Times New Roman" w:cs="Times New Roman"/>
              <w:spacing w:val="15"/>
              <w:w w:val="130"/>
              <w:sz w:val="24"/>
              <w:szCs w:val="24"/>
            </w:rPr>
            <w:fldChar w:fldCharType="end"/>
          </w:r>
        </w:p>
        <w:p w14:paraId="3D7AADDD">
          <w:pPr>
            <w:pStyle w:val="3"/>
            <w:tabs>
              <w:tab w:val="right" w:leader="dot" w:pos="8900"/>
            </w:tabs>
            <w:spacing w:before="262" w:line="184" w:lineRule="auto"/>
            <w:ind w:left="987"/>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 xml:space="preserve">1.6 </w:t>
          </w:r>
          <w:r>
            <w:rPr>
              <w:spacing w:val="-3"/>
              <w:sz w:val="24"/>
              <w:szCs w:val="24"/>
            </w:rPr>
            <w:t>项目水土保持评价结论</w:t>
          </w:r>
          <w:r>
            <w:rPr>
              <w:sz w:val="24"/>
              <w:szCs w:val="24"/>
            </w:rPr>
            <w:tab/>
          </w:r>
          <w:r>
            <w:rPr>
              <w:rFonts w:ascii="Times New Roman" w:hAnsi="Times New Roman" w:eastAsia="Times New Roman" w:cs="Times New Roman"/>
              <w:spacing w:val="23"/>
              <w:w w:val="123"/>
              <w:sz w:val="24"/>
              <w:szCs w:val="24"/>
            </w:rPr>
            <w:t>5</w:t>
          </w:r>
          <w:r>
            <w:rPr>
              <w:rFonts w:ascii="Times New Roman" w:hAnsi="Times New Roman" w:eastAsia="Times New Roman" w:cs="Times New Roman"/>
              <w:spacing w:val="23"/>
              <w:w w:val="123"/>
              <w:sz w:val="24"/>
              <w:szCs w:val="24"/>
            </w:rPr>
            <w:fldChar w:fldCharType="end"/>
          </w:r>
        </w:p>
        <w:p w14:paraId="5F38D1D2">
          <w:pPr>
            <w:pStyle w:val="3"/>
            <w:tabs>
              <w:tab w:val="right" w:leader="dot" w:pos="8900"/>
            </w:tabs>
            <w:spacing w:before="261" w:line="184" w:lineRule="auto"/>
            <w:ind w:left="987"/>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 xml:space="preserve">1.7 </w:t>
          </w:r>
          <w:r>
            <w:rPr>
              <w:spacing w:val="-3"/>
              <w:sz w:val="24"/>
              <w:szCs w:val="24"/>
            </w:rPr>
            <w:t>水土流失调查结果</w:t>
          </w:r>
          <w:r>
            <w:rPr>
              <w:sz w:val="24"/>
              <w:szCs w:val="24"/>
            </w:rPr>
            <w:tab/>
          </w:r>
          <w:r>
            <w:rPr>
              <w:rFonts w:ascii="Times New Roman" w:hAnsi="Times New Roman" w:eastAsia="Times New Roman" w:cs="Times New Roman"/>
              <w:spacing w:val="21"/>
              <w:w w:val="125"/>
              <w:sz w:val="24"/>
              <w:szCs w:val="24"/>
            </w:rPr>
            <w:t>6</w:t>
          </w:r>
          <w:r>
            <w:rPr>
              <w:rFonts w:ascii="Times New Roman" w:hAnsi="Times New Roman" w:eastAsia="Times New Roman" w:cs="Times New Roman"/>
              <w:spacing w:val="21"/>
              <w:w w:val="125"/>
              <w:sz w:val="24"/>
              <w:szCs w:val="24"/>
            </w:rPr>
            <w:fldChar w:fldCharType="end"/>
          </w:r>
        </w:p>
        <w:p w14:paraId="421E29AE">
          <w:pPr>
            <w:pStyle w:val="3"/>
            <w:tabs>
              <w:tab w:val="right" w:leader="dot" w:pos="8900"/>
            </w:tabs>
            <w:spacing w:before="259" w:line="184" w:lineRule="auto"/>
            <w:ind w:left="987"/>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3"/>
              <w:sz w:val="24"/>
              <w:szCs w:val="24"/>
            </w:rPr>
            <w:t xml:space="preserve">1.8 </w:t>
          </w:r>
          <w:r>
            <w:rPr>
              <w:spacing w:val="-3"/>
              <w:sz w:val="24"/>
              <w:szCs w:val="24"/>
            </w:rPr>
            <w:t>水土保持措施布设成果</w:t>
          </w:r>
          <w:r>
            <w:rPr>
              <w:sz w:val="24"/>
              <w:szCs w:val="24"/>
            </w:rPr>
            <w:tab/>
          </w:r>
          <w:r>
            <w:rPr>
              <w:rFonts w:ascii="Times New Roman" w:hAnsi="Times New Roman" w:eastAsia="Times New Roman" w:cs="Times New Roman"/>
              <w:spacing w:val="21"/>
              <w:w w:val="125"/>
              <w:sz w:val="24"/>
              <w:szCs w:val="24"/>
            </w:rPr>
            <w:t>6</w:t>
          </w:r>
          <w:r>
            <w:rPr>
              <w:rFonts w:ascii="Times New Roman" w:hAnsi="Times New Roman" w:eastAsia="Times New Roman" w:cs="Times New Roman"/>
              <w:spacing w:val="21"/>
              <w:w w:val="125"/>
              <w:sz w:val="24"/>
              <w:szCs w:val="24"/>
            </w:rPr>
            <w:fldChar w:fldCharType="end"/>
          </w:r>
        </w:p>
        <w:p w14:paraId="5E05D426">
          <w:pPr>
            <w:pStyle w:val="3"/>
            <w:tabs>
              <w:tab w:val="right" w:leader="dot" w:pos="8900"/>
            </w:tabs>
            <w:spacing w:before="261" w:line="184" w:lineRule="auto"/>
            <w:ind w:left="987"/>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2"/>
              <w:sz w:val="24"/>
              <w:szCs w:val="24"/>
            </w:rPr>
            <w:t xml:space="preserve">1.9 </w:t>
          </w:r>
          <w:r>
            <w:rPr>
              <w:spacing w:val="-2"/>
              <w:sz w:val="24"/>
              <w:szCs w:val="24"/>
            </w:rPr>
            <w:t>水土保持投资及效益分析结果</w:t>
          </w:r>
          <w:r>
            <w:rPr>
              <w:sz w:val="24"/>
              <w:szCs w:val="24"/>
            </w:rPr>
            <w:tab/>
          </w:r>
          <w:r>
            <w:rPr>
              <w:rFonts w:ascii="Times New Roman" w:hAnsi="Times New Roman" w:eastAsia="Times New Roman" w:cs="Times New Roman"/>
              <w:spacing w:val="21"/>
              <w:w w:val="125"/>
              <w:sz w:val="24"/>
              <w:szCs w:val="24"/>
            </w:rPr>
            <w:t>6</w:t>
          </w:r>
          <w:r>
            <w:rPr>
              <w:rFonts w:ascii="Times New Roman" w:hAnsi="Times New Roman" w:eastAsia="Times New Roman" w:cs="Times New Roman"/>
              <w:spacing w:val="21"/>
              <w:w w:val="125"/>
              <w:sz w:val="24"/>
              <w:szCs w:val="24"/>
            </w:rPr>
            <w:fldChar w:fldCharType="end"/>
          </w:r>
        </w:p>
        <w:p w14:paraId="4E0F1274">
          <w:pPr>
            <w:pStyle w:val="3"/>
            <w:tabs>
              <w:tab w:val="right" w:leader="dot" w:pos="8900"/>
            </w:tabs>
            <w:spacing w:before="259" w:line="184" w:lineRule="auto"/>
            <w:ind w:left="987"/>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8"/>
              <w:sz w:val="24"/>
              <w:szCs w:val="24"/>
            </w:rPr>
            <w:t>1.10</w:t>
          </w:r>
          <w:r>
            <w:rPr>
              <w:rFonts w:ascii="Times New Roman" w:hAnsi="Times New Roman" w:eastAsia="Times New Roman" w:cs="Times New Roman"/>
              <w:spacing w:val="18"/>
              <w:w w:val="101"/>
              <w:sz w:val="24"/>
              <w:szCs w:val="24"/>
            </w:rPr>
            <w:t xml:space="preserve"> </w:t>
          </w:r>
          <w:r>
            <w:rPr>
              <w:spacing w:val="-8"/>
              <w:sz w:val="24"/>
              <w:szCs w:val="24"/>
            </w:rPr>
            <w:t>结论</w:t>
          </w:r>
          <w:r>
            <w:rPr>
              <w:spacing w:val="-72"/>
              <w:sz w:val="24"/>
              <w:szCs w:val="24"/>
            </w:rPr>
            <w:t xml:space="preserve"> </w:t>
          </w:r>
          <w:r>
            <w:rPr>
              <w:sz w:val="24"/>
              <w:szCs w:val="24"/>
            </w:rPr>
            <w:tab/>
          </w:r>
          <w:r>
            <w:rPr>
              <w:rFonts w:ascii="Times New Roman" w:hAnsi="Times New Roman" w:eastAsia="Times New Roman" w:cs="Times New Roman"/>
              <w:spacing w:val="21"/>
              <w:w w:val="125"/>
              <w:sz w:val="24"/>
              <w:szCs w:val="24"/>
            </w:rPr>
            <w:t>7</w:t>
          </w:r>
          <w:r>
            <w:rPr>
              <w:rFonts w:ascii="Times New Roman" w:hAnsi="Times New Roman" w:eastAsia="Times New Roman" w:cs="Times New Roman"/>
              <w:spacing w:val="21"/>
              <w:w w:val="125"/>
              <w:sz w:val="24"/>
              <w:szCs w:val="24"/>
            </w:rPr>
            <w:fldChar w:fldCharType="end"/>
          </w:r>
        </w:p>
        <w:p w14:paraId="7F728E17">
          <w:pPr>
            <w:pStyle w:val="3"/>
            <w:tabs>
              <w:tab w:val="right" w:leader="dot" w:pos="8900"/>
            </w:tabs>
            <w:spacing w:before="261" w:line="184" w:lineRule="auto"/>
            <w:ind w:left="484"/>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spacing w:val="-4"/>
              <w:sz w:val="24"/>
              <w:szCs w:val="24"/>
            </w:rPr>
            <w:t>2</w:t>
          </w:r>
          <w:r>
            <w:rPr>
              <w:rFonts w:ascii="Times New Roman" w:hAnsi="Times New Roman" w:eastAsia="Times New Roman" w:cs="Times New Roman"/>
              <w:spacing w:val="6"/>
              <w:sz w:val="24"/>
              <w:szCs w:val="24"/>
            </w:rPr>
            <w:t xml:space="preserve">  </w:t>
          </w:r>
          <w:r>
            <w:rPr>
              <w:spacing w:val="-4"/>
              <w:sz w:val="24"/>
              <w:szCs w:val="24"/>
            </w:rPr>
            <w:t>项目概况</w:t>
          </w:r>
          <w:r>
            <w:rPr>
              <w:spacing w:val="-70"/>
              <w:sz w:val="24"/>
              <w:szCs w:val="24"/>
            </w:rPr>
            <w:t xml:space="preserve"> </w:t>
          </w:r>
          <w:r>
            <w:rPr>
              <w:sz w:val="24"/>
              <w:szCs w:val="24"/>
            </w:rPr>
            <w:tab/>
          </w:r>
          <w:r>
            <w:rPr>
              <w:rFonts w:ascii="Times New Roman" w:hAnsi="Times New Roman" w:eastAsia="Times New Roman" w:cs="Times New Roman"/>
              <w:spacing w:val="27"/>
              <w:w w:val="120"/>
              <w:sz w:val="24"/>
              <w:szCs w:val="24"/>
            </w:rPr>
            <w:t>8</w:t>
          </w:r>
          <w:r>
            <w:rPr>
              <w:rFonts w:ascii="Times New Roman" w:hAnsi="Times New Roman" w:eastAsia="Times New Roman" w:cs="Times New Roman"/>
              <w:spacing w:val="27"/>
              <w:w w:val="120"/>
              <w:sz w:val="24"/>
              <w:szCs w:val="24"/>
            </w:rPr>
            <w:fldChar w:fldCharType="end"/>
          </w:r>
        </w:p>
        <w:p w14:paraId="672E3136">
          <w:pPr>
            <w:pStyle w:val="3"/>
            <w:tabs>
              <w:tab w:val="right" w:leader="dot" w:pos="8900"/>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2.1  </w:t>
          </w:r>
          <w:r>
            <w:rPr>
              <w:spacing w:val="-1"/>
              <w:sz w:val="24"/>
              <w:szCs w:val="24"/>
            </w:rPr>
            <w:t>项目组成及工程布置</w:t>
          </w:r>
          <w:r>
            <w:rPr>
              <w:spacing w:val="-64"/>
              <w:sz w:val="24"/>
              <w:szCs w:val="24"/>
            </w:rPr>
            <w:t xml:space="preserve"> </w:t>
          </w:r>
          <w:r>
            <w:rPr>
              <w:sz w:val="24"/>
              <w:szCs w:val="24"/>
            </w:rPr>
            <w:tab/>
          </w:r>
          <w:r>
            <w:rPr>
              <w:rFonts w:ascii="Times New Roman" w:hAnsi="Times New Roman" w:eastAsia="Times New Roman" w:cs="Times New Roman"/>
              <w:spacing w:val="27"/>
              <w:w w:val="120"/>
              <w:sz w:val="24"/>
              <w:szCs w:val="24"/>
            </w:rPr>
            <w:t>8</w:t>
          </w:r>
          <w:r>
            <w:rPr>
              <w:rFonts w:ascii="Times New Roman" w:hAnsi="Times New Roman" w:eastAsia="Times New Roman" w:cs="Times New Roman"/>
              <w:spacing w:val="27"/>
              <w:w w:val="120"/>
              <w:sz w:val="24"/>
              <w:szCs w:val="24"/>
            </w:rPr>
            <w:fldChar w:fldCharType="end"/>
          </w:r>
        </w:p>
        <w:p w14:paraId="790DD9AB">
          <w:pPr>
            <w:pStyle w:val="3"/>
            <w:tabs>
              <w:tab w:val="right" w:leader="dot" w:pos="8900"/>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1"/>
              <w:sz w:val="24"/>
              <w:szCs w:val="24"/>
            </w:rPr>
            <w:t xml:space="preserve">2.2  </w:t>
          </w:r>
          <w:r>
            <w:rPr>
              <w:spacing w:val="-1"/>
              <w:sz w:val="24"/>
              <w:szCs w:val="24"/>
            </w:rPr>
            <w:t>施工组织</w:t>
          </w:r>
          <w:r>
            <w:rPr>
              <w:spacing w:val="-69"/>
              <w:sz w:val="24"/>
              <w:szCs w:val="24"/>
            </w:rPr>
            <w:t xml:space="preserve"> </w:t>
          </w:r>
          <w:r>
            <w:rPr>
              <w:sz w:val="24"/>
              <w:szCs w:val="24"/>
            </w:rPr>
            <w:tab/>
          </w:r>
          <w:r>
            <w:rPr>
              <w:rFonts w:ascii="Times New Roman" w:hAnsi="Times New Roman" w:eastAsia="Times New Roman" w:cs="Times New Roman"/>
              <w:spacing w:val="25"/>
              <w:sz w:val="24"/>
              <w:szCs w:val="24"/>
            </w:rPr>
            <w:t>10</w:t>
          </w:r>
          <w:r>
            <w:rPr>
              <w:rFonts w:ascii="Times New Roman" w:hAnsi="Times New Roman" w:eastAsia="Times New Roman" w:cs="Times New Roman"/>
              <w:spacing w:val="25"/>
              <w:sz w:val="24"/>
              <w:szCs w:val="24"/>
            </w:rPr>
            <w:fldChar w:fldCharType="end"/>
          </w:r>
        </w:p>
        <w:p w14:paraId="5C37C602">
          <w:pPr>
            <w:pStyle w:val="3"/>
            <w:tabs>
              <w:tab w:val="right" w:leader="dot" w:pos="8900"/>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3"/>
              <w:sz w:val="24"/>
              <w:szCs w:val="24"/>
            </w:rPr>
            <w:t>2.3</w:t>
          </w:r>
          <w:r>
            <w:rPr>
              <w:rFonts w:ascii="Times New Roman" w:hAnsi="Times New Roman" w:eastAsia="Times New Roman" w:cs="Times New Roman"/>
              <w:spacing w:val="7"/>
              <w:sz w:val="24"/>
              <w:szCs w:val="24"/>
            </w:rPr>
            <w:t xml:space="preserve">  </w:t>
          </w:r>
          <w:r>
            <w:rPr>
              <w:spacing w:val="-3"/>
              <w:sz w:val="24"/>
              <w:szCs w:val="24"/>
            </w:rPr>
            <w:t>工程占地</w:t>
          </w:r>
          <w:r>
            <w:rPr>
              <w:sz w:val="24"/>
              <w:szCs w:val="24"/>
            </w:rPr>
            <w:tab/>
          </w:r>
          <w:r>
            <w:rPr>
              <w:rFonts w:ascii="Times New Roman" w:hAnsi="Times New Roman" w:eastAsia="Times New Roman" w:cs="Times New Roman"/>
              <w:spacing w:val="25"/>
              <w:sz w:val="24"/>
              <w:szCs w:val="24"/>
            </w:rPr>
            <w:t>12</w:t>
          </w:r>
          <w:r>
            <w:rPr>
              <w:rFonts w:ascii="Times New Roman" w:hAnsi="Times New Roman" w:eastAsia="Times New Roman" w:cs="Times New Roman"/>
              <w:spacing w:val="25"/>
              <w:sz w:val="24"/>
              <w:szCs w:val="24"/>
            </w:rPr>
            <w:fldChar w:fldCharType="end"/>
          </w:r>
        </w:p>
        <w:p w14:paraId="47CFDAEB">
          <w:pPr>
            <w:pStyle w:val="3"/>
            <w:tabs>
              <w:tab w:val="right" w:leader="dot" w:pos="8900"/>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 xml:space="preserve">2.4  </w:t>
          </w:r>
          <w:r>
            <w:rPr>
              <w:spacing w:val="-1"/>
              <w:sz w:val="24"/>
              <w:szCs w:val="24"/>
            </w:rPr>
            <w:t>土石方平衡</w:t>
          </w:r>
          <w:r>
            <w:rPr>
              <w:sz w:val="24"/>
              <w:szCs w:val="24"/>
            </w:rPr>
            <w:tab/>
          </w:r>
          <w:r>
            <w:rPr>
              <w:rFonts w:ascii="Times New Roman" w:hAnsi="Times New Roman" w:eastAsia="Times New Roman" w:cs="Times New Roman"/>
              <w:spacing w:val="25"/>
              <w:sz w:val="24"/>
              <w:szCs w:val="24"/>
            </w:rPr>
            <w:t>13</w:t>
          </w:r>
          <w:r>
            <w:rPr>
              <w:rFonts w:ascii="Times New Roman" w:hAnsi="Times New Roman" w:eastAsia="Times New Roman" w:cs="Times New Roman"/>
              <w:spacing w:val="25"/>
              <w:sz w:val="24"/>
              <w:szCs w:val="24"/>
            </w:rPr>
            <w:fldChar w:fldCharType="end"/>
          </w:r>
        </w:p>
        <w:p w14:paraId="45BC2890">
          <w:pPr>
            <w:pStyle w:val="3"/>
            <w:tabs>
              <w:tab w:val="right" w:leader="dot" w:pos="8900"/>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 xml:space="preserve">2.5  </w:t>
          </w:r>
          <w:r>
            <w:rPr>
              <w:spacing w:val="-1"/>
              <w:sz w:val="24"/>
              <w:szCs w:val="24"/>
            </w:rPr>
            <w:t>拆迁（移民）安置与专项设施改（迁）建</w:t>
          </w:r>
          <w:r>
            <w:rPr>
              <w:sz w:val="24"/>
              <w:szCs w:val="24"/>
            </w:rPr>
            <w:tab/>
          </w:r>
          <w:r>
            <w:rPr>
              <w:rFonts w:ascii="Times New Roman" w:hAnsi="Times New Roman" w:eastAsia="Times New Roman" w:cs="Times New Roman"/>
              <w:spacing w:val="25"/>
              <w:sz w:val="24"/>
              <w:szCs w:val="24"/>
            </w:rPr>
            <w:t>16</w:t>
          </w:r>
          <w:r>
            <w:rPr>
              <w:rFonts w:ascii="Times New Roman" w:hAnsi="Times New Roman" w:eastAsia="Times New Roman" w:cs="Times New Roman"/>
              <w:spacing w:val="25"/>
              <w:sz w:val="24"/>
              <w:szCs w:val="24"/>
            </w:rPr>
            <w:fldChar w:fldCharType="end"/>
          </w:r>
        </w:p>
        <w:p w14:paraId="6C95867C">
          <w:pPr>
            <w:pStyle w:val="3"/>
            <w:tabs>
              <w:tab w:val="right" w:leader="dot" w:pos="8900"/>
            </w:tabs>
            <w:spacing w:before="261" w:line="184" w:lineRule="auto"/>
            <w:ind w:left="964"/>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spacing w:val="-1"/>
              <w:sz w:val="24"/>
              <w:szCs w:val="24"/>
            </w:rPr>
            <w:t xml:space="preserve">2.6  </w:t>
          </w:r>
          <w:r>
            <w:rPr>
              <w:spacing w:val="-1"/>
              <w:sz w:val="24"/>
              <w:szCs w:val="24"/>
            </w:rPr>
            <w:t>施工进度</w:t>
          </w:r>
          <w:r>
            <w:rPr>
              <w:sz w:val="24"/>
              <w:szCs w:val="24"/>
            </w:rPr>
            <w:tab/>
          </w:r>
          <w:r>
            <w:rPr>
              <w:rFonts w:ascii="Times New Roman" w:hAnsi="Times New Roman" w:eastAsia="Times New Roman" w:cs="Times New Roman"/>
              <w:spacing w:val="25"/>
              <w:sz w:val="24"/>
              <w:szCs w:val="24"/>
            </w:rPr>
            <w:t>16</w:t>
          </w:r>
          <w:r>
            <w:rPr>
              <w:rFonts w:ascii="Times New Roman" w:hAnsi="Times New Roman" w:eastAsia="Times New Roman" w:cs="Times New Roman"/>
              <w:spacing w:val="25"/>
              <w:sz w:val="24"/>
              <w:szCs w:val="24"/>
            </w:rPr>
            <w:fldChar w:fldCharType="end"/>
          </w:r>
        </w:p>
        <w:p w14:paraId="528AAEE3">
          <w:pPr>
            <w:pStyle w:val="3"/>
            <w:tabs>
              <w:tab w:val="right" w:leader="dot" w:pos="8900"/>
            </w:tabs>
            <w:spacing w:before="259" w:line="184" w:lineRule="auto"/>
            <w:ind w:left="964"/>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9"/>
              <w:sz w:val="24"/>
              <w:szCs w:val="24"/>
            </w:rPr>
            <w:t>2.7</w:t>
          </w:r>
          <w:r>
            <w:rPr>
              <w:rFonts w:ascii="Times New Roman" w:hAnsi="Times New Roman" w:eastAsia="Times New Roman" w:cs="Times New Roman"/>
              <w:spacing w:val="56"/>
              <w:w w:val="101"/>
              <w:sz w:val="24"/>
              <w:szCs w:val="24"/>
            </w:rPr>
            <w:t xml:space="preserve"> </w:t>
          </w:r>
          <w:r>
            <w:rPr>
              <w:spacing w:val="-9"/>
              <w:sz w:val="24"/>
              <w:szCs w:val="24"/>
            </w:rPr>
            <w:t>自然概况</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16</w:t>
          </w:r>
          <w:r>
            <w:rPr>
              <w:rFonts w:ascii="Times New Roman" w:hAnsi="Times New Roman" w:eastAsia="Times New Roman" w:cs="Times New Roman"/>
              <w:spacing w:val="25"/>
              <w:sz w:val="24"/>
              <w:szCs w:val="24"/>
            </w:rPr>
            <w:fldChar w:fldCharType="end"/>
          </w:r>
        </w:p>
        <w:p w14:paraId="7E1003BE">
          <w:pPr>
            <w:pStyle w:val="3"/>
            <w:tabs>
              <w:tab w:val="right" w:leader="dot" w:pos="8900"/>
            </w:tabs>
            <w:spacing w:before="261" w:line="184" w:lineRule="auto"/>
            <w:ind w:left="489"/>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  </w:t>
          </w:r>
          <w:r>
            <w:rPr>
              <w:spacing w:val="-1"/>
              <w:sz w:val="24"/>
              <w:szCs w:val="24"/>
            </w:rPr>
            <w:t>项目水土保持评价</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19</w:t>
          </w:r>
          <w:r>
            <w:rPr>
              <w:rFonts w:ascii="Times New Roman" w:hAnsi="Times New Roman" w:eastAsia="Times New Roman" w:cs="Times New Roman"/>
              <w:spacing w:val="25"/>
              <w:sz w:val="24"/>
              <w:szCs w:val="24"/>
            </w:rPr>
            <w:fldChar w:fldCharType="end"/>
          </w:r>
        </w:p>
        <w:p w14:paraId="7C8D770D">
          <w:pPr>
            <w:pStyle w:val="3"/>
            <w:tabs>
              <w:tab w:val="right" w:leader="dot" w:pos="8900"/>
            </w:tabs>
            <w:spacing w:before="259" w:line="184" w:lineRule="auto"/>
            <w:ind w:left="969"/>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3.1  </w:t>
          </w:r>
          <w:r>
            <w:rPr>
              <w:spacing w:val="-1"/>
              <w:sz w:val="24"/>
              <w:szCs w:val="24"/>
            </w:rPr>
            <w:t>主体工程选址（线）水土保持评价</w:t>
          </w:r>
          <w:r>
            <w:rPr>
              <w:spacing w:val="-63"/>
              <w:sz w:val="24"/>
              <w:szCs w:val="24"/>
            </w:rPr>
            <w:t xml:space="preserve"> </w:t>
          </w:r>
          <w:r>
            <w:rPr>
              <w:sz w:val="24"/>
              <w:szCs w:val="24"/>
            </w:rPr>
            <w:tab/>
          </w:r>
          <w:r>
            <w:rPr>
              <w:rFonts w:ascii="Times New Roman" w:hAnsi="Times New Roman" w:eastAsia="Times New Roman" w:cs="Times New Roman"/>
              <w:spacing w:val="25"/>
              <w:sz w:val="24"/>
              <w:szCs w:val="24"/>
            </w:rPr>
            <w:t>19</w:t>
          </w:r>
          <w:r>
            <w:rPr>
              <w:rFonts w:ascii="Times New Roman" w:hAnsi="Times New Roman" w:eastAsia="Times New Roman" w:cs="Times New Roman"/>
              <w:spacing w:val="25"/>
              <w:sz w:val="24"/>
              <w:szCs w:val="24"/>
            </w:rPr>
            <w:fldChar w:fldCharType="end"/>
          </w:r>
        </w:p>
        <w:p w14:paraId="04BF6680">
          <w:pPr>
            <w:pStyle w:val="3"/>
            <w:tabs>
              <w:tab w:val="right" w:leader="dot" w:pos="8900"/>
            </w:tabs>
            <w:spacing w:before="261" w:line="184" w:lineRule="auto"/>
            <w:ind w:left="969"/>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 xml:space="preserve">3.2  </w:t>
          </w:r>
          <w:r>
            <w:rPr>
              <w:spacing w:val="-1"/>
              <w:sz w:val="24"/>
              <w:szCs w:val="24"/>
            </w:rPr>
            <w:t>建设方案与布局水土保持评价</w:t>
          </w:r>
          <w:r>
            <w:rPr>
              <w:spacing w:val="-65"/>
              <w:sz w:val="24"/>
              <w:szCs w:val="24"/>
            </w:rPr>
            <w:t xml:space="preserve"> </w:t>
          </w:r>
          <w:r>
            <w:rPr>
              <w:sz w:val="24"/>
              <w:szCs w:val="24"/>
            </w:rPr>
            <w:tab/>
          </w:r>
          <w:r>
            <w:rPr>
              <w:rFonts w:ascii="Times New Roman" w:hAnsi="Times New Roman" w:eastAsia="Times New Roman" w:cs="Times New Roman"/>
              <w:spacing w:val="25"/>
              <w:sz w:val="24"/>
              <w:szCs w:val="24"/>
            </w:rPr>
            <w:t>20</w:t>
          </w:r>
          <w:r>
            <w:rPr>
              <w:rFonts w:ascii="Times New Roman" w:hAnsi="Times New Roman" w:eastAsia="Times New Roman" w:cs="Times New Roman"/>
              <w:spacing w:val="25"/>
              <w:sz w:val="24"/>
              <w:szCs w:val="24"/>
            </w:rPr>
            <w:fldChar w:fldCharType="end"/>
          </w:r>
        </w:p>
        <w:p w14:paraId="428F9B0C">
          <w:pPr>
            <w:pStyle w:val="3"/>
            <w:tabs>
              <w:tab w:val="right" w:leader="dot" w:pos="8900"/>
            </w:tabs>
            <w:spacing w:before="262" w:line="184" w:lineRule="auto"/>
            <w:ind w:left="969"/>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 xml:space="preserve">3.3  </w:t>
          </w:r>
          <w:r>
            <w:rPr>
              <w:spacing w:val="-1"/>
              <w:sz w:val="24"/>
              <w:szCs w:val="24"/>
            </w:rPr>
            <w:t>主体工程设计中具有水土保持功能工程的评价</w:t>
          </w:r>
          <w:r>
            <w:rPr>
              <w:sz w:val="24"/>
              <w:szCs w:val="24"/>
            </w:rPr>
            <w:tab/>
          </w:r>
          <w:r>
            <w:rPr>
              <w:rFonts w:ascii="Times New Roman" w:hAnsi="Times New Roman" w:eastAsia="Times New Roman" w:cs="Times New Roman"/>
              <w:spacing w:val="25"/>
              <w:sz w:val="24"/>
              <w:szCs w:val="24"/>
            </w:rPr>
            <w:t>22</w:t>
          </w:r>
          <w:r>
            <w:rPr>
              <w:rFonts w:ascii="Times New Roman" w:hAnsi="Times New Roman" w:eastAsia="Times New Roman" w:cs="Times New Roman"/>
              <w:spacing w:val="25"/>
              <w:sz w:val="24"/>
              <w:szCs w:val="24"/>
            </w:rPr>
            <w:fldChar w:fldCharType="end"/>
          </w:r>
        </w:p>
        <w:p w14:paraId="470783E5">
          <w:pPr>
            <w:pStyle w:val="3"/>
            <w:tabs>
              <w:tab w:val="right" w:leader="dot" w:pos="8900"/>
            </w:tabs>
            <w:spacing w:before="261" w:line="184" w:lineRule="auto"/>
            <w:ind w:left="483"/>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4  </w:t>
          </w:r>
          <w:r>
            <w:rPr>
              <w:spacing w:val="-1"/>
              <w:sz w:val="24"/>
              <w:szCs w:val="24"/>
            </w:rPr>
            <w:t>水土流失分析与预测</w:t>
          </w:r>
          <w:r>
            <w:rPr>
              <w:sz w:val="24"/>
              <w:szCs w:val="24"/>
            </w:rPr>
            <w:tab/>
          </w:r>
          <w:r>
            <w:rPr>
              <w:rFonts w:ascii="Times New Roman" w:hAnsi="Times New Roman" w:eastAsia="Times New Roman" w:cs="Times New Roman"/>
              <w:spacing w:val="25"/>
              <w:sz w:val="24"/>
              <w:szCs w:val="24"/>
            </w:rPr>
            <w:t>24</w:t>
          </w:r>
          <w:r>
            <w:rPr>
              <w:rFonts w:ascii="Times New Roman" w:hAnsi="Times New Roman" w:eastAsia="Times New Roman" w:cs="Times New Roman"/>
              <w:spacing w:val="25"/>
              <w:sz w:val="24"/>
              <w:szCs w:val="24"/>
            </w:rPr>
            <w:fldChar w:fldCharType="end"/>
          </w:r>
        </w:p>
        <w:p w14:paraId="779819F8">
          <w:pPr>
            <w:pStyle w:val="3"/>
            <w:tabs>
              <w:tab w:val="right" w:leader="dot" w:pos="8900"/>
            </w:tabs>
            <w:spacing w:before="259" w:line="184" w:lineRule="auto"/>
            <w:ind w:left="963"/>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4.1  </w:t>
          </w:r>
          <w:r>
            <w:rPr>
              <w:spacing w:val="-1"/>
              <w:sz w:val="24"/>
              <w:szCs w:val="24"/>
            </w:rPr>
            <w:t>水土流失现状</w:t>
          </w:r>
          <w:r>
            <w:rPr>
              <w:sz w:val="24"/>
              <w:szCs w:val="24"/>
            </w:rPr>
            <w:tab/>
          </w:r>
          <w:r>
            <w:rPr>
              <w:rFonts w:ascii="Times New Roman" w:hAnsi="Times New Roman" w:eastAsia="Times New Roman" w:cs="Times New Roman"/>
              <w:spacing w:val="25"/>
              <w:sz w:val="24"/>
              <w:szCs w:val="24"/>
            </w:rPr>
            <w:t>24</w:t>
          </w:r>
          <w:r>
            <w:rPr>
              <w:rFonts w:ascii="Times New Roman" w:hAnsi="Times New Roman" w:eastAsia="Times New Roman" w:cs="Times New Roman"/>
              <w:spacing w:val="25"/>
              <w:sz w:val="24"/>
              <w:szCs w:val="24"/>
            </w:rPr>
            <w:fldChar w:fldCharType="end"/>
          </w:r>
        </w:p>
        <w:p w14:paraId="71E015C8">
          <w:pPr>
            <w:pStyle w:val="3"/>
            <w:tabs>
              <w:tab w:val="right" w:leader="dot" w:pos="8900"/>
            </w:tabs>
            <w:spacing w:before="260" w:line="218" w:lineRule="auto"/>
            <w:ind w:left="963"/>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4.2  </w:t>
          </w:r>
          <w:r>
            <w:rPr>
              <w:spacing w:val="-1"/>
              <w:sz w:val="24"/>
              <w:szCs w:val="24"/>
            </w:rPr>
            <w:t>土壤流失量预测（调查）</w:t>
          </w:r>
          <w:r>
            <w:rPr>
              <w:spacing w:val="-61"/>
              <w:sz w:val="24"/>
              <w:szCs w:val="24"/>
            </w:rPr>
            <w:t xml:space="preserve"> </w:t>
          </w:r>
          <w:r>
            <w:rPr>
              <w:sz w:val="24"/>
              <w:szCs w:val="24"/>
            </w:rPr>
            <w:tab/>
          </w:r>
          <w:r>
            <w:rPr>
              <w:rFonts w:ascii="Times New Roman" w:hAnsi="Times New Roman" w:eastAsia="Times New Roman" w:cs="Times New Roman"/>
              <w:spacing w:val="25"/>
              <w:sz w:val="24"/>
              <w:szCs w:val="24"/>
            </w:rPr>
            <w:t>24</w:t>
          </w:r>
          <w:r>
            <w:rPr>
              <w:rFonts w:ascii="Times New Roman" w:hAnsi="Times New Roman" w:eastAsia="Times New Roman" w:cs="Times New Roman"/>
              <w:spacing w:val="25"/>
              <w:sz w:val="24"/>
              <w:szCs w:val="24"/>
            </w:rPr>
            <w:fldChar w:fldCharType="end"/>
          </w:r>
        </w:p>
      </w:sdtContent>
    </w:sdt>
    <w:p w14:paraId="1074E09B">
      <w:pPr>
        <w:spacing w:line="264" w:lineRule="auto"/>
        <w:rPr>
          <w:rFonts w:ascii="Arial"/>
          <w:sz w:val="21"/>
        </w:rPr>
      </w:pPr>
    </w:p>
    <w:p w14:paraId="2F4C81E9">
      <w:pPr>
        <w:spacing w:line="265" w:lineRule="auto"/>
        <w:rPr>
          <w:rFonts w:ascii="Arial"/>
          <w:sz w:val="21"/>
        </w:rPr>
      </w:pPr>
    </w:p>
    <w:p w14:paraId="0DEDFB68">
      <w:pPr>
        <w:pStyle w:val="3"/>
        <w:spacing w:before="59" w:line="217" w:lineRule="auto"/>
        <w:ind w:left="164"/>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I</w:t>
      </w:r>
    </w:p>
    <w:p w14:paraId="5D616336">
      <w:pPr>
        <w:spacing w:line="217" w:lineRule="auto"/>
        <w:rPr>
          <w:rFonts w:ascii="Times New Roman" w:hAnsi="Times New Roman" w:eastAsia="Times New Roman" w:cs="Times New Roman"/>
          <w:sz w:val="18"/>
          <w:szCs w:val="18"/>
        </w:rPr>
        <w:sectPr>
          <w:headerReference r:id="rId7" w:type="default"/>
          <w:pgSz w:w="11906" w:h="16839"/>
          <w:pgMar w:top="1000" w:right="1416" w:bottom="400" w:left="1587" w:header="821" w:footer="0" w:gutter="0"/>
          <w:cols w:space="720" w:num="1"/>
        </w:sectPr>
      </w:pPr>
    </w:p>
    <w:p w14:paraId="4262F545">
      <w:pPr>
        <w:spacing w:line="465" w:lineRule="auto"/>
        <w:rPr>
          <w:rFonts w:ascii="Arial"/>
          <w:sz w:val="21"/>
        </w:rPr>
      </w:pPr>
    </w:p>
    <w:sdt>
      <w:sdtPr>
        <w:rPr>
          <w:rFonts w:ascii="Times New Roman" w:hAnsi="Times New Roman" w:eastAsia="Times New Roman" w:cs="Times New Roman"/>
          <w:sz w:val="24"/>
          <w:szCs w:val="24"/>
        </w:rPr>
        <w:id w:val="147459740"/>
        <w:docPartObj>
          <w:docPartGallery w:val="Table of Contents"/>
          <w:docPartUnique/>
        </w:docPartObj>
      </w:sdtPr>
      <w:sdtEndPr>
        <w:rPr>
          <w:rFonts w:ascii="Times New Roman" w:hAnsi="Times New Roman" w:eastAsia="Times New Roman" w:cs="Times New Roman"/>
          <w:sz w:val="24"/>
          <w:szCs w:val="24"/>
        </w:rPr>
      </w:sdtEndPr>
      <w:sdtContent>
        <w:p w14:paraId="5C51FF2E">
          <w:pPr>
            <w:pStyle w:val="3"/>
            <w:tabs>
              <w:tab w:val="right" w:leader="dot" w:pos="8900"/>
            </w:tabs>
            <w:spacing w:before="78" w:line="184" w:lineRule="auto"/>
            <w:ind w:left="963"/>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 xml:space="preserve">4.3  </w:t>
          </w:r>
          <w:r>
            <w:rPr>
              <w:spacing w:val="-1"/>
              <w:sz w:val="24"/>
              <w:szCs w:val="24"/>
            </w:rPr>
            <w:t>土壤侵蚀模数</w:t>
          </w:r>
          <w:r>
            <w:rPr>
              <w:spacing w:val="-66"/>
              <w:sz w:val="24"/>
              <w:szCs w:val="24"/>
            </w:rPr>
            <w:t xml:space="preserve"> </w:t>
          </w:r>
          <w:r>
            <w:rPr>
              <w:sz w:val="24"/>
              <w:szCs w:val="24"/>
            </w:rPr>
            <w:tab/>
          </w:r>
          <w:r>
            <w:rPr>
              <w:rFonts w:ascii="Times New Roman" w:hAnsi="Times New Roman" w:eastAsia="Times New Roman" w:cs="Times New Roman"/>
              <w:spacing w:val="25"/>
              <w:sz w:val="24"/>
              <w:szCs w:val="24"/>
            </w:rPr>
            <w:t>25</w:t>
          </w:r>
          <w:r>
            <w:rPr>
              <w:rFonts w:ascii="Times New Roman" w:hAnsi="Times New Roman" w:eastAsia="Times New Roman" w:cs="Times New Roman"/>
              <w:spacing w:val="25"/>
              <w:sz w:val="24"/>
              <w:szCs w:val="24"/>
            </w:rPr>
            <w:fldChar w:fldCharType="end"/>
          </w:r>
        </w:p>
        <w:p w14:paraId="6D5638E7">
          <w:pPr>
            <w:pStyle w:val="3"/>
            <w:tabs>
              <w:tab w:val="right" w:leader="dot" w:pos="8900"/>
            </w:tabs>
            <w:spacing w:before="260" w:line="184" w:lineRule="auto"/>
            <w:ind w:left="963"/>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4.4  </w:t>
          </w:r>
          <w:r>
            <w:rPr>
              <w:spacing w:val="-1"/>
              <w:sz w:val="24"/>
              <w:szCs w:val="24"/>
            </w:rPr>
            <w:t>调查及预测结果</w:t>
          </w:r>
          <w:r>
            <w:rPr>
              <w:spacing w:val="-65"/>
              <w:sz w:val="24"/>
              <w:szCs w:val="24"/>
            </w:rPr>
            <w:t xml:space="preserve"> </w:t>
          </w:r>
          <w:r>
            <w:rPr>
              <w:sz w:val="24"/>
              <w:szCs w:val="24"/>
            </w:rPr>
            <w:tab/>
          </w:r>
          <w:r>
            <w:rPr>
              <w:rFonts w:ascii="Times New Roman" w:hAnsi="Times New Roman" w:eastAsia="Times New Roman" w:cs="Times New Roman"/>
              <w:spacing w:val="25"/>
              <w:sz w:val="24"/>
              <w:szCs w:val="24"/>
            </w:rPr>
            <w:t>26</w:t>
          </w:r>
          <w:r>
            <w:rPr>
              <w:rFonts w:ascii="Times New Roman" w:hAnsi="Times New Roman" w:eastAsia="Times New Roman" w:cs="Times New Roman"/>
              <w:spacing w:val="25"/>
              <w:sz w:val="24"/>
              <w:szCs w:val="24"/>
            </w:rPr>
            <w:fldChar w:fldCharType="end"/>
          </w:r>
        </w:p>
        <w:p w14:paraId="6C5A837D">
          <w:pPr>
            <w:pStyle w:val="3"/>
            <w:tabs>
              <w:tab w:val="right" w:leader="dot" w:pos="8900"/>
            </w:tabs>
            <w:spacing w:before="261" w:line="184" w:lineRule="auto"/>
            <w:ind w:left="963"/>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 xml:space="preserve">4.5 </w:t>
          </w:r>
          <w:r>
            <w:rPr>
              <w:spacing w:val="-1"/>
              <w:sz w:val="24"/>
              <w:szCs w:val="24"/>
            </w:rPr>
            <w:t>土壤流失总量</w:t>
          </w:r>
          <w:r>
            <w:rPr>
              <w:sz w:val="24"/>
              <w:szCs w:val="24"/>
            </w:rPr>
            <w:tab/>
          </w:r>
          <w:r>
            <w:rPr>
              <w:rFonts w:ascii="Times New Roman" w:hAnsi="Times New Roman" w:eastAsia="Times New Roman" w:cs="Times New Roman"/>
              <w:spacing w:val="25"/>
              <w:sz w:val="24"/>
              <w:szCs w:val="24"/>
            </w:rPr>
            <w:t>27</w:t>
          </w:r>
          <w:r>
            <w:rPr>
              <w:rFonts w:ascii="Times New Roman" w:hAnsi="Times New Roman" w:eastAsia="Times New Roman" w:cs="Times New Roman"/>
              <w:spacing w:val="25"/>
              <w:sz w:val="24"/>
              <w:szCs w:val="24"/>
            </w:rPr>
            <w:fldChar w:fldCharType="end"/>
          </w:r>
        </w:p>
        <w:p w14:paraId="1A2BB364">
          <w:pPr>
            <w:pStyle w:val="3"/>
            <w:tabs>
              <w:tab w:val="right" w:leader="dot" w:pos="8900"/>
            </w:tabs>
            <w:spacing w:before="261" w:line="184" w:lineRule="auto"/>
            <w:ind w:left="490"/>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2"/>
              <w:sz w:val="24"/>
              <w:szCs w:val="24"/>
            </w:rPr>
            <w:t xml:space="preserve">5  </w:t>
          </w:r>
          <w:r>
            <w:rPr>
              <w:spacing w:val="-2"/>
              <w:sz w:val="24"/>
              <w:szCs w:val="24"/>
            </w:rPr>
            <w:t>水土保持措施</w:t>
          </w:r>
          <w:r>
            <w:rPr>
              <w:sz w:val="24"/>
              <w:szCs w:val="24"/>
            </w:rPr>
            <w:tab/>
          </w:r>
          <w:r>
            <w:rPr>
              <w:rFonts w:ascii="Times New Roman" w:hAnsi="Times New Roman" w:eastAsia="Times New Roman" w:cs="Times New Roman"/>
              <w:spacing w:val="25"/>
              <w:sz w:val="24"/>
              <w:szCs w:val="24"/>
            </w:rPr>
            <w:t>28</w:t>
          </w:r>
          <w:r>
            <w:rPr>
              <w:rFonts w:ascii="Times New Roman" w:hAnsi="Times New Roman" w:eastAsia="Times New Roman" w:cs="Times New Roman"/>
              <w:spacing w:val="25"/>
              <w:sz w:val="24"/>
              <w:szCs w:val="24"/>
            </w:rPr>
            <w:fldChar w:fldCharType="end"/>
          </w:r>
        </w:p>
        <w:p w14:paraId="26EEC330">
          <w:pPr>
            <w:pStyle w:val="3"/>
            <w:tabs>
              <w:tab w:val="right" w:leader="dot" w:pos="8900"/>
            </w:tabs>
            <w:spacing w:before="259" w:line="184" w:lineRule="auto"/>
            <w:ind w:left="970"/>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6"/>
              <w:sz w:val="24"/>
              <w:szCs w:val="24"/>
            </w:rPr>
            <w:t>5.1</w:t>
          </w:r>
          <w:r>
            <w:rPr>
              <w:rFonts w:ascii="Times New Roman" w:hAnsi="Times New Roman" w:eastAsia="Times New Roman" w:cs="Times New Roman"/>
              <w:spacing w:val="17"/>
              <w:w w:val="101"/>
              <w:sz w:val="24"/>
              <w:szCs w:val="24"/>
            </w:rPr>
            <w:t xml:space="preserve">  </w:t>
          </w:r>
          <w:r>
            <w:rPr>
              <w:spacing w:val="-6"/>
              <w:sz w:val="24"/>
              <w:szCs w:val="24"/>
            </w:rPr>
            <w:t>防治区划分</w:t>
          </w:r>
          <w:r>
            <w:rPr>
              <w:sz w:val="24"/>
              <w:szCs w:val="24"/>
            </w:rPr>
            <w:tab/>
          </w:r>
          <w:r>
            <w:rPr>
              <w:rFonts w:ascii="Times New Roman" w:hAnsi="Times New Roman" w:eastAsia="Times New Roman" w:cs="Times New Roman"/>
              <w:spacing w:val="25"/>
              <w:sz w:val="24"/>
              <w:szCs w:val="24"/>
            </w:rPr>
            <w:t>28</w:t>
          </w:r>
          <w:r>
            <w:rPr>
              <w:rFonts w:ascii="Times New Roman" w:hAnsi="Times New Roman" w:eastAsia="Times New Roman" w:cs="Times New Roman"/>
              <w:spacing w:val="25"/>
              <w:sz w:val="24"/>
              <w:szCs w:val="24"/>
            </w:rPr>
            <w:fldChar w:fldCharType="end"/>
          </w:r>
        </w:p>
        <w:p w14:paraId="375E8C26">
          <w:pPr>
            <w:pStyle w:val="3"/>
            <w:tabs>
              <w:tab w:val="right" w:leader="dot" w:pos="8900"/>
            </w:tabs>
            <w:spacing w:before="261" w:line="184" w:lineRule="auto"/>
            <w:ind w:left="970"/>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5"/>
              <w:sz w:val="24"/>
              <w:szCs w:val="24"/>
            </w:rPr>
            <w:t>5.2</w:t>
          </w:r>
          <w:r>
            <w:rPr>
              <w:rFonts w:ascii="Times New Roman" w:hAnsi="Times New Roman" w:eastAsia="Times New Roman" w:cs="Times New Roman"/>
              <w:spacing w:val="16"/>
              <w:sz w:val="24"/>
              <w:szCs w:val="24"/>
            </w:rPr>
            <w:t xml:space="preserve">  </w:t>
          </w:r>
          <w:r>
            <w:rPr>
              <w:spacing w:val="-5"/>
              <w:sz w:val="24"/>
              <w:szCs w:val="24"/>
            </w:rPr>
            <w:t>防治措施布设</w:t>
          </w:r>
          <w:r>
            <w:rPr>
              <w:sz w:val="24"/>
              <w:szCs w:val="24"/>
            </w:rPr>
            <w:tab/>
          </w:r>
          <w:r>
            <w:rPr>
              <w:rFonts w:ascii="Times New Roman" w:hAnsi="Times New Roman" w:eastAsia="Times New Roman" w:cs="Times New Roman"/>
              <w:spacing w:val="25"/>
              <w:sz w:val="24"/>
              <w:szCs w:val="24"/>
            </w:rPr>
            <w:t>28</w:t>
          </w:r>
          <w:r>
            <w:rPr>
              <w:rFonts w:ascii="Times New Roman" w:hAnsi="Times New Roman" w:eastAsia="Times New Roman" w:cs="Times New Roman"/>
              <w:spacing w:val="25"/>
              <w:sz w:val="24"/>
              <w:szCs w:val="24"/>
            </w:rPr>
            <w:fldChar w:fldCharType="end"/>
          </w:r>
        </w:p>
        <w:p w14:paraId="11771C57">
          <w:pPr>
            <w:pStyle w:val="3"/>
            <w:tabs>
              <w:tab w:val="right" w:leader="dot" w:pos="8900"/>
            </w:tabs>
            <w:spacing w:before="259" w:line="184" w:lineRule="auto"/>
            <w:ind w:left="970"/>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4"/>
              <w:sz w:val="24"/>
              <w:szCs w:val="24"/>
            </w:rPr>
            <w:t>5.3</w:t>
          </w:r>
          <w:r>
            <w:rPr>
              <w:rFonts w:ascii="Times New Roman" w:hAnsi="Times New Roman" w:eastAsia="Times New Roman" w:cs="Times New Roman"/>
              <w:spacing w:val="17"/>
              <w:w w:val="101"/>
              <w:sz w:val="24"/>
              <w:szCs w:val="24"/>
            </w:rPr>
            <w:t xml:space="preserve">  </w:t>
          </w:r>
          <w:r>
            <w:rPr>
              <w:spacing w:val="-4"/>
              <w:sz w:val="24"/>
              <w:szCs w:val="24"/>
            </w:rPr>
            <w:t>防治措施工程量汇总</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29</w:t>
          </w:r>
          <w:r>
            <w:rPr>
              <w:rFonts w:ascii="Times New Roman" w:hAnsi="Times New Roman" w:eastAsia="Times New Roman" w:cs="Times New Roman"/>
              <w:spacing w:val="25"/>
              <w:sz w:val="24"/>
              <w:szCs w:val="24"/>
            </w:rPr>
            <w:fldChar w:fldCharType="end"/>
          </w:r>
        </w:p>
        <w:p w14:paraId="4C50CC33">
          <w:pPr>
            <w:pStyle w:val="3"/>
            <w:tabs>
              <w:tab w:val="right" w:leader="dot" w:pos="8900"/>
            </w:tabs>
            <w:spacing w:before="261" w:line="184" w:lineRule="auto"/>
            <w:ind w:left="489"/>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6  </w:t>
          </w:r>
          <w:r>
            <w:rPr>
              <w:spacing w:val="-1"/>
              <w:sz w:val="24"/>
              <w:szCs w:val="24"/>
            </w:rPr>
            <w:t>水土保持投资估算及效益分析</w:t>
          </w:r>
          <w:r>
            <w:rPr>
              <w:spacing w:val="-68"/>
              <w:sz w:val="24"/>
              <w:szCs w:val="24"/>
            </w:rPr>
            <w:t xml:space="preserve"> </w:t>
          </w:r>
          <w:r>
            <w:rPr>
              <w:sz w:val="24"/>
              <w:szCs w:val="24"/>
            </w:rPr>
            <w:tab/>
          </w:r>
          <w:r>
            <w:rPr>
              <w:rFonts w:ascii="Times New Roman" w:hAnsi="Times New Roman" w:eastAsia="Times New Roman" w:cs="Times New Roman"/>
              <w:spacing w:val="25"/>
              <w:sz w:val="24"/>
              <w:szCs w:val="24"/>
            </w:rPr>
            <w:t>30</w:t>
          </w:r>
          <w:r>
            <w:rPr>
              <w:rFonts w:ascii="Times New Roman" w:hAnsi="Times New Roman" w:eastAsia="Times New Roman" w:cs="Times New Roman"/>
              <w:spacing w:val="25"/>
              <w:sz w:val="24"/>
              <w:szCs w:val="24"/>
            </w:rPr>
            <w:fldChar w:fldCharType="end"/>
          </w:r>
        </w:p>
        <w:p w14:paraId="05796BA9">
          <w:pPr>
            <w:pStyle w:val="3"/>
            <w:tabs>
              <w:tab w:val="right" w:leader="dot" w:pos="8900"/>
            </w:tabs>
            <w:spacing w:before="259" w:line="184" w:lineRule="auto"/>
            <w:ind w:left="969"/>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4"/>
              <w:sz w:val="24"/>
              <w:szCs w:val="24"/>
            </w:rPr>
            <w:t>6.1</w:t>
          </w:r>
          <w:r>
            <w:rPr>
              <w:rFonts w:ascii="Times New Roman" w:hAnsi="Times New Roman" w:eastAsia="Times New Roman" w:cs="Times New Roman"/>
              <w:spacing w:val="8"/>
              <w:sz w:val="24"/>
              <w:szCs w:val="24"/>
            </w:rPr>
            <w:t xml:space="preserve">  </w:t>
          </w:r>
          <w:r>
            <w:rPr>
              <w:spacing w:val="-4"/>
              <w:sz w:val="24"/>
              <w:szCs w:val="24"/>
            </w:rPr>
            <w:t>投资估算</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30</w:t>
          </w:r>
          <w:r>
            <w:rPr>
              <w:rFonts w:ascii="Times New Roman" w:hAnsi="Times New Roman" w:eastAsia="Times New Roman" w:cs="Times New Roman"/>
              <w:spacing w:val="25"/>
              <w:sz w:val="24"/>
              <w:szCs w:val="24"/>
            </w:rPr>
            <w:fldChar w:fldCharType="end"/>
          </w:r>
        </w:p>
        <w:p w14:paraId="5A6BA4B4">
          <w:pPr>
            <w:pStyle w:val="3"/>
            <w:tabs>
              <w:tab w:val="right" w:leader="dot" w:pos="8900"/>
            </w:tabs>
            <w:spacing w:before="261" w:line="184" w:lineRule="auto"/>
            <w:ind w:left="969"/>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4"/>
              <w:sz w:val="24"/>
              <w:szCs w:val="24"/>
            </w:rPr>
            <w:t>6.2</w:t>
          </w:r>
          <w:r>
            <w:rPr>
              <w:rFonts w:ascii="Times New Roman" w:hAnsi="Times New Roman" w:eastAsia="Times New Roman" w:cs="Times New Roman"/>
              <w:spacing w:val="8"/>
              <w:sz w:val="24"/>
              <w:szCs w:val="24"/>
            </w:rPr>
            <w:t xml:space="preserve">  </w:t>
          </w:r>
          <w:r>
            <w:rPr>
              <w:spacing w:val="-4"/>
              <w:sz w:val="24"/>
              <w:szCs w:val="24"/>
            </w:rPr>
            <w:t>效益分析</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32</w:t>
          </w:r>
          <w:r>
            <w:rPr>
              <w:rFonts w:ascii="Times New Roman" w:hAnsi="Times New Roman" w:eastAsia="Times New Roman" w:cs="Times New Roman"/>
              <w:spacing w:val="25"/>
              <w:sz w:val="24"/>
              <w:szCs w:val="24"/>
            </w:rPr>
            <w:fldChar w:fldCharType="end"/>
          </w:r>
        </w:p>
        <w:p w14:paraId="1DF24784">
          <w:pPr>
            <w:pStyle w:val="3"/>
            <w:tabs>
              <w:tab w:val="right" w:leader="dot" w:pos="8900"/>
            </w:tabs>
            <w:spacing w:before="261" w:line="184" w:lineRule="auto"/>
            <w:ind w:left="488"/>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1"/>
              <w:sz w:val="24"/>
              <w:szCs w:val="24"/>
            </w:rPr>
            <w:t xml:space="preserve">7  </w:t>
          </w:r>
          <w:r>
            <w:rPr>
              <w:spacing w:val="-1"/>
              <w:sz w:val="24"/>
              <w:szCs w:val="24"/>
            </w:rPr>
            <w:t>水土保持管理</w:t>
          </w:r>
          <w:r>
            <w:rPr>
              <w:sz w:val="24"/>
              <w:szCs w:val="24"/>
            </w:rPr>
            <w:tab/>
          </w:r>
          <w:r>
            <w:rPr>
              <w:rFonts w:ascii="Times New Roman" w:hAnsi="Times New Roman" w:eastAsia="Times New Roman" w:cs="Times New Roman"/>
              <w:spacing w:val="25"/>
              <w:sz w:val="24"/>
              <w:szCs w:val="24"/>
            </w:rPr>
            <w:t>34</w:t>
          </w:r>
          <w:r>
            <w:rPr>
              <w:rFonts w:ascii="Times New Roman" w:hAnsi="Times New Roman" w:eastAsia="Times New Roman" w:cs="Times New Roman"/>
              <w:spacing w:val="25"/>
              <w:sz w:val="24"/>
              <w:szCs w:val="24"/>
            </w:rPr>
            <w:fldChar w:fldCharType="end"/>
          </w:r>
        </w:p>
        <w:p w14:paraId="7375DB3A">
          <w:pPr>
            <w:pStyle w:val="3"/>
            <w:tabs>
              <w:tab w:val="right" w:leader="dot" w:pos="8900"/>
            </w:tabs>
            <w:spacing w:before="261" w:line="184" w:lineRule="auto"/>
            <w:ind w:left="968"/>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4"/>
              <w:sz w:val="24"/>
              <w:szCs w:val="24"/>
            </w:rPr>
            <w:t>7.1</w:t>
          </w:r>
          <w:r>
            <w:rPr>
              <w:rFonts w:ascii="Times New Roman" w:hAnsi="Times New Roman" w:eastAsia="Times New Roman" w:cs="Times New Roman"/>
              <w:spacing w:val="9"/>
              <w:sz w:val="24"/>
              <w:szCs w:val="24"/>
            </w:rPr>
            <w:t xml:space="preserve">  </w:t>
          </w:r>
          <w:r>
            <w:rPr>
              <w:spacing w:val="-4"/>
              <w:sz w:val="24"/>
              <w:szCs w:val="24"/>
            </w:rPr>
            <w:t>组织管理</w:t>
          </w:r>
          <w:r>
            <w:rPr>
              <w:sz w:val="24"/>
              <w:szCs w:val="24"/>
            </w:rPr>
            <w:tab/>
          </w:r>
          <w:r>
            <w:rPr>
              <w:rFonts w:ascii="Times New Roman" w:hAnsi="Times New Roman" w:eastAsia="Times New Roman" w:cs="Times New Roman"/>
              <w:spacing w:val="25"/>
              <w:sz w:val="24"/>
              <w:szCs w:val="24"/>
            </w:rPr>
            <w:t>34</w:t>
          </w:r>
          <w:r>
            <w:rPr>
              <w:rFonts w:ascii="Times New Roman" w:hAnsi="Times New Roman" w:eastAsia="Times New Roman" w:cs="Times New Roman"/>
              <w:spacing w:val="25"/>
              <w:sz w:val="24"/>
              <w:szCs w:val="24"/>
            </w:rPr>
            <w:fldChar w:fldCharType="end"/>
          </w:r>
        </w:p>
        <w:p w14:paraId="652224ED">
          <w:pPr>
            <w:pStyle w:val="3"/>
            <w:tabs>
              <w:tab w:val="right" w:leader="dot" w:pos="8900"/>
            </w:tabs>
            <w:spacing w:before="259" w:line="184" w:lineRule="auto"/>
            <w:ind w:left="968"/>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 xml:space="preserve">7.2  </w:t>
          </w:r>
          <w:r>
            <w:rPr>
              <w:spacing w:val="-1"/>
              <w:sz w:val="24"/>
              <w:szCs w:val="24"/>
            </w:rPr>
            <w:t>水土保持设施验收</w:t>
          </w:r>
          <w:r>
            <w:rPr>
              <w:sz w:val="24"/>
              <w:szCs w:val="24"/>
            </w:rPr>
            <w:tab/>
          </w:r>
          <w:r>
            <w:rPr>
              <w:rFonts w:ascii="Times New Roman" w:hAnsi="Times New Roman" w:eastAsia="Times New Roman" w:cs="Times New Roman"/>
              <w:spacing w:val="25"/>
              <w:sz w:val="24"/>
              <w:szCs w:val="24"/>
            </w:rPr>
            <w:t>34</w:t>
          </w:r>
          <w:r>
            <w:rPr>
              <w:rFonts w:ascii="Times New Roman" w:hAnsi="Times New Roman" w:eastAsia="Times New Roman" w:cs="Times New Roman"/>
              <w:spacing w:val="25"/>
              <w:sz w:val="24"/>
              <w:szCs w:val="24"/>
            </w:rPr>
            <w:fldChar w:fldCharType="end"/>
          </w:r>
        </w:p>
        <w:p w14:paraId="61433918">
          <w:pPr>
            <w:pStyle w:val="3"/>
            <w:tabs>
              <w:tab w:val="right" w:leader="dot" w:pos="8900"/>
            </w:tabs>
            <w:spacing w:before="261" w:line="184" w:lineRule="auto"/>
            <w:ind w:left="968"/>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 xml:space="preserve">7.3  </w:t>
          </w:r>
          <w:r>
            <w:rPr>
              <w:spacing w:val="-1"/>
              <w:sz w:val="24"/>
              <w:szCs w:val="24"/>
            </w:rPr>
            <w:t>水土保持设施管理维护</w:t>
          </w:r>
          <w:r>
            <w:rPr>
              <w:sz w:val="24"/>
              <w:szCs w:val="24"/>
            </w:rPr>
            <w:tab/>
          </w:r>
          <w:r>
            <w:rPr>
              <w:rFonts w:ascii="Times New Roman" w:hAnsi="Times New Roman" w:eastAsia="Times New Roman" w:cs="Times New Roman"/>
              <w:spacing w:val="25"/>
              <w:sz w:val="24"/>
              <w:szCs w:val="24"/>
            </w:rPr>
            <w:t>34</w:t>
          </w:r>
          <w:r>
            <w:rPr>
              <w:rFonts w:ascii="Times New Roman" w:hAnsi="Times New Roman" w:eastAsia="Times New Roman" w:cs="Times New Roman"/>
              <w:spacing w:val="25"/>
              <w:sz w:val="24"/>
              <w:szCs w:val="24"/>
            </w:rPr>
            <w:fldChar w:fldCharType="end"/>
          </w:r>
        </w:p>
        <w:p w14:paraId="2E5C6279">
          <w:pPr>
            <w:pStyle w:val="3"/>
            <w:tabs>
              <w:tab w:val="right" w:leader="dot" w:pos="8900"/>
            </w:tabs>
            <w:spacing w:before="259" w:line="184" w:lineRule="auto"/>
            <w:ind w:left="494"/>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14"/>
              <w:sz w:val="24"/>
              <w:szCs w:val="24"/>
            </w:rPr>
            <w:t>8</w:t>
          </w:r>
          <w:r>
            <w:rPr>
              <w:rFonts w:ascii="Times New Roman" w:hAnsi="Times New Roman" w:eastAsia="Times New Roman" w:cs="Times New Roman"/>
              <w:spacing w:val="13"/>
              <w:sz w:val="24"/>
              <w:szCs w:val="24"/>
            </w:rPr>
            <w:t xml:space="preserve">  </w:t>
          </w:r>
          <w:r>
            <w:rPr>
              <w:spacing w:val="-14"/>
              <w:sz w:val="24"/>
              <w:szCs w:val="24"/>
            </w:rPr>
            <w:t>附表</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36</w:t>
          </w:r>
          <w:r>
            <w:rPr>
              <w:rFonts w:ascii="Times New Roman" w:hAnsi="Times New Roman" w:eastAsia="Times New Roman" w:cs="Times New Roman"/>
              <w:spacing w:val="25"/>
              <w:sz w:val="24"/>
              <w:szCs w:val="24"/>
            </w:rPr>
            <w:fldChar w:fldCharType="end"/>
          </w:r>
        </w:p>
        <w:p w14:paraId="2FB657F9">
          <w:pPr>
            <w:pStyle w:val="3"/>
            <w:tabs>
              <w:tab w:val="right" w:leader="dot" w:pos="8900"/>
            </w:tabs>
            <w:spacing w:before="261" w:line="217" w:lineRule="auto"/>
            <w:ind w:left="488"/>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3"/>
              <w:sz w:val="24"/>
              <w:szCs w:val="24"/>
            </w:rPr>
            <w:t>9</w:t>
          </w:r>
          <w:r>
            <w:rPr>
              <w:rFonts w:ascii="Times New Roman" w:hAnsi="Times New Roman" w:eastAsia="Times New Roman" w:cs="Times New Roman"/>
              <w:spacing w:val="14"/>
              <w:sz w:val="24"/>
              <w:szCs w:val="24"/>
            </w:rPr>
            <w:t xml:space="preserve">  </w:t>
          </w:r>
          <w:r>
            <w:rPr>
              <w:spacing w:val="-13"/>
              <w:sz w:val="24"/>
              <w:szCs w:val="24"/>
            </w:rPr>
            <w:t>附件</w:t>
          </w:r>
          <w:r>
            <w:rPr>
              <w:spacing w:val="-72"/>
              <w:sz w:val="24"/>
              <w:szCs w:val="24"/>
            </w:rPr>
            <w:t xml:space="preserve"> </w:t>
          </w:r>
          <w:r>
            <w:rPr>
              <w:sz w:val="24"/>
              <w:szCs w:val="24"/>
            </w:rPr>
            <w:tab/>
          </w:r>
          <w:r>
            <w:rPr>
              <w:rFonts w:ascii="Times New Roman" w:hAnsi="Times New Roman" w:eastAsia="Times New Roman" w:cs="Times New Roman"/>
              <w:spacing w:val="25"/>
              <w:sz w:val="24"/>
              <w:szCs w:val="24"/>
            </w:rPr>
            <w:t>38</w:t>
          </w:r>
          <w:r>
            <w:rPr>
              <w:rFonts w:ascii="Times New Roman" w:hAnsi="Times New Roman" w:eastAsia="Times New Roman" w:cs="Times New Roman"/>
              <w:spacing w:val="25"/>
              <w:sz w:val="24"/>
              <w:szCs w:val="24"/>
            </w:rPr>
            <w:fldChar w:fldCharType="end"/>
          </w:r>
        </w:p>
      </w:sdtContent>
    </w:sdt>
    <w:p w14:paraId="12CDFAF7">
      <w:pPr>
        <w:spacing w:line="246" w:lineRule="auto"/>
        <w:rPr>
          <w:rFonts w:ascii="Arial"/>
          <w:sz w:val="21"/>
        </w:rPr>
      </w:pPr>
    </w:p>
    <w:p w14:paraId="1671A22C">
      <w:pPr>
        <w:spacing w:line="246" w:lineRule="auto"/>
        <w:rPr>
          <w:rFonts w:ascii="Arial"/>
          <w:sz w:val="21"/>
        </w:rPr>
      </w:pPr>
    </w:p>
    <w:p w14:paraId="058CC0A2">
      <w:pPr>
        <w:spacing w:line="246" w:lineRule="auto"/>
        <w:rPr>
          <w:rFonts w:ascii="Arial"/>
          <w:sz w:val="21"/>
        </w:rPr>
      </w:pPr>
    </w:p>
    <w:p w14:paraId="554B11B2">
      <w:pPr>
        <w:spacing w:line="246" w:lineRule="auto"/>
        <w:rPr>
          <w:rFonts w:ascii="Arial"/>
          <w:sz w:val="21"/>
        </w:rPr>
      </w:pPr>
    </w:p>
    <w:p w14:paraId="45BADF4A">
      <w:pPr>
        <w:spacing w:line="246" w:lineRule="auto"/>
        <w:rPr>
          <w:rFonts w:ascii="Arial"/>
          <w:sz w:val="21"/>
        </w:rPr>
      </w:pPr>
    </w:p>
    <w:p w14:paraId="274CE435">
      <w:pPr>
        <w:spacing w:line="246" w:lineRule="auto"/>
        <w:rPr>
          <w:rFonts w:ascii="Arial"/>
          <w:sz w:val="21"/>
        </w:rPr>
      </w:pPr>
    </w:p>
    <w:p w14:paraId="539723B3">
      <w:pPr>
        <w:spacing w:line="246" w:lineRule="auto"/>
        <w:rPr>
          <w:rFonts w:ascii="Arial"/>
          <w:sz w:val="21"/>
        </w:rPr>
      </w:pPr>
    </w:p>
    <w:p w14:paraId="410C036D">
      <w:pPr>
        <w:spacing w:line="246" w:lineRule="auto"/>
        <w:rPr>
          <w:rFonts w:ascii="Arial"/>
          <w:sz w:val="21"/>
        </w:rPr>
      </w:pPr>
    </w:p>
    <w:p w14:paraId="1C8B9265">
      <w:pPr>
        <w:spacing w:line="246" w:lineRule="auto"/>
        <w:rPr>
          <w:rFonts w:ascii="Arial"/>
          <w:sz w:val="21"/>
        </w:rPr>
      </w:pPr>
    </w:p>
    <w:p w14:paraId="34FB3F98">
      <w:pPr>
        <w:spacing w:line="246" w:lineRule="auto"/>
        <w:rPr>
          <w:rFonts w:ascii="Arial"/>
          <w:sz w:val="21"/>
        </w:rPr>
      </w:pPr>
    </w:p>
    <w:p w14:paraId="3DE9F8E9">
      <w:pPr>
        <w:spacing w:line="246" w:lineRule="auto"/>
        <w:rPr>
          <w:rFonts w:ascii="Arial"/>
          <w:sz w:val="21"/>
        </w:rPr>
      </w:pPr>
    </w:p>
    <w:p w14:paraId="1181E6EA">
      <w:pPr>
        <w:spacing w:line="246" w:lineRule="auto"/>
        <w:rPr>
          <w:rFonts w:ascii="Arial"/>
          <w:sz w:val="21"/>
        </w:rPr>
      </w:pPr>
    </w:p>
    <w:p w14:paraId="2EDD6BF2">
      <w:pPr>
        <w:spacing w:line="246" w:lineRule="auto"/>
        <w:rPr>
          <w:rFonts w:ascii="Arial"/>
          <w:sz w:val="21"/>
        </w:rPr>
      </w:pPr>
    </w:p>
    <w:p w14:paraId="61DD920D">
      <w:pPr>
        <w:spacing w:line="246" w:lineRule="auto"/>
        <w:rPr>
          <w:rFonts w:ascii="Arial"/>
          <w:sz w:val="21"/>
        </w:rPr>
      </w:pPr>
    </w:p>
    <w:p w14:paraId="60965AF6">
      <w:pPr>
        <w:spacing w:line="246" w:lineRule="auto"/>
        <w:rPr>
          <w:rFonts w:ascii="Arial"/>
          <w:sz w:val="21"/>
        </w:rPr>
      </w:pPr>
    </w:p>
    <w:p w14:paraId="095D006C">
      <w:pPr>
        <w:spacing w:line="246" w:lineRule="auto"/>
        <w:rPr>
          <w:rFonts w:ascii="Arial"/>
          <w:sz w:val="21"/>
        </w:rPr>
      </w:pPr>
    </w:p>
    <w:p w14:paraId="64C32A90">
      <w:pPr>
        <w:spacing w:line="246" w:lineRule="auto"/>
        <w:rPr>
          <w:rFonts w:ascii="Arial"/>
          <w:sz w:val="21"/>
        </w:rPr>
      </w:pPr>
    </w:p>
    <w:p w14:paraId="40B09449">
      <w:pPr>
        <w:spacing w:line="246" w:lineRule="auto"/>
        <w:rPr>
          <w:rFonts w:ascii="Arial"/>
          <w:sz w:val="21"/>
        </w:rPr>
      </w:pPr>
    </w:p>
    <w:p w14:paraId="559AA9AA">
      <w:pPr>
        <w:spacing w:line="247" w:lineRule="auto"/>
        <w:rPr>
          <w:rFonts w:ascii="Arial"/>
          <w:sz w:val="21"/>
        </w:rPr>
      </w:pPr>
    </w:p>
    <w:p w14:paraId="72F1D8CB">
      <w:pPr>
        <w:spacing w:line="247" w:lineRule="auto"/>
        <w:rPr>
          <w:rFonts w:ascii="Arial"/>
          <w:sz w:val="21"/>
        </w:rPr>
      </w:pPr>
    </w:p>
    <w:p w14:paraId="79DCA953">
      <w:pPr>
        <w:spacing w:line="247" w:lineRule="auto"/>
        <w:rPr>
          <w:rFonts w:ascii="Arial"/>
          <w:sz w:val="21"/>
        </w:rPr>
      </w:pPr>
    </w:p>
    <w:p w14:paraId="709F3E1C">
      <w:pPr>
        <w:spacing w:line="247" w:lineRule="auto"/>
        <w:rPr>
          <w:rFonts w:ascii="Arial"/>
          <w:sz w:val="21"/>
        </w:rPr>
      </w:pPr>
    </w:p>
    <w:p w14:paraId="5695B72C">
      <w:pPr>
        <w:spacing w:line="247" w:lineRule="auto"/>
        <w:rPr>
          <w:rFonts w:ascii="Arial"/>
          <w:sz w:val="21"/>
        </w:rPr>
      </w:pPr>
    </w:p>
    <w:p w14:paraId="543D29CC">
      <w:pPr>
        <w:spacing w:line="247" w:lineRule="auto"/>
        <w:rPr>
          <w:rFonts w:ascii="Arial"/>
          <w:sz w:val="21"/>
        </w:rPr>
      </w:pPr>
    </w:p>
    <w:p w14:paraId="626AF687">
      <w:pPr>
        <w:spacing w:line="247" w:lineRule="auto"/>
        <w:rPr>
          <w:rFonts w:ascii="Arial"/>
          <w:sz w:val="21"/>
        </w:rPr>
      </w:pPr>
    </w:p>
    <w:p w14:paraId="7F181B40">
      <w:pPr>
        <w:pStyle w:val="3"/>
        <w:spacing w:before="59" w:line="217" w:lineRule="auto"/>
        <w:ind w:left="164"/>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II</w:t>
      </w:r>
    </w:p>
    <w:p w14:paraId="6A9F0B0F">
      <w:pPr>
        <w:spacing w:line="217" w:lineRule="auto"/>
        <w:rPr>
          <w:rFonts w:ascii="Times New Roman" w:hAnsi="Times New Roman" w:eastAsia="Times New Roman" w:cs="Times New Roman"/>
          <w:sz w:val="18"/>
          <w:szCs w:val="18"/>
        </w:rPr>
        <w:sectPr>
          <w:pgSz w:w="11906" w:h="16839"/>
          <w:pgMar w:top="1000" w:right="1416" w:bottom="400" w:left="1587" w:header="821" w:footer="0" w:gutter="0"/>
          <w:cols w:space="720" w:num="1"/>
        </w:sectPr>
      </w:pPr>
    </w:p>
    <w:p w14:paraId="7C5388A8">
      <w:pPr>
        <w:spacing w:line="250" w:lineRule="auto"/>
        <w:rPr>
          <w:rFonts w:ascii="Arial"/>
          <w:sz w:val="21"/>
        </w:rPr>
      </w:pPr>
    </w:p>
    <w:p w14:paraId="766E9EC1">
      <w:pPr>
        <w:spacing w:line="251" w:lineRule="auto"/>
        <w:rPr>
          <w:rFonts w:ascii="Arial"/>
          <w:sz w:val="21"/>
        </w:rPr>
      </w:pPr>
    </w:p>
    <w:p w14:paraId="40A976A6">
      <w:pPr>
        <w:pStyle w:val="3"/>
        <w:spacing w:before="97" w:line="217" w:lineRule="auto"/>
        <w:ind w:left="2826"/>
        <w:outlineLvl w:val="1"/>
        <w:rPr>
          <w:sz w:val="30"/>
          <w:szCs w:val="30"/>
        </w:rPr>
      </w:pPr>
      <w:r>
        <w:rPr>
          <w:spacing w:val="-2"/>
          <w:sz w:val="30"/>
          <w:szCs w:val="30"/>
          <w14:textOutline w14:w="5448" w14:cap="sq" w14:cmpd="sng">
            <w14:solidFill>
              <w14:srgbClr w14:val="000000"/>
            </w14:solidFill>
            <w14:prstDash w14:val="solid"/>
            <w14:bevel/>
          </w14:textOutline>
        </w:rPr>
        <w:t>附表、附件、附图一览表</w:t>
      </w:r>
    </w:p>
    <w:p w14:paraId="2DFBB138">
      <w:pPr>
        <w:spacing w:line="128" w:lineRule="exact"/>
      </w:pPr>
    </w:p>
    <w:tbl>
      <w:tblPr>
        <w:tblStyle w:val="8"/>
        <w:tblW w:w="8663" w:type="dxa"/>
        <w:tblInd w:w="1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8"/>
        <w:gridCol w:w="6585"/>
      </w:tblGrid>
      <w:tr w14:paraId="3F462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78" w:type="dxa"/>
            <w:vAlign w:val="top"/>
          </w:tcPr>
          <w:p w14:paraId="3843E5C5">
            <w:pPr>
              <w:pStyle w:val="9"/>
              <w:spacing w:before="122" w:line="217" w:lineRule="auto"/>
              <w:ind w:left="135"/>
              <w:rPr>
                <w:sz w:val="24"/>
                <w:szCs w:val="24"/>
              </w:rPr>
            </w:pPr>
            <w:r>
              <w:rPr>
                <w:spacing w:val="-12"/>
                <w:sz w:val="24"/>
                <w:szCs w:val="24"/>
                <w14:textOutline w14:w="4358" w14:cap="sq" w14:cmpd="sng">
                  <w14:solidFill>
                    <w14:srgbClr w14:val="000000"/>
                  </w14:solidFill>
                  <w14:prstDash w14:val="solid"/>
                  <w14:bevel/>
                </w14:textOutline>
              </w:rPr>
              <w:t>附表、附件、附图</w:t>
            </w:r>
          </w:p>
        </w:tc>
        <w:tc>
          <w:tcPr>
            <w:tcW w:w="6585" w:type="dxa"/>
            <w:vAlign w:val="top"/>
          </w:tcPr>
          <w:p w14:paraId="1DD13494">
            <w:pPr>
              <w:pStyle w:val="9"/>
              <w:spacing w:before="121" w:line="216" w:lineRule="auto"/>
              <w:ind w:left="2992"/>
              <w:rPr>
                <w:sz w:val="24"/>
                <w:szCs w:val="24"/>
              </w:rPr>
            </w:pPr>
            <w:r>
              <w:rPr>
                <w:spacing w:val="-3"/>
                <w:sz w:val="24"/>
                <w:szCs w:val="24"/>
                <w14:textOutline w14:w="4358" w14:cap="sq" w14:cmpd="sng">
                  <w14:solidFill>
                    <w14:srgbClr w14:val="000000"/>
                  </w14:solidFill>
                  <w14:prstDash w14:val="solid"/>
                  <w14:bevel/>
                </w14:textOutline>
              </w:rPr>
              <w:t>名</w:t>
            </w:r>
            <w:r>
              <w:rPr>
                <w:spacing w:val="12"/>
                <w:sz w:val="24"/>
                <w:szCs w:val="24"/>
              </w:rPr>
              <w:t xml:space="preserve"> </w:t>
            </w:r>
            <w:r>
              <w:rPr>
                <w:spacing w:val="-3"/>
                <w:sz w:val="24"/>
                <w:szCs w:val="24"/>
                <w14:textOutline w14:w="4358" w14:cap="sq" w14:cmpd="sng">
                  <w14:solidFill>
                    <w14:srgbClr w14:val="000000"/>
                  </w14:solidFill>
                  <w14:prstDash w14:val="solid"/>
                  <w14:bevel/>
                </w14:textOutline>
              </w:rPr>
              <w:t>称</w:t>
            </w:r>
          </w:p>
        </w:tc>
      </w:tr>
      <w:tr w14:paraId="38879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4687C385">
            <w:pPr>
              <w:pStyle w:val="9"/>
              <w:spacing w:before="118" w:line="219" w:lineRule="auto"/>
              <w:ind w:left="762"/>
              <w:rPr>
                <w:sz w:val="24"/>
                <w:szCs w:val="24"/>
              </w:rPr>
            </w:pPr>
            <w:r>
              <w:rPr>
                <w:spacing w:val="-14"/>
                <w:sz w:val="24"/>
                <w:szCs w:val="24"/>
                <w14:textOutline w14:w="4358" w14:cap="sq" w14:cmpd="sng">
                  <w14:solidFill>
                    <w14:srgbClr w14:val="000000"/>
                  </w14:solidFill>
                  <w14:prstDash w14:val="solid"/>
                  <w14:bevel/>
                </w14:textOutline>
              </w:rPr>
              <w:t>附</w:t>
            </w:r>
            <w:r>
              <w:rPr>
                <w:spacing w:val="7"/>
                <w:sz w:val="24"/>
                <w:szCs w:val="24"/>
              </w:rPr>
              <w:t xml:space="preserve"> </w:t>
            </w:r>
            <w:r>
              <w:rPr>
                <w:spacing w:val="-14"/>
                <w:sz w:val="24"/>
                <w:szCs w:val="24"/>
                <w14:textOutline w14:w="4358" w14:cap="sq" w14:cmpd="sng">
                  <w14:solidFill>
                    <w14:srgbClr w14:val="000000"/>
                  </w14:solidFill>
                  <w14:prstDash w14:val="solid"/>
                  <w14:bevel/>
                </w14:textOutline>
              </w:rPr>
              <w:t>表</w:t>
            </w:r>
          </w:p>
        </w:tc>
        <w:tc>
          <w:tcPr>
            <w:tcW w:w="6585" w:type="dxa"/>
            <w:vAlign w:val="top"/>
          </w:tcPr>
          <w:p w14:paraId="45CC22F2">
            <w:pPr>
              <w:rPr>
                <w:rFonts w:ascii="Arial"/>
                <w:sz w:val="21"/>
              </w:rPr>
            </w:pPr>
          </w:p>
        </w:tc>
      </w:tr>
      <w:tr w14:paraId="3A26B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2078" w:type="dxa"/>
            <w:vAlign w:val="top"/>
          </w:tcPr>
          <w:p w14:paraId="488CC1BE">
            <w:pPr>
              <w:pStyle w:val="9"/>
              <w:spacing w:before="119" w:line="219" w:lineRule="auto"/>
              <w:ind w:left="733"/>
              <w:rPr>
                <w:rFonts w:ascii="Times New Roman" w:hAnsi="Times New Roman" w:eastAsia="Times New Roman" w:cs="Times New Roman"/>
                <w:sz w:val="24"/>
                <w:szCs w:val="24"/>
              </w:rPr>
            </w:pPr>
            <w:r>
              <w:rPr>
                <w:spacing w:val="-10"/>
                <w:sz w:val="24"/>
                <w:szCs w:val="24"/>
              </w:rPr>
              <w:t>附表</w:t>
            </w:r>
            <w:r>
              <w:rPr>
                <w:spacing w:val="-31"/>
                <w:sz w:val="24"/>
                <w:szCs w:val="24"/>
              </w:rPr>
              <w:t xml:space="preserve"> </w:t>
            </w:r>
            <w:r>
              <w:rPr>
                <w:rFonts w:ascii="Times New Roman" w:hAnsi="Times New Roman" w:eastAsia="Times New Roman" w:cs="Times New Roman"/>
                <w:spacing w:val="-10"/>
                <w:sz w:val="24"/>
                <w:szCs w:val="24"/>
              </w:rPr>
              <w:t>1</w:t>
            </w:r>
          </w:p>
        </w:tc>
        <w:tc>
          <w:tcPr>
            <w:tcW w:w="6585" w:type="dxa"/>
            <w:vAlign w:val="top"/>
          </w:tcPr>
          <w:p w14:paraId="7E582925">
            <w:pPr>
              <w:pStyle w:val="9"/>
              <w:spacing w:before="120" w:line="216" w:lineRule="auto"/>
              <w:ind w:left="2239"/>
              <w:rPr>
                <w:sz w:val="24"/>
                <w:szCs w:val="24"/>
              </w:rPr>
            </w:pPr>
            <w:r>
              <w:rPr>
                <w:spacing w:val="-4"/>
                <w:sz w:val="24"/>
                <w:szCs w:val="24"/>
              </w:rPr>
              <w:t>防治标准指标计算表</w:t>
            </w:r>
          </w:p>
        </w:tc>
      </w:tr>
      <w:tr w14:paraId="46AA3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2857FF37">
            <w:pPr>
              <w:pStyle w:val="9"/>
              <w:spacing w:before="119" w:line="217" w:lineRule="auto"/>
              <w:ind w:left="762"/>
              <w:rPr>
                <w:sz w:val="24"/>
                <w:szCs w:val="24"/>
              </w:rPr>
            </w:pPr>
            <w:r>
              <w:rPr>
                <w:spacing w:val="-14"/>
                <w:sz w:val="24"/>
                <w:szCs w:val="24"/>
                <w14:textOutline w14:w="4358" w14:cap="sq" w14:cmpd="sng">
                  <w14:solidFill>
                    <w14:srgbClr w14:val="000000"/>
                  </w14:solidFill>
                  <w14:prstDash w14:val="solid"/>
                  <w14:bevel/>
                </w14:textOutline>
              </w:rPr>
              <w:t>附</w:t>
            </w:r>
            <w:r>
              <w:rPr>
                <w:spacing w:val="6"/>
                <w:sz w:val="24"/>
                <w:szCs w:val="24"/>
              </w:rPr>
              <w:t xml:space="preserve"> </w:t>
            </w:r>
            <w:r>
              <w:rPr>
                <w:spacing w:val="-14"/>
                <w:sz w:val="24"/>
                <w:szCs w:val="24"/>
                <w14:textOutline w14:w="4358" w14:cap="sq" w14:cmpd="sng">
                  <w14:solidFill>
                    <w14:srgbClr w14:val="000000"/>
                  </w14:solidFill>
                  <w14:prstDash w14:val="solid"/>
                  <w14:bevel/>
                </w14:textOutline>
              </w:rPr>
              <w:t>件</w:t>
            </w:r>
          </w:p>
        </w:tc>
        <w:tc>
          <w:tcPr>
            <w:tcW w:w="6585" w:type="dxa"/>
            <w:vAlign w:val="top"/>
          </w:tcPr>
          <w:p w14:paraId="0752619A">
            <w:pPr>
              <w:rPr>
                <w:rFonts w:ascii="Arial"/>
                <w:sz w:val="21"/>
              </w:rPr>
            </w:pPr>
          </w:p>
        </w:tc>
      </w:tr>
      <w:tr w14:paraId="1DA35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036335C3">
            <w:pPr>
              <w:pStyle w:val="9"/>
              <w:spacing w:before="120" w:line="217" w:lineRule="auto"/>
              <w:ind w:left="733"/>
              <w:rPr>
                <w:rFonts w:ascii="Times New Roman" w:hAnsi="Times New Roman" w:eastAsia="Times New Roman" w:cs="Times New Roman"/>
                <w:sz w:val="24"/>
                <w:szCs w:val="24"/>
              </w:rPr>
            </w:pPr>
            <w:r>
              <w:rPr>
                <w:spacing w:val="-10"/>
                <w:sz w:val="24"/>
                <w:szCs w:val="24"/>
              </w:rPr>
              <w:t>附件</w:t>
            </w:r>
            <w:r>
              <w:rPr>
                <w:spacing w:val="-31"/>
                <w:sz w:val="24"/>
                <w:szCs w:val="24"/>
              </w:rPr>
              <w:t xml:space="preserve"> </w:t>
            </w:r>
            <w:r>
              <w:rPr>
                <w:rFonts w:ascii="Times New Roman" w:hAnsi="Times New Roman" w:eastAsia="Times New Roman" w:cs="Times New Roman"/>
                <w:spacing w:val="-10"/>
                <w:sz w:val="24"/>
                <w:szCs w:val="24"/>
              </w:rPr>
              <w:t>1</w:t>
            </w:r>
          </w:p>
        </w:tc>
        <w:tc>
          <w:tcPr>
            <w:tcW w:w="6585" w:type="dxa"/>
            <w:vAlign w:val="top"/>
          </w:tcPr>
          <w:p w14:paraId="5830F051">
            <w:pPr>
              <w:pStyle w:val="9"/>
              <w:spacing w:before="119" w:line="216" w:lineRule="auto"/>
              <w:ind w:left="1737"/>
              <w:rPr>
                <w:sz w:val="24"/>
                <w:szCs w:val="24"/>
              </w:rPr>
            </w:pPr>
            <w:r>
              <w:rPr>
                <w:spacing w:val="-1"/>
                <w:sz w:val="24"/>
                <w:szCs w:val="24"/>
              </w:rPr>
              <w:t>水土保持方案报告编制合同书</w:t>
            </w:r>
          </w:p>
        </w:tc>
      </w:tr>
      <w:tr w14:paraId="22063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2078" w:type="dxa"/>
            <w:vAlign w:val="top"/>
          </w:tcPr>
          <w:p w14:paraId="2DD4F566">
            <w:pPr>
              <w:pStyle w:val="9"/>
              <w:spacing w:before="120" w:line="217" w:lineRule="auto"/>
              <w:ind w:left="733"/>
              <w:rPr>
                <w:rFonts w:ascii="Times New Roman" w:hAnsi="Times New Roman" w:eastAsia="Times New Roman" w:cs="Times New Roman"/>
                <w:sz w:val="24"/>
                <w:szCs w:val="24"/>
              </w:rPr>
            </w:pPr>
            <w:r>
              <w:rPr>
                <w:spacing w:val="-10"/>
                <w:sz w:val="24"/>
                <w:szCs w:val="24"/>
              </w:rPr>
              <w:t>附件</w:t>
            </w:r>
            <w:r>
              <w:rPr>
                <w:spacing w:val="-54"/>
                <w:sz w:val="24"/>
                <w:szCs w:val="24"/>
              </w:rPr>
              <w:t xml:space="preserve"> </w:t>
            </w:r>
            <w:r>
              <w:rPr>
                <w:rFonts w:ascii="Times New Roman" w:hAnsi="Times New Roman" w:eastAsia="Times New Roman" w:cs="Times New Roman"/>
                <w:spacing w:val="-10"/>
                <w:sz w:val="24"/>
                <w:szCs w:val="24"/>
              </w:rPr>
              <w:t>2</w:t>
            </w:r>
          </w:p>
        </w:tc>
        <w:tc>
          <w:tcPr>
            <w:tcW w:w="6585" w:type="dxa"/>
            <w:vAlign w:val="top"/>
          </w:tcPr>
          <w:p w14:paraId="185CC158">
            <w:pPr>
              <w:pStyle w:val="9"/>
              <w:spacing w:before="121" w:line="216" w:lineRule="auto"/>
              <w:ind w:left="191"/>
              <w:rPr>
                <w:sz w:val="24"/>
                <w:szCs w:val="24"/>
              </w:rPr>
            </w:pPr>
            <w:r>
              <w:rPr>
                <w:spacing w:val="-1"/>
                <w:sz w:val="24"/>
                <w:szCs w:val="24"/>
              </w:rPr>
              <w:t>万宁市万城镇中心幼儿园改扩建项目初步设计及概算的批复</w:t>
            </w:r>
          </w:p>
        </w:tc>
      </w:tr>
      <w:tr w14:paraId="44954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078" w:type="dxa"/>
            <w:vAlign w:val="top"/>
          </w:tcPr>
          <w:p w14:paraId="117A4585">
            <w:pPr>
              <w:pStyle w:val="9"/>
              <w:spacing w:before="216" w:line="217" w:lineRule="auto"/>
              <w:ind w:left="733"/>
              <w:rPr>
                <w:rFonts w:ascii="Times New Roman" w:hAnsi="Times New Roman" w:eastAsia="Times New Roman" w:cs="Times New Roman"/>
                <w:sz w:val="24"/>
                <w:szCs w:val="24"/>
              </w:rPr>
            </w:pPr>
            <w:r>
              <w:rPr>
                <w:spacing w:val="-10"/>
                <w:sz w:val="24"/>
                <w:szCs w:val="24"/>
              </w:rPr>
              <w:t>附件</w:t>
            </w:r>
            <w:r>
              <w:rPr>
                <w:spacing w:val="-49"/>
                <w:sz w:val="24"/>
                <w:szCs w:val="24"/>
              </w:rPr>
              <w:t xml:space="preserve"> </w:t>
            </w:r>
            <w:r>
              <w:rPr>
                <w:rFonts w:ascii="Times New Roman" w:hAnsi="Times New Roman" w:eastAsia="Times New Roman" w:cs="Times New Roman"/>
                <w:spacing w:val="-10"/>
                <w:sz w:val="24"/>
                <w:szCs w:val="24"/>
              </w:rPr>
              <w:t>3</w:t>
            </w:r>
          </w:p>
        </w:tc>
        <w:tc>
          <w:tcPr>
            <w:tcW w:w="6585" w:type="dxa"/>
            <w:vAlign w:val="top"/>
          </w:tcPr>
          <w:p w14:paraId="3D0CBE47">
            <w:pPr>
              <w:pStyle w:val="9"/>
              <w:spacing w:before="51" w:line="234" w:lineRule="auto"/>
              <w:ind w:left="421" w:right="111" w:hanging="297"/>
              <w:rPr>
                <w:sz w:val="24"/>
                <w:szCs w:val="24"/>
              </w:rPr>
            </w:pPr>
            <w:r>
              <w:rPr>
                <w:spacing w:val="-1"/>
                <w:sz w:val="24"/>
                <w:szCs w:val="24"/>
              </w:rPr>
              <w:t>海南省教育厅关于同意万宁市调整</w:t>
            </w:r>
            <w:r>
              <w:rPr>
                <w:spacing w:val="-48"/>
                <w:sz w:val="24"/>
                <w:szCs w:val="24"/>
              </w:rPr>
              <w:t xml:space="preserve"> </w:t>
            </w:r>
            <w:r>
              <w:rPr>
                <w:rFonts w:ascii="Times New Roman" w:hAnsi="Times New Roman" w:eastAsia="Times New Roman" w:cs="Times New Roman"/>
                <w:spacing w:val="-1"/>
                <w:sz w:val="24"/>
                <w:szCs w:val="24"/>
              </w:rPr>
              <w:t xml:space="preserve">2020 </w:t>
            </w:r>
            <w:r>
              <w:rPr>
                <w:spacing w:val="-1"/>
                <w:sz w:val="24"/>
                <w:szCs w:val="24"/>
              </w:rPr>
              <w:t>年中央和省级财政支</w:t>
            </w:r>
            <w:r>
              <w:rPr>
                <w:sz w:val="24"/>
                <w:szCs w:val="24"/>
              </w:rPr>
              <w:t xml:space="preserve"> </w:t>
            </w:r>
            <w:r>
              <w:rPr>
                <w:spacing w:val="-1"/>
                <w:sz w:val="24"/>
                <w:szCs w:val="24"/>
              </w:rPr>
              <w:t>持学前教育发展资金用于建设万城镇中心幼儿园的批复</w:t>
            </w:r>
          </w:p>
        </w:tc>
      </w:tr>
      <w:tr w14:paraId="56301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78" w:type="dxa"/>
            <w:vAlign w:val="top"/>
          </w:tcPr>
          <w:p w14:paraId="58F74375">
            <w:pPr>
              <w:pStyle w:val="9"/>
              <w:spacing w:before="52" w:line="212" w:lineRule="auto"/>
              <w:ind w:left="733"/>
              <w:rPr>
                <w:rFonts w:ascii="Times New Roman" w:hAnsi="Times New Roman" w:eastAsia="Times New Roman" w:cs="Times New Roman"/>
                <w:sz w:val="24"/>
                <w:szCs w:val="24"/>
              </w:rPr>
            </w:pPr>
            <w:r>
              <w:rPr>
                <w:spacing w:val="-10"/>
                <w:sz w:val="24"/>
                <w:szCs w:val="24"/>
              </w:rPr>
              <w:t>附件</w:t>
            </w:r>
            <w:r>
              <w:rPr>
                <w:spacing w:val="-55"/>
                <w:sz w:val="24"/>
                <w:szCs w:val="24"/>
              </w:rPr>
              <w:t xml:space="preserve"> </w:t>
            </w:r>
            <w:r>
              <w:rPr>
                <w:rFonts w:ascii="Times New Roman" w:hAnsi="Times New Roman" w:eastAsia="Times New Roman" w:cs="Times New Roman"/>
                <w:spacing w:val="-10"/>
                <w:sz w:val="24"/>
                <w:szCs w:val="24"/>
              </w:rPr>
              <w:t>4</w:t>
            </w:r>
          </w:p>
        </w:tc>
        <w:tc>
          <w:tcPr>
            <w:tcW w:w="6585" w:type="dxa"/>
            <w:vAlign w:val="top"/>
          </w:tcPr>
          <w:p w14:paraId="350D55F2">
            <w:pPr>
              <w:pStyle w:val="9"/>
              <w:spacing w:before="52" w:line="212" w:lineRule="auto"/>
              <w:ind w:left="2941"/>
              <w:rPr>
                <w:sz w:val="24"/>
                <w:szCs w:val="24"/>
              </w:rPr>
            </w:pPr>
            <w:r>
              <w:rPr>
                <w:spacing w:val="-5"/>
                <w:sz w:val="24"/>
                <w:szCs w:val="24"/>
              </w:rPr>
              <w:t>土地证</w:t>
            </w:r>
          </w:p>
        </w:tc>
      </w:tr>
      <w:tr w14:paraId="22A9E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78" w:type="dxa"/>
            <w:vAlign w:val="top"/>
          </w:tcPr>
          <w:p w14:paraId="6A70DDA0">
            <w:pPr>
              <w:pStyle w:val="9"/>
              <w:spacing w:before="52" w:line="212" w:lineRule="auto"/>
              <w:ind w:left="733"/>
              <w:rPr>
                <w:rFonts w:ascii="Times New Roman" w:hAnsi="Times New Roman" w:eastAsia="Times New Roman" w:cs="Times New Roman"/>
                <w:sz w:val="24"/>
                <w:szCs w:val="24"/>
              </w:rPr>
            </w:pPr>
            <w:r>
              <w:rPr>
                <w:spacing w:val="-10"/>
                <w:sz w:val="24"/>
                <w:szCs w:val="24"/>
              </w:rPr>
              <w:t>附件</w:t>
            </w:r>
            <w:r>
              <w:rPr>
                <w:spacing w:val="-47"/>
                <w:sz w:val="24"/>
                <w:szCs w:val="24"/>
              </w:rPr>
              <w:t xml:space="preserve"> </w:t>
            </w:r>
            <w:r>
              <w:rPr>
                <w:rFonts w:ascii="Times New Roman" w:hAnsi="Times New Roman" w:eastAsia="Times New Roman" w:cs="Times New Roman"/>
                <w:spacing w:val="-10"/>
                <w:sz w:val="24"/>
                <w:szCs w:val="24"/>
              </w:rPr>
              <w:t>5</w:t>
            </w:r>
          </w:p>
        </w:tc>
        <w:tc>
          <w:tcPr>
            <w:tcW w:w="6585" w:type="dxa"/>
            <w:vAlign w:val="top"/>
          </w:tcPr>
          <w:p w14:paraId="14285910">
            <w:pPr>
              <w:pStyle w:val="9"/>
              <w:spacing w:before="52" w:line="212" w:lineRule="auto"/>
              <w:ind w:left="1406"/>
              <w:rPr>
                <w:sz w:val="24"/>
                <w:szCs w:val="24"/>
              </w:rPr>
            </w:pPr>
            <w:r>
              <w:rPr>
                <w:spacing w:val="-3"/>
                <w:sz w:val="24"/>
                <w:szCs w:val="24"/>
              </w:rPr>
              <w:t>中华人民共和国建设工程施工许可证</w:t>
            </w:r>
          </w:p>
        </w:tc>
      </w:tr>
      <w:tr w14:paraId="7985D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78" w:type="dxa"/>
            <w:vAlign w:val="top"/>
          </w:tcPr>
          <w:p w14:paraId="23117F03">
            <w:pPr>
              <w:pStyle w:val="9"/>
              <w:spacing w:before="52" w:line="212" w:lineRule="auto"/>
              <w:ind w:left="733"/>
              <w:rPr>
                <w:rFonts w:ascii="Times New Roman" w:hAnsi="Times New Roman" w:eastAsia="Times New Roman" w:cs="Times New Roman"/>
                <w:sz w:val="24"/>
                <w:szCs w:val="24"/>
              </w:rPr>
            </w:pPr>
            <w:r>
              <w:rPr>
                <w:spacing w:val="-10"/>
                <w:sz w:val="24"/>
                <w:szCs w:val="24"/>
              </w:rPr>
              <w:t>附件</w:t>
            </w:r>
            <w:r>
              <w:rPr>
                <w:spacing w:val="-48"/>
                <w:sz w:val="24"/>
                <w:szCs w:val="24"/>
              </w:rPr>
              <w:t xml:space="preserve"> </w:t>
            </w:r>
            <w:r>
              <w:rPr>
                <w:rFonts w:ascii="Times New Roman" w:hAnsi="Times New Roman" w:eastAsia="Times New Roman" w:cs="Times New Roman"/>
                <w:spacing w:val="-10"/>
                <w:sz w:val="24"/>
                <w:szCs w:val="24"/>
              </w:rPr>
              <w:t>6</w:t>
            </w:r>
          </w:p>
        </w:tc>
        <w:tc>
          <w:tcPr>
            <w:tcW w:w="6585" w:type="dxa"/>
            <w:vAlign w:val="top"/>
          </w:tcPr>
          <w:p w14:paraId="1AFE261A">
            <w:pPr>
              <w:pStyle w:val="9"/>
              <w:spacing w:before="52" w:line="212" w:lineRule="auto"/>
              <w:ind w:left="2465"/>
              <w:rPr>
                <w:sz w:val="24"/>
                <w:szCs w:val="24"/>
              </w:rPr>
            </w:pPr>
            <w:r>
              <w:rPr>
                <w:spacing w:val="-3"/>
                <w:sz w:val="24"/>
                <w:szCs w:val="24"/>
              </w:rPr>
              <w:t>专家意见及名单</w:t>
            </w:r>
          </w:p>
        </w:tc>
      </w:tr>
      <w:tr w14:paraId="45A94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44981C24">
            <w:pPr>
              <w:pStyle w:val="9"/>
              <w:spacing w:before="122" w:line="218" w:lineRule="auto"/>
              <w:ind w:left="762"/>
              <w:rPr>
                <w:sz w:val="24"/>
                <w:szCs w:val="24"/>
              </w:rPr>
            </w:pPr>
            <w:r>
              <w:rPr>
                <w:spacing w:val="-14"/>
                <w:sz w:val="24"/>
                <w:szCs w:val="24"/>
                <w14:textOutline w14:w="4358" w14:cap="sq" w14:cmpd="sng">
                  <w14:solidFill>
                    <w14:srgbClr w14:val="000000"/>
                  </w14:solidFill>
                  <w14:prstDash w14:val="solid"/>
                  <w14:bevel/>
                </w14:textOutline>
              </w:rPr>
              <w:t>附</w:t>
            </w:r>
            <w:r>
              <w:rPr>
                <w:spacing w:val="37"/>
                <w:sz w:val="24"/>
                <w:szCs w:val="24"/>
              </w:rPr>
              <w:t xml:space="preserve"> </w:t>
            </w:r>
            <w:r>
              <w:rPr>
                <w:spacing w:val="-14"/>
                <w:sz w:val="24"/>
                <w:szCs w:val="24"/>
                <w14:textOutline w14:w="4358" w14:cap="sq" w14:cmpd="sng">
                  <w14:solidFill>
                    <w14:srgbClr w14:val="000000"/>
                  </w14:solidFill>
                  <w14:prstDash w14:val="solid"/>
                  <w14:bevel/>
                </w14:textOutline>
              </w:rPr>
              <w:t>图</w:t>
            </w:r>
          </w:p>
        </w:tc>
        <w:tc>
          <w:tcPr>
            <w:tcW w:w="6585" w:type="dxa"/>
            <w:vAlign w:val="top"/>
          </w:tcPr>
          <w:p w14:paraId="7AFBA288">
            <w:pPr>
              <w:rPr>
                <w:rFonts w:ascii="Arial"/>
                <w:sz w:val="21"/>
              </w:rPr>
            </w:pPr>
          </w:p>
        </w:tc>
      </w:tr>
      <w:tr w14:paraId="38F28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393CD2B1">
            <w:pPr>
              <w:pStyle w:val="9"/>
              <w:spacing w:before="120" w:line="218" w:lineRule="auto"/>
              <w:ind w:left="733"/>
              <w:rPr>
                <w:rFonts w:ascii="Times New Roman" w:hAnsi="Times New Roman" w:eastAsia="Times New Roman" w:cs="Times New Roman"/>
                <w:sz w:val="24"/>
                <w:szCs w:val="24"/>
              </w:rPr>
            </w:pPr>
            <w:r>
              <w:rPr>
                <w:spacing w:val="-10"/>
                <w:sz w:val="24"/>
                <w:szCs w:val="24"/>
              </w:rPr>
              <w:t>附图</w:t>
            </w:r>
            <w:r>
              <w:rPr>
                <w:spacing w:val="-31"/>
                <w:sz w:val="24"/>
                <w:szCs w:val="24"/>
              </w:rPr>
              <w:t xml:space="preserve"> </w:t>
            </w:r>
            <w:r>
              <w:rPr>
                <w:rFonts w:ascii="Times New Roman" w:hAnsi="Times New Roman" w:eastAsia="Times New Roman" w:cs="Times New Roman"/>
                <w:spacing w:val="-10"/>
                <w:sz w:val="24"/>
                <w:szCs w:val="24"/>
              </w:rPr>
              <w:t>1</w:t>
            </w:r>
          </w:p>
        </w:tc>
        <w:tc>
          <w:tcPr>
            <w:tcW w:w="6585" w:type="dxa"/>
            <w:vAlign w:val="top"/>
          </w:tcPr>
          <w:p w14:paraId="0C8580B8">
            <w:pPr>
              <w:pStyle w:val="9"/>
              <w:spacing w:before="121" w:line="216" w:lineRule="auto"/>
              <w:ind w:left="2461"/>
              <w:rPr>
                <w:sz w:val="24"/>
                <w:szCs w:val="24"/>
              </w:rPr>
            </w:pPr>
            <w:r>
              <w:rPr>
                <w:spacing w:val="-2"/>
                <w:sz w:val="24"/>
                <w:szCs w:val="24"/>
              </w:rPr>
              <w:t>项目地理位置图</w:t>
            </w:r>
          </w:p>
        </w:tc>
      </w:tr>
      <w:tr w14:paraId="6232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2078" w:type="dxa"/>
            <w:vAlign w:val="top"/>
          </w:tcPr>
          <w:p w14:paraId="1EB480CD">
            <w:pPr>
              <w:pStyle w:val="9"/>
              <w:spacing w:before="121" w:line="218" w:lineRule="auto"/>
              <w:ind w:left="733"/>
              <w:rPr>
                <w:rFonts w:ascii="Times New Roman" w:hAnsi="Times New Roman" w:eastAsia="Times New Roman" w:cs="Times New Roman"/>
                <w:sz w:val="24"/>
                <w:szCs w:val="24"/>
              </w:rPr>
            </w:pPr>
            <w:r>
              <w:rPr>
                <w:spacing w:val="-10"/>
                <w:sz w:val="24"/>
                <w:szCs w:val="24"/>
              </w:rPr>
              <w:t>附图</w:t>
            </w:r>
            <w:r>
              <w:rPr>
                <w:spacing w:val="-54"/>
                <w:sz w:val="24"/>
                <w:szCs w:val="24"/>
              </w:rPr>
              <w:t xml:space="preserve"> </w:t>
            </w:r>
            <w:r>
              <w:rPr>
                <w:rFonts w:ascii="Times New Roman" w:hAnsi="Times New Roman" w:eastAsia="Times New Roman" w:cs="Times New Roman"/>
                <w:spacing w:val="-10"/>
                <w:sz w:val="24"/>
                <w:szCs w:val="24"/>
              </w:rPr>
              <w:t>2</w:t>
            </w:r>
          </w:p>
        </w:tc>
        <w:tc>
          <w:tcPr>
            <w:tcW w:w="6585" w:type="dxa"/>
            <w:vAlign w:val="top"/>
          </w:tcPr>
          <w:p w14:paraId="67C3F2FF">
            <w:pPr>
              <w:pStyle w:val="9"/>
              <w:spacing w:before="121" w:line="218" w:lineRule="auto"/>
              <w:ind w:left="2581"/>
              <w:rPr>
                <w:sz w:val="24"/>
                <w:szCs w:val="24"/>
              </w:rPr>
            </w:pPr>
            <w:r>
              <w:rPr>
                <w:spacing w:val="-3"/>
                <w:sz w:val="24"/>
                <w:szCs w:val="24"/>
              </w:rPr>
              <w:t>项目区水系图</w:t>
            </w:r>
          </w:p>
        </w:tc>
      </w:tr>
      <w:tr w14:paraId="72D6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7B49762C">
            <w:pPr>
              <w:pStyle w:val="9"/>
              <w:spacing w:before="123" w:line="218" w:lineRule="auto"/>
              <w:ind w:left="733"/>
              <w:rPr>
                <w:rFonts w:ascii="Times New Roman" w:hAnsi="Times New Roman" w:eastAsia="Times New Roman" w:cs="Times New Roman"/>
                <w:sz w:val="24"/>
                <w:szCs w:val="24"/>
              </w:rPr>
            </w:pPr>
            <w:r>
              <w:rPr>
                <w:spacing w:val="-10"/>
                <w:sz w:val="24"/>
                <w:szCs w:val="24"/>
              </w:rPr>
              <w:t>附图</w:t>
            </w:r>
            <w:r>
              <w:rPr>
                <w:spacing w:val="-49"/>
                <w:sz w:val="24"/>
                <w:szCs w:val="24"/>
              </w:rPr>
              <w:t xml:space="preserve"> </w:t>
            </w:r>
            <w:r>
              <w:rPr>
                <w:rFonts w:ascii="Times New Roman" w:hAnsi="Times New Roman" w:eastAsia="Times New Roman" w:cs="Times New Roman"/>
                <w:spacing w:val="-10"/>
                <w:sz w:val="24"/>
                <w:szCs w:val="24"/>
              </w:rPr>
              <w:t>3</w:t>
            </w:r>
          </w:p>
        </w:tc>
        <w:tc>
          <w:tcPr>
            <w:tcW w:w="6585" w:type="dxa"/>
            <w:vAlign w:val="top"/>
          </w:tcPr>
          <w:p w14:paraId="376626BF">
            <w:pPr>
              <w:pStyle w:val="9"/>
              <w:spacing w:before="123" w:line="215" w:lineRule="auto"/>
              <w:ind w:left="2221"/>
              <w:rPr>
                <w:sz w:val="24"/>
                <w:szCs w:val="24"/>
              </w:rPr>
            </w:pPr>
            <w:r>
              <w:rPr>
                <w:spacing w:val="-2"/>
                <w:sz w:val="24"/>
                <w:szCs w:val="24"/>
              </w:rPr>
              <w:t>土壤侵蚀强度分布图</w:t>
            </w:r>
          </w:p>
        </w:tc>
      </w:tr>
      <w:tr w14:paraId="32620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65DD2257">
            <w:pPr>
              <w:pStyle w:val="9"/>
              <w:spacing w:before="121" w:line="218" w:lineRule="auto"/>
              <w:ind w:left="733"/>
              <w:rPr>
                <w:rFonts w:ascii="Times New Roman" w:hAnsi="Times New Roman" w:eastAsia="Times New Roman" w:cs="Times New Roman"/>
                <w:sz w:val="24"/>
                <w:szCs w:val="24"/>
              </w:rPr>
            </w:pPr>
            <w:r>
              <w:rPr>
                <w:spacing w:val="-10"/>
                <w:sz w:val="24"/>
                <w:szCs w:val="24"/>
              </w:rPr>
              <w:t>附图</w:t>
            </w:r>
            <w:r>
              <w:rPr>
                <w:spacing w:val="-55"/>
                <w:sz w:val="24"/>
                <w:szCs w:val="24"/>
              </w:rPr>
              <w:t xml:space="preserve"> </w:t>
            </w:r>
            <w:r>
              <w:rPr>
                <w:rFonts w:ascii="Times New Roman" w:hAnsi="Times New Roman" w:eastAsia="Times New Roman" w:cs="Times New Roman"/>
                <w:spacing w:val="-10"/>
                <w:sz w:val="24"/>
                <w:szCs w:val="24"/>
              </w:rPr>
              <w:t>4</w:t>
            </w:r>
          </w:p>
        </w:tc>
        <w:tc>
          <w:tcPr>
            <w:tcW w:w="6585" w:type="dxa"/>
            <w:vAlign w:val="top"/>
          </w:tcPr>
          <w:p w14:paraId="596EF920">
            <w:pPr>
              <w:pStyle w:val="9"/>
              <w:spacing w:before="121" w:line="218" w:lineRule="auto"/>
              <w:ind w:left="2834"/>
              <w:rPr>
                <w:sz w:val="24"/>
                <w:szCs w:val="24"/>
              </w:rPr>
            </w:pPr>
            <w:r>
              <w:rPr>
                <w:spacing w:val="-7"/>
                <w:sz w:val="24"/>
                <w:szCs w:val="24"/>
              </w:rPr>
              <w:t>总平面图</w:t>
            </w:r>
          </w:p>
        </w:tc>
      </w:tr>
      <w:tr w14:paraId="55800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57DE2DC3">
            <w:pPr>
              <w:pStyle w:val="9"/>
              <w:spacing w:before="122" w:line="218" w:lineRule="auto"/>
              <w:ind w:left="733"/>
              <w:rPr>
                <w:rFonts w:ascii="Times New Roman" w:hAnsi="Times New Roman" w:eastAsia="Times New Roman" w:cs="Times New Roman"/>
                <w:sz w:val="24"/>
                <w:szCs w:val="24"/>
              </w:rPr>
            </w:pPr>
            <w:r>
              <w:rPr>
                <w:spacing w:val="-10"/>
                <w:sz w:val="24"/>
                <w:szCs w:val="24"/>
              </w:rPr>
              <w:t>附图</w:t>
            </w:r>
            <w:r>
              <w:rPr>
                <w:spacing w:val="-47"/>
                <w:sz w:val="24"/>
                <w:szCs w:val="24"/>
              </w:rPr>
              <w:t xml:space="preserve"> </w:t>
            </w:r>
            <w:r>
              <w:rPr>
                <w:rFonts w:ascii="Times New Roman" w:hAnsi="Times New Roman" w:eastAsia="Times New Roman" w:cs="Times New Roman"/>
                <w:spacing w:val="-10"/>
                <w:sz w:val="24"/>
                <w:szCs w:val="24"/>
              </w:rPr>
              <w:t>5</w:t>
            </w:r>
          </w:p>
        </w:tc>
        <w:tc>
          <w:tcPr>
            <w:tcW w:w="6585" w:type="dxa"/>
            <w:vAlign w:val="top"/>
          </w:tcPr>
          <w:p w14:paraId="69348D5C">
            <w:pPr>
              <w:pStyle w:val="9"/>
              <w:spacing w:before="122" w:line="217" w:lineRule="auto"/>
              <w:ind w:left="1868"/>
              <w:rPr>
                <w:sz w:val="24"/>
                <w:szCs w:val="24"/>
              </w:rPr>
            </w:pPr>
            <w:r>
              <w:rPr>
                <w:spacing w:val="-2"/>
                <w:sz w:val="24"/>
                <w:szCs w:val="24"/>
              </w:rPr>
              <w:t>综合楼及地下设备房平面图</w:t>
            </w:r>
          </w:p>
        </w:tc>
      </w:tr>
      <w:tr w14:paraId="16D82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078" w:type="dxa"/>
            <w:vAlign w:val="top"/>
          </w:tcPr>
          <w:p w14:paraId="40DBDE2D">
            <w:pPr>
              <w:pStyle w:val="9"/>
              <w:spacing w:before="123" w:line="218" w:lineRule="auto"/>
              <w:ind w:left="733"/>
              <w:rPr>
                <w:rFonts w:ascii="Times New Roman" w:hAnsi="Times New Roman" w:eastAsia="Times New Roman" w:cs="Times New Roman"/>
                <w:sz w:val="24"/>
                <w:szCs w:val="24"/>
              </w:rPr>
            </w:pPr>
            <w:r>
              <w:rPr>
                <w:spacing w:val="-10"/>
                <w:sz w:val="24"/>
                <w:szCs w:val="24"/>
              </w:rPr>
              <w:t>附图</w:t>
            </w:r>
            <w:r>
              <w:rPr>
                <w:spacing w:val="-48"/>
                <w:sz w:val="24"/>
                <w:szCs w:val="24"/>
              </w:rPr>
              <w:t xml:space="preserve"> </w:t>
            </w:r>
            <w:r>
              <w:rPr>
                <w:rFonts w:ascii="Times New Roman" w:hAnsi="Times New Roman" w:eastAsia="Times New Roman" w:cs="Times New Roman"/>
                <w:spacing w:val="-10"/>
                <w:sz w:val="24"/>
                <w:szCs w:val="24"/>
              </w:rPr>
              <w:t>6</w:t>
            </w:r>
          </w:p>
        </w:tc>
        <w:tc>
          <w:tcPr>
            <w:tcW w:w="6585" w:type="dxa"/>
            <w:vAlign w:val="top"/>
          </w:tcPr>
          <w:p w14:paraId="2C7CFFAA">
            <w:pPr>
              <w:pStyle w:val="9"/>
              <w:spacing w:before="123" w:line="217" w:lineRule="auto"/>
              <w:ind w:left="2588"/>
              <w:rPr>
                <w:sz w:val="24"/>
                <w:szCs w:val="24"/>
              </w:rPr>
            </w:pPr>
            <w:r>
              <w:rPr>
                <w:spacing w:val="-4"/>
                <w:sz w:val="24"/>
                <w:szCs w:val="24"/>
              </w:rPr>
              <w:t>综合楼剖面图</w:t>
            </w:r>
          </w:p>
        </w:tc>
      </w:tr>
      <w:tr w14:paraId="1F59AE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2078" w:type="dxa"/>
            <w:vAlign w:val="top"/>
          </w:tcPr>
          <w:p w14:paraId="395B906F">
            <w:pPr>
              <w:pStyle w:val="9"/>
              <w:spacing w:before="121" w:line="218" w:lineRule="auto"/>
              <w:ind w:left="733"/>
              <w:rPr>
                <w:rFonts w:ascii="Times New Roman" w:hAnsi="Times New Roman" w:eastAsia="Times New Roman" w:cs="Times New Roman"/>
                <w:sz w:val="24"/>
                <w:szCs w:val="24"/>
              </w:rPr>
            </w:pPr>
            <w:r>
              <w:rPr>
                <w:spacing w:val="-10"/>
                <w:sz w:val="24"/>
                <w:szCs w:val="24"/>
              </w:rPr>
              <w:t>附图</w:t>
            </w:r>
            <w:r>
              <w:rPr>
                <w:spacing w:val="-50"/>
                <w:sz w:val="24"/>
                <w:szCs w:val="24"/>
              </w:rPr>
              <w:t xml:space="preserve"> </w:t>
            </w:r>
            <w:r>
              <w:rPr>
                <w:rFonts w:ascii="Times New Roman" w:hAnsi="Times New Roman" w:eastAsia="Times New Roman" w:cs="Times New Roman"/>
                <w:spacing w:val="-10"/>
                <w:sz w:val="24"/>
                <w:szCs w:val="24"/>
              </w:rPr>
              <w:t>7</w:t>
            </w:r>
          </w:p>
        </w:tc>
        <w:tc>
          <w:tcPr>
            <w:tcW w:w="6585" w:type="dxa"/>
            <w:vAlign w:val="top"/>
          </w:tcPr>
          <w:p w14:paraId="7CFE4D08">
            <w:pPr>
              <w:pStyle w:val="9"/>
              <w:spacing w:before="121" w:line="215" w:lineRule="auto"/>
              <w:ind w:left="1980"/>
              <w:rPr>
                <w:sz w:val="24"/>
                <w:szCs w:val="24"/>
              </w:rPr>
            </w:pPr>
            <w:r>
              <w:rPr>
                <w:spacing w:val="-2"/>
                <w:sz w:val="24"/>
                <w:szCs w:val="24"/>
              </w:rPr>
              <w:t>分区防治措施总体布局图</w:t>
            </w:r>
          </w:p>
        </w:tc>
      </w:tr>
    </w:tbl>
    <w:p w14:paraId="33EA2357">
      <w:pPr>
        <w:spacing w:line="245" w:lineRule="auto"/>
        <w:rPr>
          <w:rFonts w:ascii="Arial"/>
          <w:sz w:val="21"/>
        </w:rPr>
      </w:pPr>
    </w:p>
    <w:p w14:paraId="33D485BD">
      <w:pPr>
        <w:spacing w:line="245" w:lineRule="auto"/>
        <w:rPr>
          <w:rFonts w:ascii="Arial"/>
          <w:sz w:val="21"/>
        </w:rPr>
      </w:pPr>
    </w:p>
    <w:p w14:paraId="6821AD01">
      <w:pPr>
        <w:spacing w:line="245" w:lineRule="auto"/>
        <w:rPr>
          <w:rFonts w:ascii="Arial"/>
          <w:sz w:val="21"/>
        </w:rPr>
      </w:pPr>
    </w:p>
    <w:p w14:paraId="22EF2927">
      <w:pPr>
        <w:spacing w:line="245" w:lineRule="auto"/>
        <w:rPr>
          <w:rFonts w:ascii="Arial"/>
          <w:sz w:val="21"/>
        </w:rPr>
      </w:pPr>
    </w:p>
    <w:p w14:paraId="5266622E">
      <w:pPr>
        <w:spacing w:line="245" w:lineRule="auto"/>
        <w:rPr>
          <w:rFonts w:ascii="Arial"/>
          <w:sz w:val="21"/>
        </w:rPr>
      </w:pPr>
    </w:p>
    <w:p w14:paraId="40EAC311">
      <w:pPr>
        <w:spacing w:line="245" w:lineRule="auto"/>
        <w:rPr>
          <w:rFonts w:ascii="Arial"/>
          <w:sz w:val="21"/>
        </w:rPr>
      </w:pPr>
    </w:p>
    <w:p w14:paraId="391A3DA0">
      <w:pPr>
        <w:spacing w:line="246" w:lineRule="auto"/>
        <w:rPr>
          <w:rFonts w:ascii="Arial"/>
          <w:sz w:val="21"/>
        </w:rPr>
      </w:pPr>
    </w:p>
    <w:p w14:paraId="33BBCA02">
      <w:pPr>
        <w:spacing w:line="246" w:lineRule="auto"/>
        <w:rPr>
          <w:rFonts w:ascii="Arial"/>
          <w:sz w:val="21"/>
        </w:rPr>
      </w:pPr>
    </w:p>
    <w:p w14:paraId="3E9AF70C">
      <w:pPr>
        <w:spacing w:line="246" w:lineRule="auto"/>
        <w:rPr>
          <w:rFonts w:ascii="Arial"/>
          <w:sz w:val="21"/>
        </w:rPr>
      </w:pPr>
    </w:p>
    <w:p w14:paraId="53A3F962">
      <w:pPr>
        <w:spacing w:line="246" w:lineRule="auto"/>
        <w:rPr>
          <w:rFonts w:ascii="Arial"/>
          <w:sz w:val="21"/>
        </w:rPr>
      </w:pPr>
    </w:p>
    <w:p w14:paraId="39C46501">
      <w:pPr>
        <w:spacing w:line="246" w:lineRule="auto"/>
        <w:rPr>
          <w:rFonts w:ascii="Arial"/>
          <w:sz w:val="21"/>
        </w:rPr>
      </w:pPr>
    </w:p>
    <w:p w14:paraId="4950E4C9">
      <w:pPr>
        <w:spacing w:line="246" w:lineRule="auto"/>
        <w:rPr>
          <w:rFonts w:ascii="Arial"/>
          <w:sz w:val="21"/>
        </w:rPr>
      </w:pPr>
    </w:p>
    <w:p w14:paraId="100E344E">
      <w:pPr>
        <w:spacing w:line="246" w:lineRule="auto"/>
        <w:rPr>
          <w:rFonts w:ascii="Arial"/>
          <w:sz w:val="21"/>
        </w:rPr>
      </w:pPr>
    </w:p>
    <w:p w14:paraId="335B4C54">
      <w:pPr>
        <w:spacing w:line="246" w:lineRule="auto"/>
        <w:rPr>
          <w:rFonts w:ascii="Arial"/>
          <w:sz w:val="21"/>
        </w:rPr>
      </w:pPr>
    </w:p>
    <w:p w14:paraId="5FBE3BA6">
      <w:pPr>
        <w:spacing w:line="246" w:lineRule="auto"/>
        <w:rPr>
          <w:rFonts w:ascii="Arial"/>
          <w:sz w:val="21"/>
        </w:rPr>
      </w:pPr>
    </w:p>
    <w:p w14:paraId="66D8782F">
      <w:pPr>
        <w:spacing w:line="246" w:lineRule="auto"/>
        <w:rPr>
          <w:rFonts w:ascii="Arial"/>
          <w:sz w:val="21"/>
        </w:rPr>
      </w:pPr>
    </w:p>
    <w:p w14:paraId="64EDEB8F">
      <w:pPr>
        <w:spacing w:line="246" w:lineRule="auto"/>
        <w:rPr>
          <w:rFonts w:ascii="Arial"/>
          <w:sz w:val="21"/>
        </w:rPr>
      </w:pPr>
    </w:p>
    <w:p w14:paraId="67897E45">
      <w:pPr>
        <w:spacing w:line="246" w:lineRule="auto"/>
        <w:rPr>
          <w:rFonts w:ascii="Arial"/>
          <w:sz w:val="21"/>
        </w:rPr>
      </w:pPr>
    </w:p>
    <w:p w14:paraId="6FDAE63B">
      <w:pPr>
        <w:spacing w:line="246" w:lineRule="auto"/>
        <w:rPr>
          <w:rFonts w:ascii="Arial"/>
          <w:sz w:val="21"/>
        </w:rPr>
      </w:pPr>
    </w:p>
    <w:p w14:paraId="363EECFF">
      <w:pPr>
        <w:spacing w:line="246" w:lineRule="auto"/>
        <w:rPr>
          <w:rFonts w:ascii="Arial"/>
          <w:sz w:val="21"/>
        </w:rPr>
      </w:pPr>
    </w:p>
    <w:p w14:paraId="4F48A4EF">
      <w:pPr>
        <w:pStyle w:val="3"/>
        <w:spacing w:before="58" w:line="217" w:lineRule="auto"/>
        <w:ind w:left="164"/>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III</w:t>
      </w:r>
    </w:p>
    <w:p w14:paraId="74DB183B">
      <w:pPr>
        <w:spacing w:line="217" w:lineRule="auto"/>
        <w:rPr>
          <w:rFonts w:ascii="Times New Roman" w:hAnsi="Times New Roman" w:eastAsia="Times New Roman" w:cs="Times New Roman"/>
          <w:sz w:val="18"/>
          <w:szCs w:val="18"/>
        </w:rPr>
        <w:sectPr>
          <w:pgSz w:w="11906" w:h="16839"/>
          <w:pgMar w:top="1000" w:right="1416" w:bottom="400" w:left="1587" w:header="821" w:footer="0" w:gutter="0"/>
          <w:cols w:space="720" w:num="1"/>
        </w:sectPr>
      </w:pPr>
    </w:p>
    <w:p w14:paraId="319C80E4">
      <w:pPr>
        <w:spacing w:line="283" w:lineRule="auto"/>
        <w:rPr>
          <w:rFonts w:ascii="Arial"/>
          <w:sz w:val="21"/>
        </w:rPr>
      </w:pPr>
    </w:p>
    <w:p w14:paraId="0EEEFCD5">
      <w:pPr>
        <w:spacing w:line="283" w:lineRule="auto"/>
        <w:rPr>
          <w:rFonts w:ascii="Arial"/>
          <w:sz w:val="21"/>
        </w:rPr>
      </w:pPr>
    </w:p>
    <w:p w14:paraId="5F3CF92B">
      <w:pPr>
        <w:spacing w:line="284" w:lineRule="auto"/>
        <w:rPr>
          <w:rFonts w:ascii="Arial"/>
          <w:sz w:val="21"/>
        </w:rPr>
      </w:pPr>
    </w:p>
    <w:p w14:paraId="29CD99C2">
      <w:pPr>
        <w:pStyle w:val="3"/>
        <w:spacing w:before="114" w:line="224" w:lineRule="auto"/>
        <w:ind w:left="3572"/>
        <w:outlineLvl w:val="1"/>
        <w:rPr>
          <w:sz w:val="35"/>
          <w:szCs w:val="35"/>
        </w:rPr>
      </w:pPr>
      <w:bookmarkStart w:id="0" w:name="bookmark2"/>
      <w:bookmarkEnd w:id="0"/>
      <w:bookmarkStart w:id="1" w:name="bookmark1"/>
      <w:bookmarkEnd w:id="1"/>
      <w:r>
        <w:rPr>
          <w:rFonts w:ascii="Times New Roman" w:hAnsi="Times New Roman" w:eastAsia="Times New Roman" w:cs="Times New Roman"/>
          <w:b/>
          <w:bCs/>
          <w:spacing w:val="-1"/>
          <w:sz w:val="35"/>
          <w:szCs w:val="35"/>
        </w:rPr>
        <w:t>1</w:t>
      </w:r>
      <w:r>
        <w:rPr>
          <w:rFonts w:ascii="Times New Roman" w:hAnsi="Times New Roman" w:eastAsia="Times New Roman" w:cs="Times New Roman"/>
          <w:b/>
          <w:bCs/>
          <w:spacing w:val="17"/>
          <w:sz w:val="35"/>
          <w:szCs w:val="35"/>
        </w:rPr>
        <w:t xml:space="preserve">  </w:t>
      </w:r>
      <w:r>
        <w:rPr>
          <w:spacing w:val="-1"/>
          <w:sz w:val="35"/>
          <w:szCs w:val="35"/>
          <w14:textOutline w14:w="6537" w14:cap="sq" w14:cmpd="sng">
            <w14:solidFill>
              <w14:srgbClr w14:val="000000"/>
            </w14:solidFill>
            <w14:prstDash w14:val="solid"/>
            <w14:bevel/>
          </w14:textOutline>
        </w:rPr>
        <w:t>综合说明</w:t>
      </w:r>
    </w:p>
    <w:p w14:paraId="5692FE12">
      <w:pPr>
        <w:pStyle w:val="3"/>
        <w:spacing w:before="263" w:line="221" w:lineRule="auto"/>
        <w:ind w:left="20"/>
        <w:outlineLvl w:val="2"/>
        <w:rPr>
          <w:sz w:val="31"/>
          <w:szCs w:val="31"/>
        </w:rPr>
      </w:pPr>
      <w:r>
        <w:rPr>
          <w:rFonts w:ascii="Times New Roman" w:hAnsi="Times New Roman" w:eastAsia="Times New Roman" w:cs="Times New Roman"/>
          <w:b/>
          <w:bCs/>
          <w:spacing w:val="2"/>
          <w:sz w:val="31"/>
          <w:szCs w:val="31"/>
        </w:rPr>
        <w:t>1.1</w:t>
      </w:r>
      <w:r>
        <w:rPr>
          <w:rFonts w:ascii="Times New Roman" w:hAnsi="Times New Roman" w:eastAsia="Times New Roman" w:cs="Times New Roman"/>
          <w:b/>
          <w:bCs/>
          <w:spacing w:val="22"/>
          <w:sz w:val="31"/>
          <w:szCs w:val="31"/>
        </w:rPr>
        <w:t xml:space="preserve"> </w:t>
      </w:r>
      <w:r>
        <w:rPr>
          <w:spacing w:val="2"/>
          <w:sz w:val="31"/>
          <w:szCs w:val="31"/>
          <w14:textOutline w14:w="5793" w14:cap="sq" w14:cmpd="sng">
            <w14:solidFill>
              <w14:srgbClr w14:val="000000"/>
            </w14:solidFill>
            <w14:prstDash w14:val="solid"/>
            <w14:bevel/>
          </w14:textOutline>
        </w:rPr>
        <w:t>项目简况</w:t>
      </w:r>
    </w:p>
    <w:p w14:paraId="0944C7FB">
      <w:pPr>
        <w:pStyle w:val="3"/>
        <w:spacing w:before="302" w:line="217" w:lineRule="auto"/>
        <w:ind w:left="19"/>
        <w:outlineLvl w:val="3"/>
        <w:rPr>
          <w:sz w:val="30"/>
          <w:szCs w:val="30"/>
        </w:rPr>
      </w:pPr>
      <w:r>
        <w:rPr>
          <w:rFonts w:ascii="Times New Roman" w:hAnsi="Times New Roman" w:eastAsia="Times New Roman" w:cs="Times New Roman"/>
          <w:b/>
          <w:bCs/>
          <w:spacing w:val="-2"/>
          <w:sz w:val="30"/>
          <w:szCs w:val="30"/>
        </w:rPr>
        <w:t xml:space="preserve">1.1.1 </w:t>
      </w:r>
      <w:r>
        <w:rPr>
          <w:spacing w:val="-2"/>
          <w:sz w:val="30"/>
          <w:szCs w:val="30"/>
          <w14:textOutline w14:w="5448" w14:cap="sq" w14:cmpd="sng">
            <w14:solidFill>
              <w14:srgbClr w14:val="000000"/>
            </w14:solidFill>
            <w14:prstDash w14:val="solid"/>
            <w14:bevel/>
          </w14:textOutline>
        </w:rPr>
        <w:t>项目基本情况</w:t>
      </w:r>
    </w:p>
    <w:p w14:paraId="0742E8D0">
      <w:pPr>
        <w:pStyle w:val="3"/>
        <w:spacing w:before="262" w:line="217" w:lineRule="auto"/>
        <w:ind w:left="507"/>
        <w:rPr>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spacing w:val="-7"/>
          <w:sz w:val="24"/>
          <w:szCs w:val="24"/>
        </w:rPr>
        <w:t>、本项目基本情况</w:t>
      </w:r>
    </w:p>
    <w:p w14:paraId="0F39CCDE">
      <w:pPr>
        <w:pStyle w:val="3"/>
        <w:spacing w:before="217" w:line="384" w:lineRule="auto"/>
        <w:ind w:left="16" w:right="66" w:firstLine="485"/>
        <w:rPr>
          <w:sz w:val="24"/>
          <w:szCs w:val="24"/>
        </w:rPr>
      </w:pPr>
      <w:r>
        <w:rPr>
          <w:spacing w:val="-1"/>
          <w:sz w:val="24"/>
          <w:szCs w:val="24"/>
        </w:rPr>
        <w:t>万宁市万城镇中心幼儿园（本项目）为万城镇东星小学附属幼儿园，位于海南省</w:t>
      </w:r>
      <w:r>
        <w:rPr>
          <w:spacing w:val="11"/>
          <w:sz w:val="24"/>
          <w:szCs w:val="24"/>
        </w:rPr>
        <w:t xml:space="preserve"> </w:t>
      </w:r>
      <w:r>
        <w:rPr>
          <w:spacing w:val="-1"/>
          <w:sz w:val="24"/>
          <w:szCs w:val="24"/>
        </w:rPr>
        <w:t>万宁市万城镇东星小学校园内，经纬坐标为</w:t>
      </w:r>
      <w:r>
        <w:rPr>
          <w:spacing w:val="-2"/>
          <w:sz w:val="24"/>
          <w:szCs w:val="24"/>
        </w:rPr>
        <w:t>（</w:t>
      </w:r>
      <w:r>
        <w:rPr>
          <w:rFonts w:ascii="Times New Roman" w:hAnsi="Times New Roman" w:eastAsia="Times New Roman" w:cs="Times New Roman"/>
          <w:spacing w:val="-2"/>
          <w:sz w:val="24"/>
          <w:szCs w:val="24"/>
        </w:rPr>
        <w:t>110.398364</w:t>
      </w:r>
      <w:r>
        <w:rPr>
          <w:spacing w:val="-2"/>
          <w:sz w:val="24"/>
          <w:szCs w:val="24"/>
        </w:rPr>
        <w:t>°</w:t>
      </w:r>
      <w:r>
        <w:rPr>
          <w:rFonts w:ascii="Times New Roman" w:hAnsi="Times New Roman" w:eastAsia="Times New Roman" w:cs="Times New Roman"/>
          <w:spacing w:val="-2"/>
          <w:sz w:val="24"/>
          <w:szCs w:val="24"/>
        </w:rPr>
        <w:t>E</w:t>
      </w:r>
      <w:r>
        <w:rPr>
          <w:spacing w:val="-2"/>
          <w:sz w:val="24"/>
          <w:szCs w:val="24"/>
        </w:rPr>
        <w:t>，</w:t>
      </w:r>
      <w:r>
        <w:rPr>
          <w:rFonts w:ascii="Times New Roman" w:hAnsi="Times New Roman" w:eastAsia="Times New Roman" w:cs="Times New Roman"/>
          <w:spacing w:val="-2"/>
          <w:sz w:val="24"/>
          <w:szCs w:val="24"/>
        </w:rPr>
        <w:t>18.827312</w:t>
      </w:r>
      <w:r>
        <w:rPr>
          <w:spacing w:val="-2"/>
          <w:sz w:val="24"/>
          <w:szCs w:val="24"/>
        </w:rPr>
        <w:t>°</w:t>
      </w:r>
      <w:r>
        <w:rPr>
          <w:rFonts w:ascii="Times New Roman" w:hAnsi="Times New Roman" w:eastAsia="Times New Roman" w:cs="Times New Roman"/>
          <w:spacing w:val="-2"/>
          <w:sz w:val="24"/>
          <w:szCs w:val="24"/>
        </w:rPr>
        <w:t>N</w:t>
      </w:r>
      <w:r>
        <w:rPr>
          <w:spacing w:val="-2"/>
          <w:sz w:val="24"/>
          <w:szCs w:val="24"/>
        </w:rPr>
        <w:t>）。本项</w:t>
      </w:r>
      <w:r>
        <w:rPr>
          <w:sz w:val="24"/>
          <w:szCs w:val="24"/>
        </w:rPr>
        <w:t xml:space="preserve"> 目属于改扩建项目，建设内容为一幢地上三</w:t>
      </w:r>
      <w:r>
        <w:rPr>
          <w:spacing w:val="-1"/>
          <w:sz w:val="24"/>
          <w:szCs w:val="24"/>
        </w:rPr>
        <w:t>层的综合教学楼及其配套工程，建筑面积</w:t>
      </w:r>
      <w:r>
        <w:rPr>
          <w:sz w:val="24"/>
          <w:szCs w:val="24"/>
        </w:rPr>
        <w:t xml:space="preserve"> </w:t>
      </w:r>
      <w:r>
        <w:rPr>
          <w:spacing w:val="-1"/>
          <w:sz w:val="24"/>
          <w:szCs w:val="24"/>
        </w:rPr>
        <w:t xml:space="preserve">为 </w:t>
      </w:r>
      <w:r>
        <w:rPr>
          <w:rFonts w:ascii="Times New Roman" w:hAnsi="Times New Roman" w:eastAsia="Times New Roman" w:cs="Times New Roman"/>
          <w:spacing w:val="-1"/>
          <w:sz w:val="24"/>
          <w:szCs w:val="24"/>
        </w:rPr>
        <w:t>4875.34m</w:t>
      </w:r>
      <w:r>
        <w:rPr>
          <w:rFonts w:ascii="Times New Roman" w:hAnsi="Times New Roman" w:eastAsia="Times New Roman" w:cs="Times New Roman"/>
          <w:spacing w:val="-1"/>
          <w:position w:val="7"/>
          <w:sz w:val="15"/>
          <w:szCs w:val="15"/>
        </w:rPr>
        <w:t xml:space="preserve">2 </w:t>
      </w:r>
      <w:r>
        <w:rPr>
          <w:spacing w:val="-1"/>
          <w:sz w:val="24"/>
          <w:szCs w:val="24"/>
        </w:rPr>
        <w:t xml:space="preserve">，其中地上建筑面积 </w:t>
      </w:r>
      <w:r>
        <w:rPr>
          <w:rFonts w:ascii="Times New Roman" w:hAnsi="Times New Roman" w:eastAsia="Times New Roman" w:cs="Times New Roman"/>
          <w:spacing w:val="-2"/>
          <w:sz w:val="24"/>
          <w:szCs w:val="24"/>
        </w:rPr>
        <w:t>4588.68m</w:t>
      </w:r>
      <w:r>
        <w:rPr>
          <w:rFonts w:ascii="Times New Roman" w:hAnsi="Times New Roman" w:eastAsia="Times New Roman" w:cs="Times New Roman"/>
          <w:spacing w:val="-2"/>
          <w:position w:val="7"/>
          <w:sz w:val="15"/>
          <w:szCs w:val="15"/>
        </w:rPr>
        <w:t xml:space="preserve">2 </w:t>
      </w:r>
      <w:r>
        <w:rPr>
          <w:spacing w:val="-2"/>
          <w:sz w:val="24"/>
          <w:szCs w:val="24"/>
        </w:rPr>
        <w:t xml:space="preserve">，地下建筑面积为 </w:t>
      </w:r>
      <w:r>
        <w:rPr>
          <w:rFonts w:ascii="Times New Roman" w:hAnsi="Times New Roman" w:eastAsia="Times New Roman" w:cs="Times New Roman"/>
          <w:spacing w:val="-2"/>
          <w:sz w:val="24"/>
          <w:szCs w:val="24"/>
        </w:rPr>
        <w:t>286.66m</w:t>
      </w:r>
      <w:r>
        <w:rPr>
          <w:rFonts w:ascii="Times New Roman" w:hAnsi="Times New Roman" w:eastAsia="Times New Roman" w:cs="Times New Roman"/>
          <w:spacing w:val="-2"/>
          <w:position w:val="7"/>
          <w:sz w:val="15"/>
          <w:szCs w:val="15"/>
        </w:rPr>
        <w:t>2</w:t>
      </w:r>
      <w:r>
        <w:rPr>
          <w:spacing w:val="-2"/>
          <w:sz w:val="24"/>
          <w:szCs w:val="24"/>
        </w:rPr>
        <w:t>。主要功能</w:t>
      </w:r>
    </w:p>
    <w:p w14:paraId="002607FE">
      <w:pPr>
        <w:pStyle w:val="3"/>
        <w:spacing w:before="1" w:line="214" w:lineRule="auto"/>
        <w:ind w:left="4"/>
        <w:rPr>
          <w:sz w:val="24"/>
          <w:szCs w:val="24"/>
        </w:rPr>
      </w:pPr>
      <w:r>
        <w:rPr>
          <w:spacing w:val="-1"/>
          <w:sz w:val="24"/>
          <w:szCs w:val="24"/>
        </w:rPr>
        <w:t>是学校的幼儿园教室，办公，地下室作为设备用房使用。</w:t>
      </w:r>
    </w:p>
    <w:p w14:paraId="606B0B68">
      <w:pPr>
        <w:pStyle w:val="3"/>
        <w:spacing w:before="220" w:line="499" w:lineRule="exact"/>
        <w:jc w:val="right"/>
        <w:rPr>
          <w:sz w:val="24"/>
          <w:szCs w:val="24"/>
        </w:rPr>
      </w:pPr>
      <w:r>
        <w:rPr>
          <w:spacing w:val="-4"/>
          <w:position w:val="19"/>
          <w:sz w:val="24"/>
          <w:szCs w:val="24"/>
        </w:rPr>
        <w:t>东星小学总用地面积</w:t>
      </w:r>
      <w:r>
        <w:rPr>
          <w:spacing w:val="-38"/>
          <w:position w:val="19"/>
          <w:sz w:val="24"/>
          <w:szCs w:val="24"/>
        </w:rPr>
        <w:t xml:space="preserve"> </w:t>
      </w:r>
      <w:r>
        <w:rPr>
          <w:rFonts w:ascii="Times New Roman" w:hAnsi="Times New Roman" w:eastAsia="Times New Roman" w:cs="Times New Roman"/>
          <w:spacing w:val="-4"/>
          <w:position w:val="19"/>
          <w:sz w:val="24"/>
          <w:szCs w:val="24"/>
        </w:rPr>
        <w:t>47210.00m</w:t>
      </w:r>
      <w:r>
        <w:rPr>
          <w:rFonts w:ascii="Times New Roman" w:hAnsi="Times New Roman" w:eastAsia="Times New Roman" w:cs="Times New Roman"/>
          <w:spacing w:val="-4"/>
          <w:position w:val="26"/>
          <w:sz w:val="15"/>
          <w:szCs w:val="15"/>
        </w:rPr>
        <w:t xml:space="preserve">2 </w:t>
      </w:r>
      <w:r>
        <w:rPr>
          <w:spacing w:val="-4"/>
          <w:position w:val="19"/>
          <w:sz w:val="24"/>
          <w:szCs w:val="24"/>
        </w:rPr>
        <w:t>，本项目总占地面积为</w:t>
      </w:r>
      <w:r>
        <w:rPr>
          <w:spacing w:val="-50"/>
          <w:position w:val="19"/>
          <w:sz w:val="24"/>
          <w:szCs w:val="24"/>
        </w:rPr>
        <w:t xml:space="preserve"> </w:t>
      </w:r>
      <w:r>
        <w:rPr>
          <w:rFonts w:ascii="Times New Roman" w:hAnsi="Times New Roman" w:eastAsia="Times New Roman" w:cs="Times New Roman"/>
          <w:spacing w:val="-4"/>
          <w:position w:val="19"/>
          <w:sz w:val="24"/>
          <w:szCs w:val="24"/>
        </w:rPr>
        <w:t>9576m</w:t>
      </w:r>
      <w:r>
        <w:rPr>
          <w:rFonts w:ascii="Times New Roman" w:hAnsi="Times New Roman" w:eastAsia="Times New Roman" w:cs="Times New Roman"/>
          <w:spacing w:val="-4"/>
          <w:position w:val="26"/>
          <w:sz w:val="15"/>
          <w:szCs w:val="15"/>
        </w:rPr>
        <w:t xml:space="preserve">2 </w:t>
      </w:r>
      <w:r>
        <w:rPr>
          <w:spacing w:val="-4"/>
          <w:position w:val="19"/>
          <w:sz w:val="24"/>
          <w:szCs w:val="24"/>
        </w:rPr>
        <w:t>，均为永久占地，</w:t>
      </w:r>
    </w:p>
    <w:p w14:paraId="033B986E">
      <w:pPr>
        <w:pStyle w:val="3"/>
        <w:spacing w:before="1" w:line="217" w:lineRule="auto"/>
        <w:jc w:val="right"/>
        <w:rPr>
          <w:sz w:val="24"/>
          <w:szCs w:val="24"/>
        </w:rPr>
      </w:pPr>
      <w:r>
        <w:rPr>
          <w:spacing w:val="-4"/>
          <w:sz w:val="24"/>
          <w:szCs w:val="24"/>
        </w:rPr>
        <w:t>属于万宁市万城镇，从占地类型看，项目区占地类型主要为公共管</w:t>
      </w:r>
      <w:r>
        <w:rPr>
          <w:spacing w:val="-5"/>
          <w:sz w:val="24"/>
          <w:szCs w:val="24"/>
        </w:rPr>
        <w:t>理与公共服务用地。</w:t>
      </w:r>
    </w:p>
    <w:p w14:paraId="026629FF">
      <w:pPr>
        <w:pStyle w:val="3"/>
        <w:spacing w:before="219" w:line="497" w:lineRule="exact"/>
        <w:ind w:right="43"/>
        <w:jc w:val="right"/>
        <w:rPr>
          <w:sz w:val="24"/>
          <w:szCs w:val="24"/>
        </w:rPr>
      </w:pPr>
      <w:r>
        <w:rPr>
          <w:spacing w:val="-4"/>
          <w:position w:val="19"/>
          <w:sz w:val="24"/>
          <w:szCs w:val="24"/>
        </w:rPr>
        <w:t>本项目建设过程中挖、填方总量为</w:t>
      </w:r>
      <w:r>
        <w:rPr>
          <w:spacing w:val="-51"/>
          <w:position w:val="19"/>
          <w:sz w:val="24"/>
          <w:szCs w:val="24"/>
        </w:rPr>
        <w:t xml:space="preserve"> </w:t>
      </w:r>
      <w:r>
        <w:rPr>
          <w:rFonts w:ascii="Times New Roman" w:hAnsi="Times New Roman" w:eastAsia="Times New Roman" w:cs="Times New Roman"/>
          <w:spacing w:val="-4"/>
          <w:position w:val="19"/>
          <w:sz w:val="24"/>
          <w:szCs w:val="24"/>
        </w:rPr>
        <w:t>0.46</w:t>
      </w:r>
      <w:r>
        <w:rPr>
          <w:rFonts w:ascii="Times New Roman" w:hAnsi="Times New Roman" w:eastAsia="Times New Roman" w:cs="Times New Roman"/>
          <w:spacing w:val="23"/>
          <w:position w:val="19"/>
          <w:sz w:val="24"/>
          <w:szCs w:val="24"/>
        </w:rPr>
        <w:t xml:space="preserve"> </w:t>
      </w:r>
      <w:r>
        <w:rPr>
          <w:spacing w:val="-4"/>
          <w:position w:val="19"/>
          <w:sz w:val="24"/>
          <w:szCs w:val="24"/>
        </w:rPr>
        <w:t>万</w:t>
      </w:r>
      <w:r>
        <w:rPr>
          <w:spacing w:val="-58"/>
          <w:position w:val="19"/>
          <w:sz w:val="24"/>
          <w:szCs w:val="24"/>
        </w:rPr>
        <w:t xml:space="preserve"> </w:t>
      </w:r>
      <w:r>
        <w:rPr>
          <w:rFonts w:ascii="Times New Roman" w:hAnsi="Times New Roman" w:eastAsia="Times New Roman" w:cs="Times New Roman"/>
          <w:spacing w:val="-4"/>
          <w:position w:val="19"/>
          <w:sz w:val="24"/>
          <w:szCs w:val="24"/>
        </w:rPr>
        <w:t>m</w:t>
      </w:r>
      <w:r>
        <w:rPr>
          <w:rFonts w:ascii="Times New Roman" w:hAnsi="Times New Roman" w:eastAsia="Times New Roman" w:cs="Times New Roman"/>
          <w:spacing w:val="-4"/>
          <w:position w:val="27"/>
          <w:sz w:val="15"/>
          <w:szCs w:val="15"/>
        </w:rPr>
        <w:t>3</w:t>
      </w:r>
      <w:r>
        <w:rPr>
          <w:spacing w:val="-4"/>
          <w:position w:val="19"/>
          <w:sz w:val="24"/>
          <w:szCs w:val="24"/>
        </w:rPr>
        <w:t>，其中挖方</w:t>
      </w:r>
      <w:r>
        <w:rPr>
          <w:spacing w:val="-52"/>
          <w:position w:val="19"/>
          <w:sz w:val="24"/>
          <w:szCs w:val="24"/>
        </w:rPr>
        <w:t xml:space="preserve"> </w:t>
      </w:r>
      <w:r>
        <w:rPr>
          <w:rFonts w:ascii="Times New Roman" w:hAnsi="Times New Roman" w:eastAsia="Times New Roman" w:cs="Times New Roman"/>
          <w:spacing w:val="-4"/>
          <w:position w:val="19"/>
          <w:sz w:val="24"/>
          <w:szCs w:val="24"/>
        </w:rPr>
        <w:t>0.23</w:t>
      </w:r>
      <w:r>
        <w:rPr>
          <w:rFonts w:ascii="Times New Roman" w:hAnsi="Times New Roman" w:eastAsia="Times New Roman" w:cs="Times New Roman"/>
          <w:spacing w:val="23"/>
          <w:position w:val="19"/>
          <w:sz w:val="24"/>
          <w:szCs w:val="24"/>
        </w:rPr>
        <w:t xml:space="preserve"> </w:t>
      </w:r>
      <w:r>
        <w:rPr>
          <w:spacing w:val="-4"/>
          <w:position w:val="19"/>
          <w:sz w:val="24"/>
          <w:szCs w:val="24"/>
        </w:rPr>
        <w:t>万</w:t>
      </w:r>
      <w:r>
        <w:rPr>
          <w:spacing w:val="-58"/>
          <w:position w:val="19"/>
          <w:sz w:val="24"/>
          <w:szCs w:val="24"/>
        </w:rPr>
        <w:t xml:space="preserve"> </w:t>
      </w:r>
      <w:r>
        <w:rPr>
          <w:rFonts w:ascii="Times New Roman" w:hAnsi="Times New Roman" w:eastAsia="Times New Roman" w:cs="Times New Roman"/>
          <w:spacing w:val="-4"/>
          <w:position w:val="19"/>
          <w:sz w:val="24"/>
          <w:szCs w:val="24"/>
        </w:rPr>
        <w:t>m</w:t>
      </w:r>
      <w:r>
        <w:rPr>
          <w:rFonts w:ascii="Times New Roman" w:hAnsi="Times New Roman" w:eastAsia="Times New Roman" w:cs="Times New Roman"/>
          <w:spacing w:val="-4"/>
          <w:position w:val="27"/>
          <w:sz w:val="15"/>
          <w:szCs w:val="15"/>
        </w:rPr>
        <w:t>3</w:t>
      </w:r>
      <w:r>
        <w:rPr>
          <w:spacing w:val="-4"/>
          <w:position w:val="19"/>
          <w:sz w:val="24"/>
          <w:szCs w:val="24"/>
        </w:rPr>
        <w:t>，填方</w:t>
      </w:r>
      <w:r>
        <w:rPr>
          <w:spacing w:val="-52"/>
          <w:position w:val="19"/>
          <w:sz w:val="24"/>
          <w:szCs w:val="24"/>
        </w:rPr>
        <w:t xml:space="preserve"> </w:t>
      </w:r>
      <w:r>
        <w:rPr>
          <w:rFonts w:ascii="Times New Roman" w:hAnsi="Times New Roman" w:eastAsia="Times New Roman" w:cs="Times New Roman"/>
          <w:spacing w:val="-4"/>
          <w:position w:val="19"/>
          <w:sz w:val="24"/>
          <w:szCs w:val="24"/>
        </w:rPr>
        <w:t>0.23</w:t>
      </w:r>
      <w:r>
        <w:rPr>
          <w:rFonts w:ascii="Times New Roman" w:hAnsi="Times New Roman" w:eastAsia="Times New Roman" w:cs="Times New Roman"/>
          <w:spacing w:val="23"/>
          <w:position w:val="19"/>
          <w:sz w:val="24"/>
          <w:szCs w:val="24"/>
        </w:rPr>
        <w:t xml:space="preserve"> </w:t>
      </w:r>
      <w:r>
        <w:rPr>
          <w:spacing w:val="-4"/>
          <w:position w:val="19"/>
          <w:sz w:val="24"/>
          <w:szCs w:val="24"/>
        </w:rPr>
        <w:t>万</w:t>
      </w:r>
    </w:p>
    <w:p w14:paraId="747A65B2">
      <w:pPr>
        <w:pStyle w:val="3"/>
        <w:spacing w:line="217" w:lineRule="auto"/>
        <w:ind w:left="1"/>
        <w:rPr>
          <w:sz w:val="24"/>
          <w:szCs w:val="24"/>
        </w:rPr>
      </w:pP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3</w:t>
      </w:r>
      <w:r>
        <w:rPr>
          <w:sz w:val="24"/>
          <w:szCs w:val="24"/>
        </w:rPr>
        <w:t>，无借方、无余方。</w:t>
      </w:r>
    </w:p>
    <w:p w14:paraId="2EDE1A63">
      <w:pPr>
        <w:pStyle w:val="3"/>
        <w:spacing w:before="219" w:line="384" w:lineRule="auto"/>
        <w:ind w:left="51" w:right="66" w:firstLine="436"/>
        <w:rPr>
          <w:sz w:val="24"/>
          <w:szCs w:val="24"/>
        </w:rPr>
      </w:pPr>
      <w:r>
        <w:rPr>
          <w:spacing w:val="-5"/>
          <w:sz w:val="24"/>
          <w:szCs w:val="24"/>
        </w:rPr>
        <w:t>本项目已于</w:t>
      </w:r>
      <w:r>
        <w:rPr>
          <w:spacing w:val="-55"/>
          <w:sz w:val="24"/>
          <w:szCs w:val="24"/>
        </w:rPr>
        <w:t xml:space="preserve"> </w:t>
      </w:r>
      <w:r>
        <w:rPr>
          <w:rFonts w:ascii="Times New Roman" w:hAnsi="Times New Roman" w:eastAsia="Times New Roman" w:cs="Times New Roman"/>
          <w:spacing w:val="-5"/>
          <w:sz w:val="24"/>
          <w:szCs w:val="24"/>
        </w:rPr>
        <w:t xml:space="preserve">2021 </w:t>
      </w:r>
      <w:r>
        <w:rPr>
          <w:spacing w:val="-5"/>
          <w:sz w:val="24"/>
          <w:szCs w:val="24"/>
        </w:rPr>
        <w:t>年</w:t>
      </w:r>
      <w:r>
        <w:rPr>
          <w:spacing w:val="-50"/>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1"/>
          <w:w w:val="101"/>
          <w:sz w:val="24"/>
          <w:szCs w:val="24"/>
        </w:rPr>
        <w:t xml:space="preserve"> </w:t>
      </w:r>
      <w:r>
        <w:rPr>
          <w:spacing w:val="-5"/>
          <w:sz w:val="24"/>
          <w:szCs w:val="24"/>
        </w:rPr>
        <w:t>月开工建设，于</w:t>
      </w:r>
      <w:r>
        <w:rPr>
          <w:spacing w:val="-55"/>
          <w:sz w:val="24"/>
          <w:szCs w:val="24"/>
        </w:rPr>
        <w:t xml:space="preserve"> </w:t>
      </w:r>
      <w:r>
        <w:rPr>
          <w:rFonts w:ascii="Times New Roman" w:hAnsi="Times New Roman" w:eastAsia="Times New Roman" w:cs="Times New Roman"/>
          <w:spacing w:val="-5"/>
          <w:sz w:val="24"/>
          <w:szCs w:val="24"/>
        </w:rPr>
        <w:t xml:space="preserve">2022 </w:t>
      </w:r>
      <w:r>
        <w:rPr>
          <w:spacing w:val="-5"/>
          <w:sz w:val="24"/>
          <w:szCs w:val="24"/>
        </w:rPr>
        <w:t>年</w:t>
      </w:r>
      <w:r>
        <w:rPr>
          <w:spacing w:val="-51"/>
          <w:sz w:val="24"/>
          <w:szCs w:val="24"/>
        </w:rPr>
        <w:t xml:space="preserve"> </w:t>
      </w:r>
      <w:r>
        <w:rPr>
          <w:rFonts w:ascii="Times New Roman" w:hAnsi="Times New Roman" w:eastAsia="Times New Roman" w:cs="Times New Roman"/>
          <w:spacing w:val="-5"/>
          <w:sz w:val="24"/>
          <w:szCs w:val="24"/>
        </w:rPr>
        <w:t>9</w:t>
      </w:r>
      <w:r>
        <w:rPr>
          <w:rFonts w:ascii="Times New Roman" w:hAnsi="Times New Roman" w:eastAsia="Times New Roman" w:cs="Times New Roman"/>
          <w:spacing w:val="22"/>
          <w:sz w:val="24"/>
          <w:szCs w:val="24"/>
        </w:rPr>
        <w:t xml:space="preserve"> </w:t>
      </w:r>
      <w:r>
        <w:rPr>
          <w:spacing w:val="-5"/>
          <w:sz w:val="24"/>
          <w:szCs w:val="24"/>
        </w:rPr>
        <w:t>月完工，总工期为</w:t>
      </w:r>
      <w:r>
        <w:rPr>
          <w:spacing w:val="-32"/>
          <w:sz w:val="24"/>
          <w:szCs w:val="24"/>
        </w:rPr>
        <w:t xml:space="preserve"> </w:t>
      </w:r>
      <w:r>
        <w:rPr>
          <w:rFonts w:ascii="Times New Roman" w:hAnsi="Times New Roman" w:eastAsia="Times New Roman" w:cs="Times New Roman"/>
          <w:spacing w:val="-5"/>
          <w:sz w:val="24"/>
          <w:szCs w:val="24"/>
        </w:rPr>
        <w:t xml:space="preserve">19 </w:t>
      </w:r>
      <w:r>
        <w:rPr>
          <w:spacing w:val="-5"/>
          <w:sz w:val="24"/>
          <w:szCs w:val="24"/>
        </w:rPr>
        <w:t>个月。本项</w:t>
      </w:r>
      <w:r>
        <w:rPr>
          <w:sz w:val="24"/>
          <w:szCs w:val="24"/>
        </w:rPr>
        <w:t xml:space="preserve"> </w:t>
      </w:r>
      <w:r>
        <w:rPr>
          <w:spacing w:val="-3"/>
          <w:sz w:val="24"/>
          <w:szCs w:val="24"/>
        </w:rPr>
        <w:t>目估算总投资为</w:t>
      </w:r>
      <w:r>
        <w:rPr>
          <w:spacing w:val="-32"/>
          <w:sz w:val="24"/>
          <w:szCs w:val="24"/>
        </w:rPr>
        <w:t xml:space="preserve"> </w:t>
      </w:r>
      <w:r>
        <w:rPr>
          <w:rFonts w:ascii="Times New Roman" w:hAnsi="Times New Roman" w:eastAsia="Times New Roman" w:cs="Times New Roman"/>
          <w:spacing w:val="-3"/>
          <w:sz w:val="24"/>
          <w:szCs w:val="24"/>
        </w:rPr>
        <w:t>1591.56</w:t>
      </w:r>
      <w:r>
        <w:rPr>
          <w:rFonts w:ascii="Times New Roman" w:hAnsi="Times New Roman" w:eastAsia="Times New Roman" w:cs="Times New Roman"/>
          <w:spacing w:val="22"/>
          <w:w w:val="101"/>
          <w:sz w:val="24"/>
          <w:szCs w:val="24"/>
        </w:rPr>
        <w:t xml:space="preserve"> </w:t>
      </w:r>
      <w:r>
        <w:rPr>
          <w:spacing w:val="-3"/>
          <w:sz w:val="24"/>
          <w:szCs w:val="24"/>
        </w:rPr>
        <w:t>万元，其中土建投资</w:t>
      </w:r>
      <w:r>
        <w:rPr>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329.84</w:t>
      </w:r>
      <w:r>
        <w:rPr>
          <w:rFonts w:ascii="Times New Roman" w:hAnsi="Times New Roman" w:eastAsia="Times New Roman" w:cs="Times New Roman"/>
          <w:spacing w:val="22"/>
          <w:w w:val="101"/>
          <w:sz w:val="24"/>
          <w:szCs w:val="24"/>
        </w:rPr>
        <w:t xml:space="preserve"> </w:t>
      </w:r>
      <w:r>
        <w:rPr>
          <w:spacing w:val="-4"/>
          <w:sz w:val="24"/>
          <w:szCs w:val="24"/>
        </w:rPr>
        <w:t>万元，资金来源为</w:t>
      </w:r>
      <w:r>
        <w:rPr>
          <w:spacing w:val="-55"/>
          <w:sz w:val="24"/>
          <w:szCs w:val="24"/>
        </w:rPr>
        <w:t xml:space="preserve"> </w:t>
      </w:r>
      <w:r>
        <w:rPr>
          <w:rFonts w:ascii="Times New Roman" w:hAnsi="Times New Roman" w:eastAsia="Times New Roman" w:cs="Times New Roman"/>
          <w:spacing w:val="-4"/>
          <w:sz w:val="24"/>
          <w:szCs w:val="24"/>
        </w:rPr>
        <w:t xml:space="preserve">2020 </w:t>
      </w:r>
      <w:r>
        <w:rPr>
          <w:spacing w:val="-4"/>
          <w:sz w:val="24"/>
          <w:szCs w:val="24"/>
        </w:rPr>
        <w:t>年中央</w:t>
      </w:r>
    </w:p>
    <w:p w14:paraId="4D1302FB">
      <w:pPr>
        <w:pStyle w:val="3"/>
        <w:spacing w:before="1" w:line="216" w:lineRule="auto"/>
        <w:ind w:left="14"/>
        <w:rPr>
          <w:sz w:val="24"/>
          <w:szCs w:val="24"/>
        </w:rPr>
      </w:pPr>
      <w:r>
        <w:rPr>
          <w:spacing w:val="-2"/>
          <w:sz w:val="24"/>
          <w:szCs w:val="24"/>
        </w:rPr>
        <w:t>支持学前教育发展资金。</w:t>
      </w:r>
    </w:p>
    <w:p w14:paraId="2C6D3667">
      <w:pPr>
        <w:pStyle w:val="3"/>
        <w:spacing w:before="269" w:line="215" w:lineRule="auto"/>
        <w:ind w:left="19"/>
        <w:outlineLvl w:val="3"/>
        <w:rPr>
          <w:sz w:val="30"/>
          <w:szCs w:val="30"/>
        </w:rPr>
      </w:pPr>
      <w:r>
        <w:rPr>
          <w:rFonts w:ascii="Times New Roman" w:hAnsi="Times New Roman" w:eastAsia="Times New Roman" w:cs="Times New Roman"/>
          <w:b/>
          <w:bCs/>
          <w:spacing w:val="-1"/>
          <w:sz w:val="30"/>
          <w:szCs w:val="30"/>
        </w:rPr>
        <w:t xml:space="preserve">1.1.2 </w:t>
      </w:r>
      <w:r>
        <w:rPr>
          <w:spacing w:val="-1"/>
          <w:sz w:val="30"/>
          <w:szCs w:val="30"/>
          <w14:textOutline w14:w="5448" w14:cap="sq" w14:cmpd="sng">
            <w14:solidFill>
              <w14:srgbClr w14:val="000000"/>
            </w14:solidFill>
            <w14:prstDash w14:val="solid"/>
            <w14:bevel/>
          </w14:textOutline>
        </w:rPr>
        <w:t>项目前期工作进展情况</w:t>
      </w:r>
    </w:p>
    <w:p w14:paraId="17A8B7C3">
      <w:pPr>
        <w:pStyle w:val="3"/>
        <w:spacing w:before="264" w:line="215" w:lineRule="auto"/>
        <w:ind w:left="495"/>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25"/>
          <w:sz w:val="24"/>
          <w:szCs w:val="24"/>
        </w:rPr>
        <w:t xml:space="preserve"> </w:t>
      </w:r>
      <w:r>
        <w:rPr>
          <w:spacing w:val="-6"/>
          <w:sz w:val="24"/>
          <w:szCs w:val="24"/>
          <w14:textOutline w14:w="4358" w14:cap="sq" w14:cmpd="sng">
            <w14:solidFill>
              <w14:srgbClr w14:val="000000"/>
            </w14:solidFill>
            <w14:prstDash w14:val="solid"/>
            <w14:bevel/>
          </w14:textOutline>
        </w:rPr>
        <w:t>、项目前期工作</w:t>
      </w:r>
    </w:p>
    <w:p w14:paraId="1C1021FB">
      <w:pPr>
        <w:pStyle w:val="3"/>
        <w:spacing w:before="222" w:line="499" w:lineRule="exact"/>
        <w:ind w:right="66"/>
        <w:jc w:val="right"/>
        <w:rPr>
          <w:rFonts w:ascii="Times New Roman" w:hAnsi="Times New Roman" w:eastAsia="Times New Roman" w:cs="Times New Roman"/>
          <w:sz w:val="24"/>
          <w:szCs w:val="24"/>
        </w:rPr>
      </w:pPr>
      <w:r>
        <w:rPr>
          <w:rFonts w:ascii="Times New Roman" w:hAnsi="Times New Roman" w:eastAsia="Times New Roman" w:cs="Times New Roman"/>
          <w:spacing w:val="-2"/>
          <w:position w:val="20"/>
          <w:sz w:val="24"/>
          <w:szCs w:val="24"/>
        </w:rPr>
        <w:t xml:space="preserve">2002 </w:t>
      </w:r>
      <w:r>
        <w:rPr>
          <w:spacing w:val="-2"/>
          <w:position w:val="20"/>
          <w:sz w:val="24"/>
          <w:szCs w:val="24"/>
        </w:rPr>
        <w:t>年</w:t>
      </w:r>
      <w:r>
        <w:rPr>
          <w:spacing w:val="-45"/>
          <w:position w:val="20"/>
          <w:sz w:val="24"/>
          <w:szCs w:val="24"/>
        </w:rPr>
        <w:t xml:space="preserve"> </w:t>
      </w:r>
      <w:r>
        <w:rPr>
          <w:rFonts w:ascii="Times New Roman" w:hAnsi="Times New Roman" w:eastAsia="Times New Roman" w:cs="Times New Roman"/>
          <w:spacing w:val="-2"/>
          <w:position w:val="20"/>
          <w:sz w:val="24"/>
          <w:szCs w:val="24"/>
        </w:rPr>
        <w:t>8</w:t>
      </w:r>
      <w:r>
        <w:rPr>
          <w:rFonts w:ascii="Times New Roman" w:hAnsi="Times New Roman" w:eastAsia="Times New Roman" w:cs="Times New Roman"/>
          <w:spacing w:val="21"/>
          <w:w w:val="101"/>
          <w:position w:val="20"/>
          <w:sz w:val="24"/>
          <w:szCs w:val="24"/>
        </w:rPr>
        <w:t xml:space="preserve"> </w:t>
      </w:r>
      <w:r>
        <w:rPr>
          <w:spacing w:val="-2"/>
          <w:position w:val="20"/>
          <w:sz w:val="24"/>
          <w:szCs w:val="24"/>
        </w:rPr>
        <w:t>月，取得万宁市大茂东星小学国有土地使用证（万国用</w:t>
      </w:r>
      <w:r>
        <w:rPr>
          <w:rFonts w:ascii="Times New Roman" w:hAnsi="Times New Roman" w:eastAsia="Times New Roman" w:cs="Times New Roman"/>
          <w:spacing w:val="-2"/>
          <w:position w:val="20"/>
          <w:sz w:val="24"/>
          <w:szCs w:val="24"/>
        </w:rPr>
        <w:t>[2002]</w:t>
      </w:r>
      <w:r>
        <w:rPr>
          <w:spacing w:val="-2"/>
          <w:position w:val="20"/>
          <w:sz w:val="24"/>
          <w:szCs w:val="24"/>
        </w:rPr>
        <w:t>字第</w:t>
      </w:r>
      <w:r>
        <w:rPr>
          <w:spacing w:val="-32"/>
          <w:position w:val="20"/>
          <w:sz w:val="24"/>
          <w:szCs w:val="24"/>
        </w:rPr>
        <w:t xml:space="preserve"> </w:t>
      </w:r>
      <w:r>
        <w:rPr>
          <w:rFonts w:ascii="Times New Roman" w:hAnsi="Times New Roman" w:eastAsia="Times New Roman" w:cs="Times New Roman"/>
          <w:spacing w:val="-2"/>
          <w:position w:val="20"/>
          <w:sz w:val="24"/>
          <w:szCs w:val="24"/>
        </w:rPr>
        <w:t>1</w:t>
      </w:r>
      <w:r>
        <w:rPr>
          <w:rFonts w:ascii="Times New Roman" w:hAnsi="Times New Roman" w:eastAsia="Times New Roman" w:cs="Times New Roman"/>
          <w:spacing w:val="-3"/>
          <w:position w:val="20"/>
          <w:sz w:val="24"/>
          <w:szCs w:val="24"/>
        </w:rPr>
        <w:t>002</w:t>
      </w:r>
    </w:p>
    <w:p w14:paraId="30C20BB2">
      <w:pPr>
        <w:pStyle w:val="3"/>
        <w:spacing w:line="217" w:lineRule="auto"/>
        <w:ind w:left="14"/>
        <w:rPr>
          <w:sz w:val="24"/>
          <w:szCs w:val="24"/>
        </w:rPr>
      </w:pPr>
      <w:r>
        <w:rPr>
          <w:rFonts w:ascii="Times New Roman" w:hAnsi="Times New Roman" w:eastAsia="Times New Roman" w:cs="Times New Roman"/>
          <w:spacing w:val="-12"/>
          <w:sz w:val="24"/>
          <w:szCs w:val="24"/>
        </w:rPr>
        <w:t>80</w:t>
      </w:r>
      <w:r>
        <w:rPr>
          <w:rFonts w:ascii="Times New Roman" w:hAnsi="Times New Roman" w:eastAsia="Times New Roman" w:cs="Times New Roman"/>
          <w:spacing w:val="20"/>
          <w:sz w:val="24"/>
          <w:szCs w:val="24"/>
        </w:rPr>
        <w:t xml:space="preserve"> </w:t>
      </w:r>
      <w:r>
        <w:rPr>
          <w:spacing w:val="-12"/>
          <w:sz w:val="24"/>
          <w:szCs w:val="24"/>
        </w:rPr>
        <w:t>号</w:t>
      </w:r>
      <w:r>
        <w:rPr>
          <w:sz w:val="24"/>
          <w:szCs w:val="24"/>
        </w:rPr>
        <w:t>）；</w:t>
      </w:r>
    </w:p>
    <w:p w14:paraId="4D6D83CC">
      <w:pPr>
        <w:pStyle w:val="3"/>
        <w:spacing w:before="217" w:line="500" w:lineRule="exact"/>
        <w:ind w:right="66"/>
        <w:jc w:val="right"/>
        <w:rPr>
          <w:sz w:val="24"/>
          <w:szCs w:val="24"/>
        </w:rPr>
      </w:pPr>
      <w:r>
        <w:rPr>
          <w:rFonts w:ascii="Times New Roman" w:hAnsi="Times New Roman" w:eastAsia="Times New Roman" w:cs="Times New Roman"/>
          <w:spacing w:val="-4"/>
          <w:position w:val="19"/>
          <w:sz w:val="24"/>
          <w:szCs w:val="24"/>
        </w:rPr>
        <w:t xml:space="preserve">2020 </w:t>
      </w:r>
      <w:r>
        <w:rPr>
          <w:spacing w:val="-4"/>
          <w:position w:val="19"/>
          <w:sz w:val="24"/>
          <w:szCs w:val="24"/>
        </w:rPr>
        <w:t>年</w:t>
      </w:r>
      <w:r>
        <w:rPr>
          <w:spacing w:val="-48"/>
          <w:position w:val="19"/>
          <w:sz w:val="24"/>
          <w:szCs w:val="24"/>
        </w:rPr>
        <w:t xml:space="preserve"> </w:t>
      </w:r>
      <w:r>
        <w:rPr>
          <w:rFonts w:ascii="Times New Roman" w:hAnsi="Times New Roman" w:eastAsia="Times New Roman" w:cs="Times New Roman"/>
          <w:spacing w:val="-4"/>
          <w:position w:val="19"/>
          <w:sz w:val="24"/>
          <w:szCs w:val="24"/>
        </w:rPr>
        <w:t>7</w:t>
      </w:r>
      <w:r>
        <w:rPr>
          <w:rFonts w:ascii="Times New Roman" w:hAnsi="Times New Roman" w:eastAsia="Times New Roman" w:cs="Times New Roman"/>
          <w:spacing w:val="22"/>
          <w:position w:val="19"/>
          <w:sz w:val="24"/>
          <w:szCs w:val="24"/>
        </w:rPr>
        <w:t xml:space="preserve"> </w:t>
      </w:r>
      <w:r>
        <w:rPr>
          <w:spacing w:val="-4"/>
          <w:position w:val="19"/>
          <w:sz w:val="24"/>
          <w:szCs w:val="24"/>
        </w:rPr>
        <w:t>月</w:t>
      </w:r>
      <w:r>
        <w:rPr>
          <w:spacing w:val="-32"/>
          <w:position w:val="19"/>
          <w:sz w:val="24"/>
          <w:szCs w:val="24"/>
        </w:rPr>
        <w:t xml:space="preserve"> </w:t>
      </w:r>
      <w:r>
        <w:rPr>
          <w:rFonts w:ascii="Times New Roman" w:hAnsi="Times New Roman" w:eastAsia="Times New Roman" w:cs="Times New Roman"/>
          <w:spacing w:val="-4"/>
          <w:position w:val="19"/>
          <w:sz w:val="24"/>
          <w:szCs w:val="24"/>
        </w:rPr>
        <w:t xml:space="preserve">16  </w:t>
      </w:r>
      <w:r>
        <w:rPr>
          <w:spacing w:val="-4"/>
          <w:position w:val="19"/>
          <w:sz w:val="24"/>
          <w:szCs w:val="24"/>
        </w:rPr>
        <w:t>日，取得海南省教育厅关于同意万宁市调整</w:t>
      </w:r>
      <w:r>
        <w:rPr>
          <w:spacing w:val="-55"/>
          <w:position w:val="19"/>
          <w:sz w:val="24"/>
          <w:szCs w:val="24"/>
        </w:rPr>
        <w:t xml:space="preserve"> </w:t>
      </w:r>
      <w:r>
        <w:rPr>
          <w:rFonts w:ascii="Times New Roman" w:hAnsi="Times New Roman" w:eastAsia="Times New Roman" w:cs="Times New Roman"/>
          <w:spacing w:val="-4"/>
          <w:position w:val="19"/>
          <w:sz w:val="24"/>
          <w:szCs w:val="24"/>
        </w:rPr>
        <w:t xml:space="preserve">2020 </w:t>
      </w:r>
      <w:r>
        <w:rPr>
          <w:spacing w:val="-4"/>
          <w:position w:val="19"/>
          <w:sz w:val="24"/>
          <w:szCs w:val="24"/>
        </w:rPr>
        <w:t>年中央和省级财</w:t>
      </w:r>
    </w:p>
    <w:p w14:paraId="1675E09C">
      <w:pPr>
        <w:pStyle w:val="3"/>
        <w:spacing w:line="216" w:lineRule="auto"/>
        <w:ind w:left="13"/>
        <w:rPr>
          <w:sz w:val="24"/>
          <w:szCs w:val="24"/>
        </w:rPr>
      </w:pPr>
      <w:r>
        <w:rPr>
          <w:spacing w:val="-1"/>
          <w:sz w:val="24"/>
          <w:szCs w:val="24"/>
        </w:rPr>
        <w:t>政支持学前教育发展资金用于建设万城镇中心幼儿园的批复；</w:t>
      </w:r>
    </w:p>
    <w:p w14:paraId="36672474">
      <w:pPr>
        <w:pStyle w:val="3"/>
        <w:spacing w:before="218" w:line="499" w:lineRule="exact"/>
        <w:ind w:left="484"/>
        <w:rPr>
          <w:sz w:val="24"/>
          <w:szCs w:val="24"/>
        </w:rPr>
      </w:pPr>
      <w:r>
        <w:rPr>
          <w:rFonts w:ascii="Times New Roman" w:hAnsi="Times New Roman" w:eastAsia="Times New Roman" w:cs="Times New Roman"/>
          <w:spacing w:val="-3"/>
          <w:position w:val="19"/>
          <w:sz w:val="24"/>
          <w:szCs w:val="24"/>
        </w:rPr>
        <w:t xml:space="preserve">2020 </w:t>
      </w:r>
      <w:r>
        <w:rPr>
          <w:spacing w:val="-3"/>
          <w:position w:val="19"/>
          <w:sz w:val="24"/>
          <w:szCs w:val="24"/>
        </w:rPr>
        <w:t>年</w:t>
      </w:r>
      <w:r>
        <w:rPr>
          <w:spacing w:val="-32"/>
          <w:position w:val="19"/>
          <w:sz w:val="24"/>
          <w:szCs w:val="24"/>
        </w:rPr>
        <w:t xml:space="preserve"> </w:t>
      </w:r>
      <w:r>
        <w:rPr>
          <w:rFonts w:ascii="Times New Roman" w:hAnsi="Times New Roman" w:eastAsia="Times New Roman" w:cs="Times New Roman"/>
          <w:spacing w:val="-3"/>
          <w:position w:val="19"/>
          <w:sz w:val="24"/>
          <w:szCs w:val="24"/>
        </w:rPr>
        <w:t>11</w:t>
      </w:r>
      <w:r>
        <w:rPr>
          <w:rFonts w:ascii="Times New Roman" w:hAnsi="Times New Roman" w:eastAsia="Times New Roman" w:cs="Times New Roman"/>
          <w:spacing w:val="22"/>
          <w:position w:val="19"/>
          <w:sz w:val="24"/>
          <w:szCs w:val="24"/>
        </w:rPr>
        <w:t xml:space="preserve"> </w:t>
      </w:r>
      <w:r>
        <w:rPr>
          <w:spacing w:val="-3"/>
          <w:position w:val="19"/>
          <w:sz w:val="24"/>
          <w:szCs w:val="24"/>
        </w:rPr>
        <w:t>月</w:t>
      </w:r>
      <w:r>
        <w:rPr>
          <w:spacing w:val="-51"/>
          <w:position w:val="19"/>
          <w:sz w:val="24"/>
          <w:szCs w:val="24"/>
        </w:rPr>
        <w:t xml:space="preserve"> </w:t>
      </w:r>
      <w:r>
        <w:rPr>
          <w:rFonts w:ascii="Times New Roman" w:hAnsi="Times New Roman" w:eastAsia="Times New Roman" w:cs="Times New Roman"/>
          <w:spacing w:val="-3"/>
          <w:position w:val="19"/>
          <w:sz w:val="24"/>
          <w:szCs w:val="24"/>
        </w:rPr>
        <w:t xml:space="preserve">3  </w:t>
      </w:r>
      <w:r>
        <w:rPr>
          <w:spacing w:val="-3"/>
          <w:position w:val="19"/>
          <w:sz w:val="24"/>
          <w:szCs w:val="24"/>
        </w:rPr>
        <w:t>日，取得万宁市发展和改革委员会关于万宁市万城</w:t>
      </w:r>
      <w:r>
        <w:rPr>
          <w:spacing w:val="-4"/>
          <w:position w:val="19"/>
          <w:sz w:val="24"/>
          <w:szCs w:val="24"/>
        </w:rPr>
        <w:t>镇中心幼儿园</w:t>
      </w:r>
    </w:p>
    <w:p w14:paraId="32F0939F">
      <w:pPr>
        <w:pStyle w:val="3"/>
        <w:spacing w:before="1" w:line="216" w:lineRule="auto"/>
        <w:ind w:left="34"/>
        <w:rPr>
          <w:sz w:val="24"/>
          <w:szCs w:val="24"/>
        </w:rPr>
      </w:pPr>
      <w:r>
        <w:rPr>
          <w:spacing w:val="-3"/>
          <w:sz w:val="24"/>
          <w:szCs w:val="24"/>
        </w:rPr>
        <w:t>改扩建项目初步设计及概算的批复；</w:t>
      </w:r>
    </w:p>
    <w:p w14:paraId="1886FCCD">
      <w:pPr>
        <w:pStyle w:val="3"/>
        <w:spacing w:before="220" w:line="217" w:lineRule="auto"/>
        <w:ind w:left="484"/>
        <w:rPr>
          <w:sz w:val="24"/>
          <w:szCs w:val="24"/>
        </w:rPr>
      </w:pPr>
      <w:r>
        <w:rPr>
          <w:rFonts w:ascii="Times New Roman" w:hAnsi="Times New Roman" w:eastAsia="Times New Roman" w:cs="Times New Roman"/>
          <w:spacing w:val="-5"/>
          <w:sz w:val="24"/>
          <w:szCs w:val="24"/>
        </w:rPr>
        <w:t xml:space="preserve">2021 </w:t>
      </w:r>
      <w:r>
        <w:rPr>
          <w:spacing w:val="-5"/>
          <w:sz w:val="24"/>
          <w:szCs w:val="24"/>
        </w:rPr>
        <w:t>年</w:t>
      </w:r>
      <w:r>
        <w:rPr>
          <w:spacing w:val="-46"/>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21"/>
          <w:w w:val="101"/>
          <w:sz w:val="24"/>
          <w:szCs w:val="24"/>
        </w:rPr>
        <w:t xml:space="preserve"> </w:t>
      </w:r>
      <w:r>
        <w:rPr>
          <w:spacing w:val="-5"/>
          <w:sz w:val="24"/>
          <w:szCs w:val="24"/>
        </w:rPr>
        <w:t>月</w:t>
      </w:r>
      <w:r>
        <w:rPr>
          <w:spacing w:val="-32"/>
          <w:sz w:val="24"/>
          <w:szCs w:val="24"/>
        </w:rPr>
        <w:t xml:space="preserve"> </w:t>
      </w:r>
      <w:r>
        <w:rPr>
          <w:rFonts w:ascii="Times New Roman" w:hAnsi="Times New Roman" w:eastAsia="Times New Roman" w:cs="Times New Roman"/>
          <w:spacing w:val="-5"/>
          <w:sz w:val="24"/>
          <w:szCs w:val="24"/>
        </w:rPr>
        <w:t xml:space="preserve">11  </w:t>
      </w:r>
      <w:r>
        <w:rPr>
          <w:spacing w:val="-5"/>
          <w:sz w:val="24"/>
          <w:szCs w:val="24"/>
        </w:rPr>
        <w:t>日，取得建筑工程施工许可证。</w:t>
      </w:r>
    </w:p>
    <w:p w14:paraId="436675B7">
      <w:pPr>
        <w:pStyle w:val="3"/>
        <w:spacing w:before="215" w:line="216" w:lineRule="auto"/>
        <w:ind w:left="485"/>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0"/>
          <w:sz w:val="24"/>
          <w:szCs w:val="24"/>
        </w:rPr>
        <w:t xml:space="preserve"> </w:t>
      </w:r>
      <w:r>
        <w:rPr>
          <w:spacing w:val="-4"/>
          <w:sz w:val="24"/>
          <w:szCs w:val="24"/>
          <w14:textOutline w14:w="4358" w14:cap="sq" w14:cmpd="sng">
            <w14:solidFill>
              <w14:srgbClr w14:val="000000"/>
            </w14:solidFill>
            <w14:prstDash w14:val="solid"/>
            <w14:bevel/>
          </w14:textOutline>
        </w:rPr>
        <w:t>、方案编制情况</w:t>
      </w:r>
    </w:p>
    <w:p w14:paraId="44272D0F">
      <w:pPr>
        <w:pStyle w:val="3"/>
        <w:spacing w:before="255" w:line="217" w:lineRule="auto"/>
        <w:ind w:left="133"/>
        <w:rPr>
          <w:rFonts w:ascii="Times New Roman" w:hAnsi="Times New Roman" w:eastAsia="Times New Roman" w:cs="Times New Roman"/>
          <w:sz w:val="18"/>
          <w:szCs w:val="18"/>
        </w:rPr>
      </w:pPr>
      <w:r>
        <w:rPr>
          <w:sz w:val="18"/>
          <w:szCs w:val="18"/>
        </w:rPr>
        <w:t xml:space="preserve">                         </w:t>
      </w:r>
      <w:r>
        <w:rPr>
          <w:rFonts w:ascii="Times New Roman" w:hAnsi="Times New Roman" w:eastAsia="Times New Roman" w:cs="Times New Roman"/>
          <w:sz w:val="18"/>
          <w:szCs w:val="18"/>
        </w:rPr>
        <w:t>1</w:t>
      </w:r>
    </w:p>
    <w:p w14:paraId="6E6EB988">
      <w:pPr>
        <w:spacing w:line="217" w:lineRule="auto"/>
        <w:rPr>
          <w:rFonts w:ascii="Times New Roman" w:hAnsi="Times New Roman" w:eastAsia="Times New Roman" w:cs="Times New Roman"/>
          <w:sz w:val="18"/>
          <w:szCs w:val="18"/>
        </w:rPr>
        <w:sectPr>
          <w:headerReference r:id="rId8" w:type="default"/>
          <w:pgSz w:w="11906" w:h="16839"/>
          <w:pgMar w:top="1000" w:right="1351" w:bottom="400" w:left="1587" w:header="821" w:footer="0" w:gutter="0"/>
          <w:cols w:space="720" w:num="1"/>
        </w:sectPr>
      </w:pPr>
    </w:p>
    <w:p w14:paraId="1089AFDD">
      <w:pPr>
        <w:spacing w:line="466" w:lineRule="auto"/>
        <w:rPr>
          <w:rFonts w:ascii="Arial"/>
          <w:sz w:val="21"/>
        </w:rPr>
      </w:pPr>
    </w:p>
    <w:p w14:paraId="07C9B399">
      <w:pPr>
        <w:pStyle w:val="3"/>
        <w:spacing w:before="78" w:line="385" w:lineRule="auto"/>
        <w:ind w:left="4" w:right="82" w:firstLine="491"/>
        <w:jc w:val="both"/>
        <w:rPr>
          <w:sz w:val="24"/>
          <w:szCs w:val="24"/>
        </w:rPr>
      </w:pPr>
      <w:r>
        <w:rPr>
          <w:spacing w:val="-1"/>
          <w:sz w:val="24"/>
          <w:szCs w:val="24"/>
        </w:rPr>
        <w:t>为贯彻执行《中华人民共和国水土保持法》等相关法律法规，由万宁市教育局于</w:t>
      </w:r>
      <w:r>
        <w:rPr>
          <w:spacing w:val="17"/>
          <w:sz w:val="24"/>
          <w:szCs w:val="24"/>
        </w:rPr>
        <w:t xml:space="preserve"> </w:t>
      </w:r>
      <w:r>
        <w:rPr>
          <w:rFonts w:ascii="Times New Roman" w:hAnsi="Times New Roman" w:eastAsia="Times New Roman" w:cs="Times New Roman"/>
          <w:spacing w:val="-3"/>
          <w:sz w:val="24"/>
          <w:szCs w:val="24"/>
        </w:rPr>
        <w:t xml:space="preserve">2023 </w:t>
      </w:r>
      <w:r>
        <w:rPr>
          <w:spacing w:val="-3"/>
          <w:sz w:val="24"/>
          <w:szCs w:val="24"/>
        </w:rPr>
        <w:t>年</w:t>
      </w:r>
      <w:r>
        <w:rPr>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2"/>
          <w:sz w:val="24"/>
          <w:szCs w:val="24"/>
        </w:rPr>
        <w:t xml:space="preserve"> </w:t>
      </w:r>
      <w:r>
        <w:rPr>
          <w:spacing w:val="-3"/>
          <w:sz w:val="24"/>
          <w:szCs w:val="24"/>
        </w:rPr>
        <w:t>月委托（以下简称</w:t>
      </w:r>
      <w:r>
        <w:rPr>
          <w:spacing w:val="-85"/>
          <w:sz w:val="24"/>
          <w:szCs w:val="24"/>
        </w:rPr>
        <w:t xml:space="preserve"> </w:t>
      </w:r>
      <w:r>
        <w:rPr>
          <w:spacing w:val="-3"/>
          <w:sz w:val="24"/>
          <w:szCs w:val="24"/>
        </w:rPr>
        <w:t>“我公司”</w:t>
      </w:r>
      <w:r>
        <w:rPr>
          <w:spacing w:val="-90"/>
          <w:sz w:val="24"/>
          <w:szCs w:val="24"/>
        </w:rPr>
        <w:t xml:space="preserve"> </w:t>
      </w:r>
      <w:r>
        <w:rPr>
          <w:spacing w:val="-3"/>
          <w:sz w:val="24"/>
          <w:szCs w:val="24"/>
        </w:rPr>
        <w:t>）承担万</w:t>
      </w:r>
      <w:r>
        <w:rPr>
          <w:spacing w:val="-4"/>
          <w:sz w:val="24"/>
          <w:szCs w:val="24"/>
        </w:rPr>
        <w:t>宁市</w:t>
      </w:r>
    </w:p>
    <w:p w14:paraId="55E526F9">
      <w:pPr>
        <w:pStyle w:val="3"/>
        <w:spacing w:before="1" w:line="214" w:lineRule="auto"/>
        <w:ind w:left="21"/>
        <w:rPr>
          <w:sz w:val="24"/>
          <w:szCs w:val="24"/>
        </w:rPr>
      </w:pPr>
      <w:r>
        <w:rPr>
          <w:spacing w:val="-1"/>
          <w:sz w:val="24"/>
          <w:szCs w:val="24"/>
        </w:rPr>
        <w:t>万城镇中心幼儿园改扩建项目水土保持方案的编制工作。</w:t>
      </w:r>
    </w:p>
    <w:p w14:paraId="2F697269">
      <w:pPr>
        <w:pStyle w:val="3"/>
        <w:spacing w:before="222" w:line="384" w:lineRule="auto"/>
        <w:ind w:left="14" w:firstLine="474"/>
        <w:jc w:val="both"/>
        <w:rPr>
          <w:sz w:val="24"/>
          <w:szCs w:val="24"/>
        </w:rPr>
      </w:pPr>
      <w:r>
        <w:rPr>
          <w:spacing w:val="-1"/>
          <w:sz w:val="24"/>
          <w:szCs w:val="24"/>
        </w:rPr>
        <w:t xml:space="preserve">接受委托后，针对万宁市万城镇中心幼儿园改扩建项目的特点，根据该工程设计 成果及施工进度情况，我公司组织了水土保持等专业人员共同承担本工程水土保持方 案设计工作，工程技术人员对拟建项目设计资料进行了认真的研究和分析，并对项目 区进行了实地踏勘，对项目建设区的自然条件、水土流失现状进行了调查，收集有关 图件和资料，并进行了大量的室内资料整理和工程分析工作，严格按照《生产建设项 </w:t>
      </w:r>
      <w:r>
        <w:rPr>
          <w:spacing w:val="-5"/>
          <w:sz w:val="24"/>
          <w:szCs w:val="24"/>
        </w:rPr>
        <w:t>目水土保持技术标准》（</w:t>
      </w:r>
      <w:r>
        <w:rPr>
          <w:rFonts w:ascii="Times New Roman" w:hAnsi="Times New Roman" w:eastAsia="Times New Roman" w:cs="Times New Roman"/>
          <w:spacing w:val="-5"/>
          <w:sz w:val="24"/>
          <w:szCs w:val="24"/>
        </w:rPr>
        <w:t>GB50433-2018</w:t>
      </w:r>
      <w:r>
        <w:rPr>
          <w:spacing w:val="-5"/>
          <w:sz w:val="24"/>
          <w:szCs w:val="24"/>
        </w:rPr>
        <w:t>）和相关技术规范文件的要求</w:t>
      </w:r>
      <w:r>
        <w:rPr>
          <w:spacing w:val="-6"/>
          <w:sz w:val="24"/>
          <w:szCs w:val="24"/>
        </w:rPr>
        <w:t>，根据工程特点，</w:t>
      </w:r>
      <w:r>
        <w:rPr>
          <w:sz w:val="24"/>
          <w:szCs w:val="24"/>
        </w:rPr>
        <w:t xml:space="preserve"> </w:t>
      </w:r>
      <w:r>
        <w:rPr>
          <w:spacing w:val="-1"/>
          <w:sz w:val="24"/>
          <w:szCs w:val="24"/>
        </w:rPr>
        <w:t>结合项目区地形地貌、水文地质、水土流失状况、土地利用状况等，</w:t>
      </w:r>
      <w:r>
        <w:rPr>
          <w:spacing w:val="-2"/>
          <w:sz w:val="24"/>
          <w:szCs w:val="24"/>
        </w:rPr>
        <w:t>于</w:t>
      </w:r>
      <w:r>
        <w:rPr>
          <w:spacing w:val="-55"/>
          <w:sz w:val="24"/>
          <w:szCs w:val="24"/>
        </w:rPr>
        <w:t xml:space="preserve"> </w:t>
      </w:r>
      <w:r>
        <w:rPr>
          <w:rFonts w:ascii="Times New Roman" w:hAnsi="Times New Roman" w:eastAsia="Times New Roman" w:cs="Times New Roman"/>
          <w:spacing w:val="-2"/>
          <w:sz w:val="24"/>
          <w:szCs w:val="24"/>
        </w:rPr>
        <w:t xml:space="preserve">2023 </w:t>
      </w:r>
      <w:r>
        <w:rPr>
          <w:spacing w:val="-2"/>
          <w:sz w:val="24"/>
          <w:szCs w:val="24"/>
        </w:rPr>
        <w:t>年</w:t>
      </w:r>
      <w:r>
        <w:rPr>
          <w:spacing w:val="-32"/>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22"/>
          <w:sz w:val="24"/>
          <w:szCs w:val="24"/>
        </w:rPr>
        <w:t xml:space="preserve"> </w:t>
      </w:r>
      <w:r>
        <w:rPr>
          <w:spacing w:val="-2"/>
          <w:sz w:val="24"/>
          <w:szCs w:val="24"/>
        </w:rPr>
        <w:t>月</w:t>
      </w:r>
    </w:p>
    <w:p w14:paraId="409293E0">
      <w:pPr>
        <w:pStyle w:val="3"/>
        <w:spacing w:line="215" w:lineRule="auto"/>
        <w:ind w:left="8"/>
        <w:rPr>
          <w:sz w:val="24"/>
          <w:szCs w:val="24"/>
        </w:rPr>
      </w:pPr>
      <w:r>
        <w:rPr>
          <w:sz w:val="24"/>
          <w:szCs w:val="24"/>
        </w:rPr>
        <w:t>编制完成了《万宁市万城镇中心幼儿园改扩建项目</w:t>
      </w:r>
      <w:r>
        <w:rPr>
          <w:spacing w:val="-1"/>
          <w:sz w:val="24"/>
          <w:szCs w:val="24"/>
        </w:rPr>
        <w:t>水土保持方案报告表》。</w:t>
      </w:r>
    </w:p>
    <w:p w14:paraId="38DD05C3">
      <w:pPr>
        <w:pStyle w:val="3"/>
        <w:spacing w:before="218" w:line="219" w:lineRule="auto"/>
        <w:ind w:left="483"/>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31"/>
          <w:sz w:val="24"/>
          <w:szCs w:val="24"/>
        </w:rPr>
        <w:t xml:space="preserve"> </w:t>
      </w:r>
      <w:r>
        <w:rPr>
          <w:spacing w:val="-5"/>
          <w:sz w:val="24"/>
          <w:szCs w:val="24"/>
          <w14:textOutline w14:w="4358" w14:cap="sq" w14:cmpd="sng">
            <w14:solidFill>
              <w14:srgbClr w14:val="000000"/>
            </w14:solidFill>
            <w14:prstDash w14:val="solid"/>
            <w14:bevel/>
          </w14:textOutline>
        </w:rPr>
        <w:t>、项目现状</w:t>
      </w:r>
    </w:p>
    <w:p w14:paraId="5372A1F7">
      <w:pPr>
        <w:pStyle w:val="3"/>
        <w:spacing w:before="215" w:line="384" w:lineRule="auto"/>
        <w:ind w:left="11" w:right="82" w:firstLine="482"/>
        <w:rPr>
          <w:sz w:val="24"/>
          <w:szCs w:val="24"/>
        </w:rPr>
      </w:pPr>
      <w:r>
        <w:rPr>
          <w:spacing w:val="-1"/>
          <w:sz w:val="24"/>
          <w:szCs w:val="24"/>
        </w:rPr>
        <w:t>通过咨询建设单位并结合现场踏勘可知，本项目实际于</w:t>
      </w:r>
      <w:r>
        <w:rPr>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 xml:space="preserve">021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1"/>
          <w:w w:val="101"/>
          <w:sz w:val="24"/>
          <w:szCs w:val="24"/>
        </w:rPr>
        <w:t xml:space="preserve"> </w:t>
      </w:r>
      <w:r>
        <w:rPr>
          <w:spacing w:val="-2"/>
          <w:sz w:val="24"/>
          <w:szCs w:val="24"/>
        </w:rPr>
        <w:t>月开工，</w:t>
      </w:r>
      <w:r>
        <w:rPr>
          <w:rFonts w:ascii="Times New Roman" w:hAnsi="Times New Roman" w:eastAsia="Times New Roman" w:cs="Times New Roman"/>
          <w:spacing w:val="-2"/>
          <w:sz w:val="24"/>
          <w:szCs w:val="24"/>
        </w:rPr>
        <w:t>2022</w:t>
      </w:r>
      <w:r>
        <w:rPr>
          <w:rFonts w:ascii="Times New Roman" w:hAnsi="Times New Roman" w:eastAsia="Times New Roman" w:cs="Times New Roman"/>
          <w:sz w:val="24"/>
          <w:szCs w:val="24"/>
        </w:rPr>
        <w:t xml:space="preserve">   </w:t>
      </w:r>
      <w:r>
        <w:rPr>
          <w:spacing w:val="-1"/>
          <w:sz w:val="24"/>
          <w:szCs w:val="24"/>
        </w:rPr>
        <w:t>年</w:t>
      </w:r>
      <w:r>
        <w:rPr>
          <w:spacing w:val="-5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21"/>
          <w:w w:val="101"/>
          <w:sz w:val="24"/>
          <w:szCs w:val="24"/>
        </w:rPr>
        <w:t xml:space="preserve"> </w:t>
      </w:r>
      <w:r>
        <w:rPr>
          <w:spacing w:val="-1"/>
          <w:sz w:val="24"/>
          <w:szCs w:val="24"/>
        </w:rPr>
        <w:t>月全部完工，项目主体已经完成，景观绿化已经布设，除绿化</w:t>
      </w:r>
      <w:r>
        <w:rPr>
          <w:spacing w:val="-2"/>
          <w:sz w:val="24"/>
          <w:szCs w:val="24"/>
        </w:rPr>
        <w:t>区外场地已全部硬</w:t>
      </w:r>
      <w:r>
        <w:rPr>
          <w:sz w:val="24"/>
          <w:szCs w:val="24"/>
        </w:rPr>
        <w:t xml:space="preserve"> 化，项目区内无裸露地表及临时堆土，植被恢复情况</w:t>
      </w:r>
      <w:r>
        <w:rPr>
          <w:spacing w:val="-1"/>
          <w:sz w:val="24"/>
          <w:szCs w:val="24"/>
        </w:rPr>
        <w:t>良好，项目建设现状详见扉页照</w:t>
      </w:r>
    </w:p>
    <w:p w14:paraId="01B1E122">
      <w:pPr>
        <w:pStyle w:val="3"/>
        <w:spacing w:before="1" w:line="217" w:lineRule="auto"/>
        <w:ind w:left="26"/>
        <w:rPr>
          <w:sz w:val="24"/>
          <w:szCs w:val="24"/>
        </w:rPr>
      </w:pPr>
      <w:r>
        <w:rPr>
          <w:spacing w:val="-14"/>
          <w:sz w:val="24"/>
          <w:szCs w:val="24"/>
        </w:rPr>
        <w:t>片。</w:t>
      </w:r>
    </w:p>
    <w:p w14:paraId="7B5C75F2">
      <w:pPr>
        <w:pStyle w:val="3"/>
        <w:spacing w:before="260" w:line="222" w:lineRule="auto"/>
        <w:ind w:left="20"/>
        <w:outlineLvl w:val="2"/>
        <w:rPr>
          <w:sz w:val="31"/>
          <w:szCs w:val="31"/>
        </w:rPr>
      </w:pPr>
      <w:bookmarkStart w:id="2" w:name="bookmark3"/>
      <w:bookmarkEnd w:id="2"/>
      <w:r>
        <w:rPr>
          <w:rFonts w:ascii="Times New Roman" w:hAnsi="Times New Roman" w:eastAsia="Times New Roman" w:cs="Times New Roman"/>
          <w:b/>
          <w:bCs/>
          <w:spacing w:val="4"/>
          <w:sz w:val="31"/>
          <w:szCs w:val="31"/>
        </w:rPr>
        <w:t xml:space="preserve">1.2 </w:t>
      </w:r>
      <w:r>
        <w:rPr>
          <w:spacing w:val="4"/>
          <w:sz w:val="31"/>
          <w:szCs w:val="31"/>
          <w14:textOutline w14:w="5793" w14:cap="sq" w14:cmpd="sng">
            <w14:solidFill>
              <w14:srgbClr w14:val="000000"/>
            </w14:solidFill>
            <w14:prstDash w14:val="solid"/>
            <w14:bevel/>
          </w14:textOutline>
        </w:rPr>
        <w:t>编制依据</w:t>
      </w:r>
    </w:p>
    <w:p w14:paraId="3ED86599">
      <w:pPr>
        <w:pStyle w:val="3"/>
        <w:spacing w:before="302" w:line="217" w:lineRule="auto"/>
        <w:ind w:left="19"/>
        <w:outlineLvl w:val="3"/>
        <w:rPr>
          <w:sz w:val="30"/>
          <w:szCs w:val="30"/>
        </w:rPr>
      </w:pPr>
      <w:r>
        <w:rPr>
          <w:rFonts w:ascii="Times New Roman" w:hAnsi="Times New Roman" w:eastAsia="Times New Roman" w:cs="Times New Roman"/>
          <w:b/>
          <w:bCs/>
          <w:spacing w:val="-5"/>
          <w:sz w:val="30"/>
          <w:szCs w:val="30"/>
        </w:rPr>
        <w:t>1.2.1</w:t>
      </w:r>
      <w:r>
        <w:rPr>
          <w:rFonts w:ascii="Times New Roman" w:hAnsi="Times New Roman" w:eastAsia="Times New Roman" w:cs="Times New Roman"/>
          <w:b/>
          <w:bCs/>
          <w:spacing w:val="25"/>
          <w:w w:val="101"/>
          <w:sz w:val="30"/>
          <w:szCs w:val="30"/>
        </w:rPr>
        <w:t xml:space="preserve"> </w:t>
      </w:r>
      <w:r>
        <w:rPr>
          <w:spacing w:val="-5"/>
          <w:sz w:val="30"/>
          <w:szCs w:val="30"/>
          <w14:textOutline w14:w="5448" w14:cap="sq" w14:cmpd="sng">
            <w14:solidFill>
              <w14:srgbClr w14:val="000000"/>
            </w14:solidFill>
            <w14:prstDash w14:val="solid"/>
            <w14:bevel/>
          </w14:textOutline>
        </w:rPr>
        <w:t>法律法规</w:t>
      </w:r>
    </w:p>
    <w:p w14:paraId="25A3C8A8">
      <w:pPr>
        <w:pStyle w:val="3"/>
        <w:spacing w:before="260" w:line="499" w:lineRule="exact"/>
        <w:ind w:left="484"/>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1</w:t>
      </w:r>
      <w:r>
        <w:rPr>
          <w:spacing w:val="-3"/>
          <w:position w:val="20"/>
          <w:sz w:val="24"/>
          <w:szCs w:val="24"/>
        </w:rPr>
        <w:t>）《中华人民共和国水土保持法》（</w:t>
      </w:r>
      <w:r>
        <w:rPr>
          <w:rFonts w:ascii="Times New Roman" w:hAnsi="Times New Roman" w:eastAsia="Times New Roman" w:cs="Times New Roman"/>
          <w:spacing w:val="-3"/>
          <w:position w:val="20"/>
          <w:sz w:val="24"/>
          <w:szCs w:val="24"/>
        </w:rPr>
        <w:t xml:space="preserve">2010 </w:t>
      </w:r>
      <w:r>
        <w:rPr>
          <w:spacing w:val="-3"/>
          <w:position w:val="20"/>
          <w:sz w:val="24"/>
          <w:szCs w:val="24"/>
        </w:rPr>
        <w:t>年</w:t>
      </w:r>
      <w:r>
        <w:rPr>
          <w:spacing w:val="-30"/>
          <w:position w:val="20"/>
          <w:sz w:val="24"/>
          <w:szCs w:val="24"/>
        </w:rPr>
        <w:t xml:space="preserve"> </w:t>
      </w:r>
      <w:r>
        <w:rPr>
          <w:rFonts w:ascii="Times New Roman" w:hAnsi="Times New Roman" w:eastAsia="Times New Roman" w:cs="Times New Roman"/>
          <w:spacing w:val="-3"/>
          <w:position w:val="20"/>
          <w:sz w:val="24"/>
          <w:szCs w:val="24"/>
        </w:rPr>
        <w:t>12</w:t>
      </w:r>
      <w:r>
        <w:rPr>
          <w:rFonts w:ascii="Times New Roman" w:hAnsi="Times New Roman" w:eastAsia="Times New Roman" w:cs="Times New Roman"/>
          <w:spacing w:val="21"/>
          <w:w w:val="101"/>
          <w:position w:val="20"/>
          <w:sz w:val="24"/>
          <w:szCs w:val="24"/>
        </w:rPr>
        <w:t xml:space="preserve"> </w:t>
      </w:r>
      <w:r>
        <w:rPr>
          <w:spacing w:val="-3"/>
          <w:position w:val="20"/>
          <w:sz w:val="24"/>
          <w:szCs w:val="24"/>
        </w:rPr>
        <w:t>月</w:t>
      </w:r>
      <w:r>
        <w:rPr>
          <w:spacing w:val="-55"/>
          <w:position w:val="20"/>
          <w:sz w:val="24"/>
          <w:szCs w:val="24"/>
        </w:rPr>
        <w:t xml:space="preserve"> </w:t>
      </w:r>
      <w:r>
        <w:rPr>
          <w:rFonts w:ascii="Times New Roman" w:hAnsi="Times New Roman" w:eastAsia="Times New Roman" w:cs="Times New Roman"/>
          <w:spacing w:val="-3"/>
          <w:position w:val="20"/>
          <w:sz w:val="24"/>
          <w:szCs w:val="24"/>
        </w:rPr>
        <w:t xml:space="preserve">25  </w:t>
      </w:r>
      <w:r>
        <w:rPr>
          <w:spacing w:val="-3"/>
          <w:position w:val="20"/>
          <w:sz w:val="24"/>
          <w:szCs w:val="24"/>
        </w:rPr>
        <w:t>日第十一届全国人民代</w:t>
      </w:r>
    </w:p>
    <w:p w14:paraId="4D8EBF43">
      <w:pPr>
        <w:pStyle w:val="3"/>
        <w:spacing w:line="217" w:lineRule="auto"/>
        <w:ind w:left="6"/>
        <w:rPr>
          <w:sz w:val="24"/>
          <w:szCs w:val="24"/>
        </w:rPr>
      </w:pPr>
      <w:r>
        <w:rPr>
          <w:spacing w:val="-1"/>
          <w:sz w:val="24"/>
          <w:szCs w:val="24"/>
        </w:rPr>
        <w:t>表大会常务委员会第十八次会议修订</w:t>
      </w:r>
      <w:r>
        <w:rPr>
          <w:spacing w:val="3"/>
          <w:sz w:val="24"/>
          <w:szCs w:val="24"/>
        </w:rPr>
        <w:t>）；</w:t>
      </w:r>
    </w:p>
    <w:p w14:paraId="1C6FD1B3">
      <w:pPr>
        <w:pStyle w:val="3"/>
        <w:spacing w:before="220" w:line="499" w:lineRule="exact"/>
        <w:ind w:left="484"/>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2</w:t>
      </w:r>
      <w:r>
        <w:rPr>
          <w:spacing w:val="-3"/>
          <w:position w:val="20"/>
          <w:sz w:val="24"/>
          <w:szCs w:val="24"/>
        </w:rPr>
        <w:t>）《中华人民共和国水土保持法实施条例》（</w:t>
      </w:r>
      <w:r>
        <w:rPr>
          <w:rFonts w:ascii="Times New Roman" w:hAnsi="Times New Roman" w:eastAsia="Times New Roman" w:cs="Times New Roman"/>
          <w:spacing w:val="-3"/>
          <w:position w:val="20"/>
          <w:sz w:val="24"/>
          <w:szCs w:val="24"/>
        </w:rPr>
        <w:t xml:space="preserve">2011 </w:t>
      </w:r>
      <w:r>
        <w:rPr>
          <w:spacing w:val="-3"/>
          <w:position w:val="20"/>
          <w:sz w:val="24"/>
          <w:szCs w:val="24"/>
        </w:rPr>
        <w:t>年</w:t>
      </w:r>
      <w:r>
        <w:rPr>
          <w:spacing w:val="-32"/>
          <w:position w:val="20"/>
          <w:sz w:val="24"/>
          <w:szCs w:val="24"/>
        </w:rPr>
        <w:t xml:space="preserve"> </w:t>
      </w:r>
      <w:r>
        <w:rPr>
          <w:rFonts w:ascii="Times New Roman" w:hAnsi="Times New Roman" w:eastAsia="Times New Roman" w:cs="Times New Roman"/>
          <w:spacing w:val="-3"/>
          <w:position w:val="20"/>
          <w:sz w:val="24"/>
          <w:szCs w:val="24"/>
        </w:rPr>
        <w:t>1</w:t>
      </w:r>
      <w:r>
        <w:rPr>
          <w:rFonts w:ascii="Times New Roman" w:hAnsi="Times New Roman" w:eastAsia="Times New Roman" w:cs="Times New Roman"/>
          <w:spacing w:val="22"/>
          <w:position w:val="20"/>
          <w:sz w:val="24"/>
          <w:szCs w:val="24"/>
        </w:rPr>
        <w:t xml:space="preserve"> </w:t>
      </w:r>
      <w:r>
        <w:rPr>
          <w:spacing w:val="-4"/>
          <w:position w:val="20"/>
          <w:sz w:val="24"/>
          <w:szCs w:val="24"/>
        </w:rPr>
        <w:t>月</w:t>
      </w:r>
      <w:r>
        <w:rPr>
          <w:spacing w:val="-45"/>
          <w:position w:val="20"/>
          <w:sz w:val="24"/>
          <w:szCs w:val="24"/>
        </w:rPr>
        <w:t xml:space="preserve"> </w:t>
      </w:r>
      <w:r>
        <w:rPr>
          <w:rFonts w:ascii="Times New Roman" w:hAnsi="Times New Roman" w:eastAsia="Times New Roman" w:cs="Times New Roman"/>
          <w:spacing w:val="-4"/>
          <w:position w:val="20"/>
          <w:sz w:val="24"/>
          <w:szCs w:val="24"/>
        </w:rPr>
        <w:t xml:space="preserve">8  </w:t>
      </w:r>
      <w:r>
        <w:rPr>
          <w:spacing w:val="-4"/>
          <w:position w:val="20"/>
          <w:sz w:val="24"/>
          <w:szCs w:val="24"/>
        </w:rPr>
        <w:t>日根据《国务院</w:t>
      </w:r>
    </w:p>
    <w:p w14:paraId="224C2513">
      <w:pPr>
        <w:pStyle w:val="3"/>
        <w:spacing w:before="1" w:line="215" w:lineRule="auto"/>
        <w:ind w:left="19"/>
        <w:rPr>
          <w:sz w:val="24"/>
          <w:szCs w:val="24"/>
        </w:rPr>
      </w:pPr>
      <w:r>
        <w:rPr>
          <w:spacing w:val="-2"/>
          <w:sz w:val="24"/>
          <w:szCs w:val="24"/>
        </w:rPr>
        <w:t>关于废止和修改部分行政法规的决定》修订</w:t>
      </w:r>
      <w:r>
        <w:rPr>
          <w:spacing w:val="8"/>
          <w:sz w:val="24"/>
          <w:szCs w:val="24"/>
        </w:rPr>
        <w:t>）；</w:t>
      </w:r>
    </w:p>
    <w:p w14:paraId="2F22E58A">
      <w:pPr>
        <w:pStyle w:val="3"/>
        <w:spacing w:before="219" w:line="384" w:lineRule="auto"/>
        <w:ind w:left="14" w:right="60" w:firstLine="469"/>
        <w:rPr>
          <w:sz w:val="24"/>
          <w:szCs w:val="24"/>
        </w:rPr>
      </w:pPr>
      <w:r>
        <w:rPr>
          <w:spacing w:val="-3"/>
          <w:sz w:val="24"/>
          <w:szCs w:val="24"/>
        </w:rPr>
        <w:t>（</w:t>
      </w:r>
      <w:r>
        <w:rPr>
          <w:rFonts w:ascii="Times New Roman" w:hAnsi="Times New Roman" w:eastAsia="Times New Roman" w:cs="Times New Roman"/>
          <w:spacing w:val="-3"/>
          <w:sz w:val="24"/>
          <w:szCs w:val="24"/>
        </w:rPr>
        <w:t>3</w:t>
      </w:r>
      <w:r>
        <w:rPr>
          <w:spacing w:val="-3"/>
          <w:sz w:val="24"/>
          <w:szCs w:val="24"/>
        </w:rPr>
        <w:t>）《海南省实施〈中华人民共和国水土保持法〉办</w:t>
      </w:r>
      <w:r>
        <w:rPr>
          <w:spacing w:val="-4"/>
          <w:sz w:val="24"/>
          <w:szCs w:val="24"/>
        </w:rPr>
        <w:t>法》（</w:t>
      </w:r>
      <w:r>
        <w:rPr>
          <w:rFonts w:ascii="Times New Roman" w:hAnsi="Times New Roman" w:eastAsia="Times New Roman" w:cs="Times New Roman"/>
          <w:spacing w:val="-4"/>
          <w:sz w:val="24"/>
          <w:szCs w:val="24"/>
        </w:rPr>
        <w:t xml:space="preserve">2017 </w:t>
      </w:r>
      <w:r>
        <w:rPr>
          <w:spacing w:val="-4"/>
          <w:sz w:val="24"/>
          <w:szCs w:val="24"/>
        </w:rPr>
        <w:t>年</w:t>
      </w:r>
      <w:r>
        <w:rPr>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21"/>
          <w:w w:val="101"/>
          <w:sz w:val="24"/>
          <w:szCs w:val="24"/>
        </w:rPr>
        <w:t xml:space="preserve"> </w:t>
      </w:r>
      <w:r>
        <w:rPr>
          <w:spacing w:val="-4"/>
          <w:sz w:val="24"/>
          <w:szCs w:val="24"/>
        </w:rPr>
        <w:t>月</w:t>
      </w:r>
      <w:r>
        <w:rPr>
          <w:spacing w:val="-50"/>
          <w:sz w:val="24"/>
          <w:szCs w:val="24"/>
        </w:rPr>
        <w:t xml:space="preserve"> </w:t>
      </w:r>
      <w:r>
        <w:rPr>
          <w:rFonts w:ascii="Times New Roman" w:hAnsi="Times New Roman" w:eastAsia="Times New Roman" w:cs="Times New Roman"/>
          <w:spacing w:val="-4"/>
          <w:sz w:val="24"/>
          <w:szCs w:val="24"/>
        </w:rPr>
        <w:t xml:space="preserve">30  </w:t>
      </w:r>
      <w:r>
        <w:rPr>
          <w:spacing w:val="-4"/>
          <w:sz w:val="24"/>
          <w:szCs w:val="24"/>
        </w:rPr>
        <w:t xml:space="preserve">日 </w:t>
      </w:r>
      <w:r>
        <w:rPr>
          <w:spacing w:val="-1"/>
          <w:sz w:val="24"/>
          <w:szCs w:val="24"/>
        </w:rPr>
        <w:t>海南省第五届人大常务委员会第三十三次会议《关于修改</w:t>
      </w:r>
      <w:r>
        <w:rPr>
          <w:rFonts w:ascii="Times New Roman" w:hAnsi="Times New Roman" w:eastAsia="Times New Roman" w:cs="Times New Roman"/>
          <w:spacing w:val="-1"/>
          <w:sz w:val="24"/>
          <w:szCs w:val="24"/>
        </w:rPr>
        <w:t>&lt;</w:t>
      </w:r>
      <w:r>
        <w:rPr>
          <w:spacing w:val="-1"/>
          <w:sz w:val="24"/>
          <w:szCs w:val="24"/>
        </w:rPr>
        <w:t>海南省红树林保护规定</w:t>
      </w:r>
      <w:r>
        <w:rPr>
          <w:rFonts w:ascii="Times New Roman" w:hAnsi="Times New Roman" w:eastAsia="Times New Roman" w:cs="Times New Roman"/>
          <w:spacing w:val="-1"/>
          <w:sz w:val="24"/>
          <w:szCs w:val="24"/>
        </w:rPr>
        <w:t>&gt;</w:t>
      </w:r>
      <w:r>
        <w:rPr>
          <w:spacing w:val="-1"/>
          <w:sz w:val="24"/>
          <w:szCs w:val="24"/>
        </w:rPr>
        <w:t>等</w:t>
      </w:r>
    </w:p>
    <w:p w14:paraId="13D37581">
      <w:pPr>
        <w:pStyle w:val="3"/>
        <w:spacing w:line="217" w:lineRule="auto"/>
        <w:ind w:left="13"/>
        <w:rPr>
          <w:sz w:val="24"/>
          <w:szCs w:val="24"/>
        </w:rPr>
      </w:pPr>
      <w:r>
        <w:rPr>
          <w:spacing w:val="-2"/>
          <w:sz w:val="24"/>
          <w:szCs w:val="24"/>
        </w:rPr>
        <w:t>八件法规的决定》修正</w:t>
      </w:r>
      <w:r>
        <w:rPr>
          <w:spacing w:val="2"/>
          <w:sz w:val="24"/>
          <w:szCs w:val="24"/>
        </w:rPr>
        <w:t>）；</w:t>
      </w:r>
    </w:p>
    <w:p w14:paraId="5C67A4EB">
      <w:pPr>
        <w:pStyle w:val="3"/>
        <w:spacing w:before="217" w:line="499" w:lineRule="exact"/>
        <w:ind w:right="58"/>
        <w:jc w:val="right"/>
        <w:rPr>
          <w:rFonts w:ascii="Times New Roman" w:hAnsi="Times New Roman" w:eastAsia="Times New Roman" w:cs="Times New Roman"/>
          <w:sz w:val="24"/>
          <w:szCs w:val="24"/>
        </w:rPr>
      </w:pPr>
      <w:r>
        <w:rPr>
          <w:spacing w:val="-3"/>
          <w:position w:val="20"/>
          <w:sz w:val="24"/>
          <w:szCs w:val="24"/>
        </w:rPr>
        <w:t>（</w:t>
      </w:r>
      <w:r>
        <w:rPr>
          <w:rFonts w:ascii="Times New Roman" w:hAnsi="Times New Roman" w:eastAsia="Times New Roman" w:cs="Times New Roman"/>
          <w:spacing w:val="-3"/>
          <w:position w:val="20"/>
          <w:sz w:val="24"/>
          <w:szCs w:val="24"/>
        </w:rPr>
        <w:t>4</w:t>
      </w:r>
      <w:r>
        <w:rPr>
          <w:spacing w:val="-3"/>
          <w:position w:val="20"/>
          <w:sz w:val="24"/>
          <w:szCs w:val="24"/>
        </w:rPr>
        <w:t>）《关于印发</w:t>
      </w:r>
      <w:r>
        <w:rPr>
          <w:rFonts w:ascii="Times New Roman" w:hAnsi="Times New Roman" w:eastAsia="Times New Roman" w:cs="Times New Roman"/>
          <w:spacing w:val="-3"/>
          <w:position w:val="20"/>
          <w:sz w:val="24"/>
          <w:szCs w:val="24"/>
        </w:rPr>
        <w:t>&lt;</w:t>
      </w:r>
      <w:r>
        <w:rPr>
          <w:spacing w:val="-3"/>
          <w:position w:val="20"/>
          <w:sz w:val="24"/>
          <w:szCs w:val="24"/>
        </w:rPr>
        <w:t>生产建设项目水土保持监测规程（试行）</w:t>
      </w:r>
      <w:r>
        <w:rPr>
          <w:rFonts w:ascii="Times New Roman" w:hAnsi="Times New Roman" w:eastAsia="Times New Roman" w:cs="Times New Roman"/>
          <w:spacing w:val="-3"/>
          <w:position w:val="20"/>
          <w:sz w:val="24"/>
          <w:szCs w:val="24"/>
        </w:rPr>
        <w:t>&gt;</w:t>
      </w:r>
      <w:r>
        <w:rPr>
          <w:rFonts w:ascii="Times New Roman" w:hAnsi="Times New Roman" w:eastAsia="Times New Roman" w:cs="Times New Roman"/>
          <w:spacing w:val="-31"/>
          <w:position w:val="20"/>
          <w:sz w:val="24"/>
          <w:szCs w:val="24"/>
        </w:rPr>
        <w:t xml:space="preserve"> </w:t>
      </w:r>
      <w:r>
        <w:rPr>
          <w:spacing w:val="-3"/>
          <w:position w:val="20"/>
          <w:sz w:val="24"/>
          <w:szCs w:val="24"/>
        </w:rPr>
        <w:t>的通</w:t>
      </w:r>
      <w:r>
        <w:rPr>
          <w:spacing w:val="-4"/>
          <w:position w:val="20"/>
          <w:sz w:val="24"/>
          <w:szCs w:val="24"/>
        </w:rPr>
        <w:t>知》（办水保</w:t>
      </w:r>
      <w:r>
        <w:rPr>
          <w:rFonts w:ascii="Times New Roman" w:hAnsi="Times New Roman" w:eastAsia="Times New Roman" w:cs="Times New Roman"/>
          <w:spacing w:val="-4"/>
          <w:position w:val="20"/>
          <w:sz w:val="24"/>
          <w:szCs w:val="24"/>
        </w:rPr>
        <w:t>[2</w:t>
      </w:r>
    </w:p>
    <w:p w14:paraId="300B8A61">
      <w:pPr>
        <w:pStyle w:val="3"/>
        <w:spacing w:line="211" w:lineRule="auto"/>
        <w:ind w:left="8"/>
        <w:rPr>
          <w:sz w:val="24"/>
          <w:szCs w:val="24"/>
        </w:rPr>
      </w:pPr>
      <w:r>
        <w:rPr>
          <w:rFonts w:ascii="Times New Roman" w:hAnsi="Times New Roman" w:eastAsia="Times New Roman" w:cs="Times New Roman"/>
          <w:spacing w:val="-4"/>
          <w:sz w:val="24"/>
          <w:szCs w:val="24"/>
        </w:rPr>
        <w:t>015]139</w:t>
      </w:r>
      <w:r>
        <w:rPr>
          <w:rFonts w:ascii="Times New Roman" w:hAnsi="Times New Roman" w:eastAsia="Times New Roman" w:cs="Times New Roman"/>
          <w:spacing w:val="17"/>
          <w:w w:val="101"/>
          <w:sz w:val="24"/>
          <w:szCs w:val="24"/>
        </w:rPr>
        <w:t xml:space="preserve"> </w:t>
      </w:r>
      <w:r>
        <w:rPr>
          <w:spacing w:val="-4"/>
          <w:sz w:val="24"/>
          <w:szCs w:val="24"/>
        </w:rPr>
        <w:t>号</w:t>
      </w:r>
      <w:r>
        <w:rPr>
          <w:spacing w:val="2"/>
          <w:sz w:val="24"/>
          <w:szCs w:val="24"/>
        </w:rPr>
        <w:t>）；</w:t>
      </w:r>
    </w:p>
    <w:p w14:paraId="1D3C6D5F">
      <w:pPr>
        <w:spacing w:line="433" w:lineRule="auto"/>
        <w:rPr>
          <w:rFonts w:ascii="Arial"/>
          <w:sz w:val="21"/>
        </w:rPr>
      </w:pPr>
    </w:p>
    <w:p w14:paraId="7A6F1B18">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2</w:t>
      </w:r>
    </w:p>
    <w:p w14:paraId="12CE5AA0">
      <w:pPr>
        <w:spacing w:line="217" w:lineRule="auto"/>
        <w:rPr>
          <w:rFonts w:ascii="Times New Roman" w:hAnsi="Times New Roman" w:eastAsia="Times New Roman" w:cs="Times New Roman"/>
          <w:sz w:val="18"/>
          <w:szCs w:val="18"/>
        </w:rPr>
        <w:sectPr>
          <w:headerReference r:id="rId9" w:type="default"/>
          <w:pgSz w:w="11906" w:h="16839"/>
          <w:pgMar w:top="1000" w:right="1357" w:bottom="400" w:left="1587" w:header="821" w:footer="0" w:gutter="0"/>
          <w:cols w:space="720" w:num="1"/>
        </w:sectPr>
      </w:pPr>
    </w:p>
    <w:p w14:paraId="16CFA8DE">
      <w:pPr>
        <w:spacing w:line="466" w:lineRule="auto"/>
        <w:rPr>
          <w:rFonts w:ascii="Arial"/>
          <w:sz w:val="21"/>
        </w:rPr>
      </w:pPr>
    </w:p>
    <w:p w14:paraId="538330AA">
      <w:pPr>
        <w:pStyle w:val="3"/>
        <w:spacing w:before="78" w:line="499" w:lineRule="exact"/>
        <w:jc w:val="right"/>
        <w:rPr>
          <w:sz w:val="24"/>
          <w:szCs w:val="24"/>
        </w:rPr>
      </w:pPr>
      <w:r>
        <w:rPr>
          <w:position w:val="20"/>
          <w:sz w:val="24"/>
          <w:szCs w:val="24"/>
        </w:rPr>
        <w:t>（</w:t>
      </w:r>
      <w:r>
        <w:rPr>
          <w:rFonts w:ascii="Times New Roman" w:hAnsi="Times New Roman" w:eastAsia="Times New Roman" w:cs="Times New Roman"/>
          <w:position w:val="20"/>
          <w:sz w:val="24"/>
          <w:szCs w:val="24"/>
        </w:rPr>
        <w:t>5</w:t>
      </w:r>
      <w:r>
        <w:rPr>
          <w:position w:val="20"/>
          <w:sz w:val="24"/>
          <w:szCs w:val="24"/>
        </w:rPr>
        <w:t>）《水利部办公厅关于印发生产建设项目水土保持设</w:t>
      </w:r>
      <w:r>
        <w:rPr>
          <w:spacing w:val="-1"/>
          <w:position w:val="20"/>
          <w:sz w:val="24"/>
          <w:szCs w:val="24"/>
        </w:rPr>
        <w:t>施自主验收规程（试行）</w:t>
      </w:r>
    </w:p>
    <w:p w14:paraId="05795A94">
      <w:pPr>
        <w:pStyle w:val="3"/>
        <w:spacing w:line="215" w:lineRule="auto"/>
        <w:ind w:left="29"/>
        <w:rPr>
          <w:sz w:val="24"/>
          <w:szCs w:val="24"/>
        </w:rPr>
      </w:pPr>
      <w:r>
        <w:rPr>
          <w:spacing w:val="-3"/>
          <w:sz w:val="24"/>
          <w:szCs w:val="24"/>
        </w:rPr>
        <w:t>的通知》（办水保〔</w:t>
      </w:r>
      <w:r>
        <w:rPr>
          <w:rFonts w:ascii="Times New Roman" w:hAnsi="Times New Roman" w:eastAsia="Times New Roman" w:cs="Times New Roman"/>
          <w:spacing w:val="-3"/>
          <w:sz w:val="24"/>
          <w:szCs w:val="24"/>
        </w:rPr>
        <w:t>2018</w:t>
      </w:r>
      <w:r>
        <w:rPr>
          <w:spacing w:val="-3"/>
          <w:sz w:val="24"/>
          <w:szCs w:val="24"/>
        </w:rPr>
        <w:t>〕</w:t>
      </w:r>
      <w:r>
        <w:rPr>
          <w:rFonts w:ascii="Times New Roman" w:hAnsi="Times New Roman" w:eastAsia="Times New Roman" w:cs="Times New Roman"/>
          <w:spacing w:val="-3"/>
          <w:sz w:val="24"/>
          <w:szCs w:val="24"/>
        </w:rPr>
        <w:t>133</w:t>
      </w:r>
      <w:r>
        <w:rPr>
          <w:rFonts w:ascii="Times New Roman" w:hAnsi="Times New Roman" w:eastAsia="Times New Roman" w:cs="Times New Roman"/>
          <w:spacing w:val="20"/>
          <w:w w:val="101"/>
          <w:sz w:val="24"/>
          <w:szCs w:val="24"/>
        </w:rPr>
        <w:t xml:space="preserve"> </w:t>
      </w:r>
      <w:r>
        <w:rPr>
          <w:spacing w:val="-3"/>
          <w:sz w:val="24"/>
          <w:szCs w:val="24"/>
        </w:rPr>
        <w:t>号</w:t>
      </w:r>
      <w:r>
        <w:rPr>
          <w:spacing w:val="1"/>
          <w:sz w:val="24"/>
          <w:szCs w:val="24"/>
        </w:rPr>
        <w:t>）；</w:t>
      </w:r>
    </w:p>
    <w:p w14:paraId="5DA323F8">
      <w:pPr>
        <w:pStyle w:val="3"/>
        <w:spacing w:before="221" w:line="499" w:lineRule="exact"/>
        <w:ind w:left="484"/>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6</w:t>
      </w:r>
      <w:r>
        <w:rPr>
          <w:spacing w:val="-3"/>
          <w:position w:val="20"/>
          <w:sz w:val="24"/>
          <w:szCs w:val="24"/>
        </w:rPr>
        <w:t>）《水利部关于进一步深化“放管服”改革全面加强水土保持监管的意见》水</w:t>
      </w:r>
    </w:p>
    <w:p w14:paraId="57B3C016">
      <w:pPr>
        <w:pStyle w:val="3"/>
        <w:spacing w:line="209" w:lineRule="auto"/>
        <w:ind w:left="5"/>
        <w:rPr>
          <w:sz w:val="24"/>
          <w:szCs w:val="24"/>
        </w:rPr>
      </w:pPr>
      <w:r>
        <w:rPr>
          <w:spacing w:val="-3"/>
          <w:sz w:val="24"/>
          <w:szCs w:val="24"/>
        </w:rPr>
        <w:t>保</w:t>
      </w:r>
      <w:r>
        <w:rPr>
          <w:rFonts w:ascii="Times New Roman" w:hAnsi="Times New Roman" w:eastAsia="Times New Roman" w:cs="Times New Roman"/>
          <w:spacing w:val="-3"/>
          <w:sz w:val="24"/>
          <w:szCs w:val="24"/>
        </w:rPr>
        <w:t>[2019]160</w:t>
      </w:r>
      <w:r>
        <w:rPr>
          <w:rFonts w:ascii="Times New Roman" w:hAnsi="Times New Roman" w:eastAsia="Times New Roman" w:cs="Times New Roman"/>
          <w:spacing w:val="27"/>
          <w:sz w:val="24"/>
          <w:szCs w:val="24"/>
        </w:rPr>
        <w:t xml:space="preserve"> </w:t>
      </w:r>
      <w:r>
        <w:rPr>
          <w:spacing w:val="-3"/>
          <w:sz w:val="24"/>
          <w:szCs w:val="24"/>
        </w:rPr>
        <w:t>号；</w:t>
      </w:r>
    </w:p>
    <w:p w14:paraId="38C57B47">
      <w:pPr>
        <w:pStyle w:val="3"/>
        <w:spacing w:before="227" w:line="499" w:lineRule="exact"/>
        <w:ind w:left="484"/>
        <w:rPr>
          <w:sz w:val="24"/>
          <w:szCs w:val="24"/>
        </w:rPr>
      </w:pPr>
      <w:r>
        <w:rPr>
          <w:spacing w:val="-9"/>
          <w:position w:val="20"/>
          <w:sz w:val="24"/>
          <w:szCs w:val="24"/>
        </w:rPr>
        <w:t>（</w:t>
      </w:r>
      <w:r>
        <w:rPr>
          <w:rFonts w:ascii="Times New Roman" w:hAnsi="Times New Roman" w:eastAsia="Times New Roman" w:cs="Times New Roman"/>
          <w:spacing w:val="-9"/>
          <w:position w:val="20"/>
          <w:sz w:val="24"/>
          <w:szCs w:val="24"/>
        </w:rPr>
        <w:t>7</w:t>
      </w:r>
      <w:r>
        <w:rPr>
          <w:spacing w:val="-9"/>
          <w:position w:val="20"/>
          <w:sz w:val="24"/>
          <w:szCs w:val="24"/>
        </w:rPr>
        <w:t>）《水利部办公厅关于进一步加强生产建设项目水土</w:t>
      </w:r>
      <w:r>
        <w:rPr>
          <w:spacing w:val="-10"/>
          <w:position w:val="20"/>
          <w:sz w:val="24"/>
          <w:szCs w:val="24"/>
        </w:rPr>
        <w:t>保持监测工作的通知》（办</w:t>
      </w:r>
    </w:p>
    <w:p w14:paraId="3A754772">
      <w:pPr>
        <w:pStyle w:val="3"/>
        <w:spacing w:before="1" w:line="215" w:lineRule="auto"/>
        <w:ind w:left="7"/>
        <w:rPr>
          <w:sz w:val="24"/>
          <w:szCs w:val="24"/>
        </w:rPr>
      </w:pPr>
      <w:r>
        <w:rPr>
          <w:spacing w:val="-3"/>
          <w:sz w:val="24"/>
          <w:szCs w:val="24"/>
        </w:rPr>
        <w:t>水保〔</w:t>
      </w:r>
      <w:r>
        <w:rPr>
          <w:rFonts w:ascii="Times New Roman" w:hAnsi="Times New Roman" w:eastAsia="Times New Roman" w:cs="Times New Roman"/>
          <w:spacing w:val="-3"/>
          <w:sz w:val="24"/>
          <w:szCs w:val="24"/>
        </w:rPr>
        <w:t>2020</w:t>
      </w:r>
      <w:r>
        <w:rPr>
          <w:spacing w:val="-3"/>
          <w:sz w:val="24"/>
          <w:szCs w:val="24"/>
        </w:rPr>
        <w:t>〕</w:t>
      </w:r>
      <w:r>
        <w:rPr>
          <w:rFonts w:ascii="Times New Roman" w:hAnsi="Times New Roman" w:eastAsia="Times New Roman" w:cs="Times New Roman"/>
          <w:spacing w:val="-3"/>
          <w:sz w:val="24"/>
          <w:szCs w:val="24"/>
        </w:rPr>
        <w:t>161</w:t>
      </w:r>
      <w:r>
        <w:rPr>
          <w:rFonts w:ascii="Times New Roman" w:hAnsi="Times New Roman" w:eastAsia="Times New Roman" w:cs="Times New Roman"/>
          <w:spacing w:val="20"/>
          <w:w w:val="101"/>
          <w:sz w:val="24"/>
          <w:szCs w:val="24"/>
        </w:rPr>
        <w:t xml:space="preserve"> </w:t>
      </w:r>
      <w:r>
        <w:rPr>
          <w:spacing w:val="-3"/>
          <w:sz w:val="24"/>
          <w:szCs w:val="24"/>
        </w:rPr>
        <w:t>号</w:t>
      </w:r>
      <w:r>
        <w:rPr>
          <w:spacing w:val="3"/>
          <w:sz w:val="24"/>
          <w:szCs w:val="24"/>
        </w:rPr>
        <w:t>）；</w:t>
      </w:r>
    </w:p>
    <w:p w14:paraId="0D2E6C7D">
      <w:pPr>
        <w:pStyle w:val="3"/>
        <w:spacing w:before="219" w:line="499" w:lineRule="exact"/>
        <w:ind w:left="484"/>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8</w:t>
      </w:r>
      <w:r>
        <w:rPr>
          <w:spacing w:val="-3"/>
          <w:position w:val="20"/>
          <w:sz w:val="24"/>
          <w:szCs w:val="24"/>
        </w:rPr>
        <w:t>）水利部水土保持监测中心关于印发《生产建设项目水土保持方案技术审查要</w:t>
      </w:r>
    </w:p>
    <w:p w14:paraId="6BC4F3FE">
      <w:pPr>
        <w:pStyle w:val="3"/>
        <w:spacing w:before="1" w:line="215" w:lineRule="auto"/>
        <w:ind w:left="29"/>
        <w:rPr>
          <w:sz w:val="24"/>
          <w:szCs w:val="24"/>
        </w:rPr>
      </w:pPr>
      <w:r>
        <w:rPr>
          <w:spacing w:val="-3"/>
          <w:sz w:val="24"/>
          <w:szCs w:val="24"/>
        </w:rPr>
        <w:t>点》的通知（水保监〔</w:t>
      </w:r>
      <w:r>
        <w:rPr>
          <w:rFonts w:ascii="Times New Roman" w:hAnsi="Times New Roman" w:eastAsia="Times New Roman" w:cs="Times New Roman"/>
          <w:spacing w:val="-3"/>
          <w:sz w:val="24"/>
          <w:szCs w:val="24"/>
        </w:rPr>
        <w:t>2020</w:t>
      </w:r>
      <w:r>
        <w:rPr>
          <w:spacing w:val="-3"/>
          <w:sz w:val="24"/>
          <w:szCs w:val="24"/>
        </w:rPr>
        <w:t>〕</w:t>
      </w:r>
      <w:r>
        <w:rPr>
          <w:rFonts w:ascii="Times New Roman" w:hAnsi="Times New Roman" w:eastAsia="Times New Roman" w:cs="Times New Roman"/>
          <w:spacing w:val="-3"/>
          <w:sz w:val="24"/>
          <w:szCs w:val="24"/>
        </w:rPr>
        <w:t>63</w:t>
      </w:r>
      <w:r>
        <w:rPr>
          <w:rFonts w:ascii="Times New Roman" w:hAnsi="Times New Roman" w:eastAsia="Times New Roman" w:cs="Times New Roman"/>
          <w:spacing w:val="28"/>
          <w:w w:val="101"/>
          <w:sz w:val="24"/>
          <w:szCs w:val="24"/>
        </w:rPr>
        <w:t xml:space="preserve"> </w:t>
      </w:r>
      <w:r>
        <w:rPr>
          <w:spacing w:val="-3"/>
          <w:sz w:val="24"/>
          <w:szCs w:val="24"/>
        </w:rPr>
        <w:t>号）。</w:t>
      </w:r>
    </w:p>
    <w:p w14:paraId="3BC09DA0">
      <w:pPr>
        <w:pStyle w:val="3"/>
        <w:spacing w:before="273" w:line="217" w:lineRule="auto"/>
        <w:ind w:left="19"/>
        <w:outlineLvl w:val="3"/>
        <w:rPr>
          <w:sz w:val="30"/>
          <w:szCs w:val="30"/>
        </w:rPr>
      </w:pPr>
      <w:r>
        <w:rPr>
          <w:rFonts w:ascii="Times New Roman" w:hAnsi="Times New Roman" w:eastAsia="Times New Roman" w:cs="Times New Roman"/>
          <w:b/>
          <w:bCs/>
          <w:spacing w:val="-2"/>
          <w:sz w:val="30"/>
          <w:szCs w:val="30"/>
        </w:rPr>
        <w:t xml:space="preserve">1.2.2 </w:t>
      </w:r>
      <w:r>
        <w:rPr>
          <w:spacing w:val="-2"/>
          <w:sz w:val="30"/>
          <w:szCs w:val="30"/>
          <w14:textOutline w14:w="5448" w14:cap="sq" w14:cmpd="sng">
            <w14:solidFill>
              <w14:srgbClr w14:val="000000"/>
            </w14:solidFill>
            <w14:prstDash w14:val="solid"/>
            <w14:bevel/>
          </w14:textOutline>
        </w:rPr>
        <w:t>技术规范与标准</w:t>
      </w:r>
    </w:p>
    <w:p w14:paraId="6D7D82C5">
      <w:pPr>
        <w:pStyle w:val="3"/>
        <w:spacing w:before="260" w:line="216" w:lineRule="auto"/>
        <w:ind w:left="484"/>
        <w:rPr>
          <w:sz w:val="24"/>
          <w:szCs w:val="24"/>
        </w:rPr>
      </w:pPr>
      <w:r>
        <w:rPr>
          <w:sz w:val="24"/>
          <w:szCs w:val="24"/>
        </w:rPr>
        <w:t>（</w:t>
      </w:r>
      <w:r>
        <w:rPr>
          <w:rFonts w:ascii="Times New Roman" w:hAnsi="Times New Roman" w:eastAsia="Times New Roman" w:cs="Times New Roman"/>
          <w:sz w:val="24"/>
          <w:szCs w:val="24"/>
        </w:rPr>
        <w:t>1</w:t>
      </w:r>
      <w:r>
        <w:rPr>
          <w:sz w:val="24"/>
          <w:szCs w:val="24"/>
        </w:rPr>
        <w:t>）《生产建设项目水土保持技术标准》（</w:t>
      </w:r>
      <w:r>
        <w:rPr>
          <w:rFonts w:ascii="Times New Roman" w:hAnsi="Times New Roman" w:eastAsia="Times New Roman" w:cs="Times New Roman"/>
          <w:sz w:val="24"/>
          <w:szCs w:val="24"/>
        </w:rPr>
        <w:t>GB504</w:t>
      </w:r>
      <w:r>
        <w:rPr>
          <w:rFonts w:ascii="Times New Roman" w:hAnsi="Times New Roman" w:eastAsia="Times New Roman" w:cs="Times New Roman"/>
          <w:spacing w:val="-1"/>
          <w:sz w:val="24"/>
          <w:szCs w:val="24"/>
        </w:rPr>
        <w:t>33-2018</w:t>
      </w:r>
      <w:r>
        <w:rPr>
          <w:sz w:val="24"/>
          <w:szCs w:val="24"/>
        </w:rPr>
        <w:t>）；</w:t>
      </w:r>
    </w:p>
    <w:p w14:paraId="1D036EB7">
      <w:pPr>
        <w:pStyle w:val="3"/>
        <w:spacing w:before="219" w:line="217" w:lineRule="auto"/>
        <w:ind w:left="484"/>
        <w:rPr>
          <w:sz w:val="24"/>
          <w:szCs w:val="24"/>
        </w:rPr>
      </w:pPr>
      <w:r>
        <w:rPr>
          <w:sz w:val="24"/>
          <w:szCs w:val="24"/>
        </w:rPr>
        <w:t>（</w:t>
      </w:r>
      <w:r>
        <w:rPr>
          <w:rFonts w:ascii="Times New Roman" w:hAnsi="Times New Roman" w:eastAsia="Times New Roman" w:cs="Times New Roman"/>
          <w:sz w:val="24"/>
          <w:szCs w:val="24"/>
        </w:rPr>
        <w:t>2</w:t>
      </w:r>
      <w:r>
        <w:rPr>
          <w:sz w:val="24"/>
          <w:szCs w:val="24"/>
        </w:rPr>
        <w:t>）《生产建设项目水土流失防治标准》（</w:t>
      </w:r>
      <w:r>
        <w:rPr>
          <w:rFonts w:ascii="Times New Roman" w:hAnsi="Times New Roman" w:eastAsia="Times New Roman" w:cs="Times New Roman"/>
          <w:sz w:val="24"/>
          <w:szCs w:val="24"/>
        </w:rPr>
        <w:t>GB/T504</w:t>
      </w:r>
      <w:r>
        <w:rPr>
          <w:rFonts w:ascii="Times New Roman" w:hAnsi="Times New Roman" w:eastAsia="Times New Roman" w:cs="Times New Roman"/>
          <w:spacing w:val="-1"/>
          <w:sz w:val="24"/>
          <w:szCs w:val="24"/>
        </w:rPr>
        <w:t>34-2018</w:t>
      </w:r>
      <w:r>
        <w:rPr>
          <w:sz w:val="24"/>
          <w:szCs w:val="24"/>
        </w:rPr>
        <w:t>）；</w:t>
      </w:r>
    </w:p>
    <w:p w14:paraId="7D5306CD">
      <w:pPr>
        <w:pStyle w:val="3"/>
        <w:spacing w:before="216" w:line="216" w:lineRule="auto"/>
        <w:ind w:left="484"/>
        <w:rPr>
          <w:sz w:val="24"/>
          <w:szCs w:val="24"/>
        </w:rPr>
      </w:pPr>
      <w:r>
        <w:rPr>
          <w:sz w:val="24"/>
          <w:szCs w:val="24"/>
        </w:rPr>
        <w:t>（</w:t>
      </w:r>
      <w:r>
        <w:rPr>
          <w:rFonts w:ascii="Times New Roman" w:hAnsi="Times New Roman" w:eastAsia="Times New Roman" w:cs="Times New Roman"/>
          <w:sz w:val="24"/>
          <w:szCs w:val="24"/>
        </w:rPr>
        <w:t>3</w:t>
      </w:r>
      <w:r>
        <w:rPr>
          <w:sz w:val="24"/>
          <w:szCs w:val="24"/>
        </w:rPr>
        <w:t>）《生产建设项目水土保持监测与评价标准》（</w:t>
      </w:r>
      <w:r>
        <w:rPr>
          <w:rFonts w:ascii="Times New Roman" w:hAnsi="Times New Roman" w:eastAsia="Times New Roman" w:cs="Times New Roman"/>
          <w:sz w:val="24"/>
          <w:szCs w:val="24"/>
        </w:rPr>
        <w:t>GB/T512</w:t>
      </w:r>
      <w:r>
        <w:rPr>
          <w:rFonts w:ascii="Times New Roman" w:hAnsi="Times New Roman" w:eastAsia="Times New Roman" w:cs="Times New Roman"/>
          <w:spacing w:val="-1"/>
          <w:sz w:val="24"/>
          <w:szCs w:val="24"/>
        </w:rPr>
        <w:t>40-2018</w:t>
      </w:r>
      <w:r>
        <w:rPr>
          <w:sz w:val="24"/>
          <w:szCs w:val="24"/>
        </w:rPr>
        <w:t>）；</w:t>
      </w:r>
    </w:p>
    <w:p w14:paraId="48AFABC0">
      <w:pPr>
        <w:pStyle w:val="3"/>
        <w:spacing w:before="219" w:line="217" w:lineRule="auto"/>
        <w:ind w:left="484"/>
        <w:rPr>
          <w:sz w:val="24"/>
          <w:szCs w:val="24"/>
        </w:rPr>
      </w:pPr>
      <w:r>
        <w:rPr>
          <w:sz w:val="24"/>
          <w:szCs w:val="24"/>
        </w:rPr>
        <w:t>（</w:t>
      </w:r>
      <w:r>
        <w:rPr>
          <w:rFonts w:ascii="Times New Roman" w:hAnsi="Times New Roman" w:eastAsia="Times New Roman" w:cs="Times New Roman"/>
          <w:sz w:val="24"/>
          <w:szCs w:val="24"/>
        </w:rPr>
        <w:t>4</w:t>
      </w:r>
      <w:r>
        <w:rPr>
          <w:sz w:val="24"/>
          <w:szCs w:val="24"/>
        </w:rPr>
        <w:t>）《土壤侵蚀分类分级标准》（</w:t>
      </w:r>
      <w:r>
        <w:rPr>
          <w:rFonts w:ascii="Times New Roman" w:hAnsi="Times New Roman" w:eastAsia="Times New Roman" w:cs="Times New Roman"/>
          <w:sz w:val="24"/>
          <w:szCs w:val="24"/>
        </w:rPr>
        <w:t>SL1</w:t>
      </w:r>
      <w:r>
        <w:rPr>
          <w:rFonts w:ascii="Times New Roman" w:hAnsi="Times New Roman" w:eastAsia="Times New Roman" w:cs="Times New Roman"/>
          <w:spacing w:val="-1"/>
          <w:sz w:val="24"/>
          <w:szCs w:val="24"/>
        </w:rPr>
        <w:t>90-2007</w:t>
      </w:r>
      <w:r>
        <w:rPr>
          <w:sz w:val="24"/>
          <w:szCs w:val="24"/>
        </w:rPr>
        <w:t>）；</w:t>
      </w:r>
    </w:p>
    <w:p w14:paraId="5A76D7AE">
      <w:pPr>
        <w:pStyle w:val="3"/>
        <w:spacing w:before="217" w:line="499" w:lineRule="exact"/>
        <w:ind w:left="484"/>
        <w:rPr>
          <w:rFonts w:ascii="Times New Roman" w:hAnsi="Times New Roman" w:eastAsia="Times New Roman" w:cs="Times New Roman"/>
          <w:sz w:val="24"/>
          <w:szCs w:val="24"/>
        </w:rPr>
      </w:pPr>
      <w:r>
        <w:rPr>
          <w:spacing w:val="-3"/>
          <w:position w:val="20"/>
          <w:sz w:val="24"/>
          <w:szCs w:val="24"/>
        </w:rPr>
        <w:t>（</w:t>
      </w:r>
      <w:r>
        <w:rPr>
          <w:rFonts w:ascii="Times New Roman" w:hAnsi="Times New Roman" w:eastAsia="Times New Roman" w:cs="Times New Roman"/>
          <w:spacing w:val="-3"/>
          <w:position w:val="20"/>
          <w:sz w:val="24"/>
          <w:szCs w:val="24"/>
        </w:rPr>
        <w:t>5</w:t>
      </w:r>
      <w:r>
        <w:rPr>
          <w:spacing w:val="-3"/>
          <w:position w:val="20"/>
          <w:sz w:val="24"/>
          <w:szCs w:val="24"/>
        </w:rPr>
        <w:t>）《工程勘察设计收费标准（</w:t>
      </w:r>
      <w:r>
        <w:rPr>
          <w:rFonts w:ascii="Times New Roman" w:hAnsi="Times New Roman" w:eastAsia="Times New Roman" w:cs="Times New Roman"/>
          <w:spacing w:val="-3"/>
          <w:position w:val="20"/>
          <w:sz w:val="24"/>
          <w:szCs w:val="24"/>
        </w:rPr>
        <w:t xml:space="preserve">2002 </w:t>
      </w:r>
      <w:r>
        <w:rPr>
          <w:spacing w:val="-3"/>
          <w:position w:val="20"/>
          <w:sz w:val="24"/>
          <w:szCs w:val="24"/>
        </w:rPr>
        <w:t>年修订本）》国家计委、建设部，计价格</w:t>
      </w:r>
      <w:r>
        <w:rPr>
          <w:rFonts w:ascii="Times New Roman" w:hAnsi="Times New Roman" w:eastAsia="Times New Roman" w:cs="Times New Roman"/>
          <w:spacing w:val="-4"/>
          <w:position w:val="20"/>
          <w:sz w:val="24"/>
          <w:szCs w:val="24"/>
        </w:rPr>
        <w:t>[2</w:t>
      </w:r>
    </w:p>
    <w:p w14:paraId="6D155A26">
      <w:pPr>
        <w:pStyle w:val="3"/>
        <w:spacing w:before="1" w:line="211" w:lineRule="auto"/>
        <w:ind w:left="8"/>
        <w:rPr>
          <w:sz w:val="24"/>
          <w:szCs w:val="24"/>
        </w:rPr>
      </w:pPr>
      <w:r>
        <w:rPr>
          <w:rFonts w:ascii="Times New Roman" w:hAnsi="Times New Roman" w:eastAsia="Times New Roman" w:cs="Times New Roman"/>
          <w:spacing w:val="-4"/>
          <w:sz w:val="24"/>
          <w:szCs w:val="24"/>
        </w:rPr>
        <w:t>002]10</w:t>
      </w:r>
      <w:r>
        <w:rPr>
          <w:rFonts w:ascii="Times New Roman" w:hAnsi="Times New Roman" w:eastAsia="Times New Roman" w:cs="Times New Roman"/>
          <w:spacing w:val="21"/>
          <w:w w:val="101"/>
          <w:sz w:val="24"/>
          <w:szCs w:val="24"/>
        </w:rPr>
        <w:t xml:space="preserve"> </w:t>
      </w:r>
      <w:r>
        <w:rPr>
          <w:spacing w:val="-4"/>
          <w:sz w:val="24"/>
          <w:szCs w:val="24"/>
        </w:rPr>
        <w:t>号；</w:t>
      </w:r>
    </w:p>
    <w:p w14:paraId="762A3957">
      <w:pPr>
        <w:pStyle w:val="3"/>
        <w:spacing w:before="226" w:line="216" w:lineRule="auto"/>
        <w:ind w:left="484"/>
        <w:rPr>
          <w:sz w:val="24"/>
          <w:szCs w:val="24"/>
        </w:rPr>
      </w:pPr>
      <w:r>
        <w:rPr>
          <w:sz w:val="24"/>
          <w:szCs w:val="24"/>
        </w:rPr>
        <w:t>（</w:t>
      </w:r>
      <w:r>
        <w:rPr>
          <w:rFonts w:ascii="Times New Roman" w:hAnsi="Times New Roman" w:eastAsia="Times New Roman" w:cs="Times New Roman"/>
          <w:sz w:val="24"/>
          <w:szCs w:val="24"/>
        </w:rPr>
        <w:t>6</w:t>
      </w:r>
      <w:r>
        <w:rPr>
          <w:sz w:val="24"/>
          <w:szCs w:val="24"/>
        </w:rPr>
        <w:t>）《水利水电工程制图标准  水土保持制图》（</w:t>
      </w:r>
      <w:r>
        <w:rPr>
          <w:rFonts w:ascii="Times New Roman" w:hAnsi="Times New Roman" w:eastAsia="Times New Roman" w:cs="Times New Roman"/>
          <w:sz w:val="24"/>
          <w:szCs w:val="24"/>
        </w:rPr>
        <w:t>SL73.</w:t>
      </w:r>
      <w:r>
        <w:rPr>
          <w:rFonts w:ascii="Times New Roman" w:hAnsi="Times New Roman" w:eastAsia="Times New Roman" w:cs="Times New Roman"/>
          <w:spacing w:val="-1"/>
          <w:sz w:val="24"/>
          <w:szCs w:val="24"/>
        </w:rPr>
        <w:t>6-2015</w:t>
      </w:r>
      <w:r>
        <w:rPr>
          <w:sz w:val="24"/>
          <w:szCs w:val="24"/>
        </w:rPr>
        <w:t>）；</w:t>
      </w:r>
    </w:p>
    <w:p w14:paraId="6B85655D">
      <w:pPr>
        <w:pStyle w:val="3"/>
        <w:spacing w:before="219" w:line="216" w:lineRule="auto"/>
        <w:ind w:left="484"/>
        <w:rPr>
          <w:sz w:val="24"/>
          <w:szCs w:val="24"/>
        </w:rPr>
      </w:pPr>
      <w:r>
        <w:rPr>
          <w:sz w:val="24"/>
          <w:szCs w:val="24"/>
        </w:rPr>
        <w:t>（</w:t>
      </w:r>
      <w:r>
        <w:rPr>
          <w:rFonts w:ascii="Times New Roman" w:hAnsi="Times New Roman" w:eastAsia="Times New Roman" w:cs="Times New Roman"/>
          <w:sz w:val="24"/>
          <w:szCs w:val="24"/>
        </w:rPr>
        <w:t>7</w:t>
      </w:r>
      <w:r>
        <w:rPr>
          <w:sz w:val="24"/>
          <w:szCs w:val="24"/>
        </w:rPr>
        <w:t>）《水土保持工程设计规范》（</w:t>
      </w:r>
      <w:r>
        <w:rPr>
          <w:rFonts w:ascii="Times New Roman" w:hAnsi="Times New Roman" w:eastAsia="Times New Roman" w:cs="Times New Roman"/>
          <w:sz w:val="24"/>
          <w:szCs w:val="24"/>
        </w:rPr>
        <w:t>GB51018</w:t>
      </w:r>
      <w:r>
        <w:rPr>
          <w:rFonts w:ascii="Times New Roman" w:hAnsi="Times New Roman" w:eastAsia="Times New Roman" w:cs="Times New Roman"/>
          <w:spacing w:val="-1"/>
          <w:sz w:val="24"/>
          <w:szCs w:val="24"/>
        </w:rPr>
        <w:t>-2014</w:t>
      </w:r>
      <w:r>
        <w:rPr>
          <w:spacing w:val="-1"/>
          <w:sz w:val="24"/>
          <w:szCs w:val="24"/>
        </w:rPr>
        <w:t>）。</w:t>
      </w:r>
    </w:p>
    <w:p w14:paraId="6554DB75">
      <w:pPr>
        <w:pStyle w:val="3"/>
        <w:spacing w:before="270" w:line="215" w:lineRule="auto"/>
        <w:ind w:left="19"/>
        <w:outlineLvl w:val="3"/>
        <w:rPr>
          <w:sz w:val="30"/>
          <w:szCs w:val="30"/>
        </w:rPr>
      </w:pPr>
      <w:r>
        <w:rPr>
          <w:rFonts w:ascii="Times New Roman" w:hAnsi="Times New Roman" w:eastAsia="Times New Roman" w:cs="Times New Roman"/>
          <w:b/>
          <w:bCs/>
          <w:spacing w:val="-2"/>
          <w:sz w:val="30"/>
          <w:szCs w:val="30"/>
        </w:rPr>
        <w:t xml:space="preserve">1.2.3 </w:t>
      </w:r>
      <w:r>
        <w:rPr>
          <w:spacing w:val="-2"/>
          <w:sz w:val="30"/>
          <w:szCs w:val="30"/>
          <w14:textOutline w14:w="5448" w14:cap="sq" w14:cmpd="sng">
            <w14:solidFill>
              <w14:srgbClr w14:val="000000"/>
            </w14:solidFill>
            <w14:prstDash w14:val="solid"/>
            <w14:bevel/>
          </w14:textOutline>
        </w:rPr>
        <w:t>相关资料</w:t>
      </w:r>
    </w:p>
    <w:p w14:paraId="44478E74">
      <w:pPr>
        <w:pStyle w:val="3"/>
        <w:spacing w:before="264" w:line="216" w:lineRule="auto"/>
        <w:ind w:left="484"/>
        <w:rPr>
          <w:sz w:val="24"/>
          <w:szCs w:val="24"/>
        </w:rPr>
      </w:pPr>
      <w:r>
        <w:rPr>
          <w:spacing w:val="-2"/>
          <w:sz w:val="24"/>
          <w:szCs w:val="24"/>
        </w:rPr>
        <w:t>（</w:t>
      </w:r>
      <w:r>
        <w:rPr>
          <w:rFonts w:ascii="Times New Roman" w:hAnsi="Times New Roman" w:eastAsia="Times New Roman" w:cs="Times New Roman"/>
          <w:spacing w:val="-2"/>
          <w:sz w:val="24"/>
          <w:szCs w:val="24"/>
        </w:rPr>
        <w:t>1</w:t>
      </w:r>
      <w:r>
        <w:rPr>
          <w:spacing w:val="-2"/>
          <w:sz w:val="24"/>
          <w:szCs w:val="24"/>
        </w:rPr>
        <w:t>）《中国土壤侵蚀图册》中华人民共和国水利部，</w:t>
      </w:r>
      <w:r>
        <w:rPr>
          <w:rFonts w:ascii="Times New Roman" w:hAnsi="Times New Roman" w:eastAsia="Times New Roman" w:cs="Times New Roman"/>
          <w:spacing w:val="-2"/>
          <w:sz w:val="24"/>
          <w:szCs w:val="24"/>
        </w:rPr>
        <w:t xml:space="preserve">2001 </w:t>
      </w:r>
      <w:r>
        <w:rPr>
          <w:spacing w:val="-2"/>
          <w:sz w:val="24"/>
          <w:szCs w:val="24"/>
        </w:rPr>
        <w:t>年</w:t>
      </w:r>
      <w:r>
        <w:rPr>
          <w:spacing w:val="-20"/>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21"/>
          <w:w w:val="101"/>
          <w:sz w:val="24"/>
          <w:szCs w:val="24"/>
        </w:rPr>
        <w:t xml:space="preserve"> </w:t>
      </w:r>
      <w:r>
        <w:rPr>
          <w:spacing w:val="-2"/>
          <w:sz w:val="24"/>
          <w:szCs w:val="24"/>
        </w:rPr>
        <w:t>月；</w:t>
      </w:r>
    </w:p>
    <w:p w14:paraId="36052B83">
      <w:pPr>
        <w:pStyle w:val="3"/>
        <w:spacing w:before="219" w:line="216" w:lineRule="auto"/>
        <w:ind w:left="484"/>
        <w:rPr>
          <w:sz w:val="24"/>
          <w:szCs w:val="24"/>
        </w:rPr>
      </w:pPr>
      <w:r>
        <w:rPr>
          <w:sz w:val="24"/>
          <w:szCs w:val="24"/>
        </w:rPr>
        <w:t>（</w:t>
      </w:r>
      <w:r>
        <w:rPr>
          <w:rFonts w:ascii="Times New Roman" w:hAnsi="Times New Roman" w:eastAsia="Times New Roman" w:cs="Times New Roman"/>
          <w:sz w:val="24"/>
          <w:szCs w:val="24"/>
        </w:rPr>
        <w:t>2</w:t>
      </w:r>
      <w:r>
        <w:rPr>
          <w:sz w:val="24"/>
          <w:szCs w:val="24"/>
        </w:rPr>
        <w:t>）《广东省水文图集》广东省水文总站编制，</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 xml:space="preserve">991 </w:t>
      </w:r>
      <w:r>
        <w:rPr>
          <w:spacing w:val="-1"/>
          <w:sz w:val="24"/>
          <w:szCs w:val="24"/>
        </w:rPr>
        <w:t>年；</w:t>
      </w:r>
    </w:p>
    <w:p w14:paraId="0F78205D">
      <w:pPr>
        <w:pStyle w:val="3"/>
        <w:spacing w:before="220" w:line="499" w:lineRule="exact"/>
        <w:ind w:left="484"/>
        <w:rPr>
          <w:sz w:val="24"/>
          <w:szCs w:val="24"/>
        </w:rPr>
      </w:pPr>
      <w:r>
        <w:rPr>
          <w:position w:val="19"/>
          <w:sz w:val="24"/>
          <w:szCs w:val="24"/>
        </w:rPr>
        <w:t>（</w:t>
      </w:r>
      <w:r>
        <w:rPr>
          <w:rFonts w:ascii="Times New Roman" w:hAnsi="Times New Roman" w:eastAsia="Times New Roman" w:cs="Times New Roman"/>
          <w:position w:val="19"/>
          <w:sz w:val="24"/>
          <w:szCs w:val="24"/>
        </w:rPr>
        <w:t>3</w:t>
      </w:r>
      <w:r>
        <w:rPr>
          <w:position w:val="19"/>
          <w:sz w:val="24"/>
          <w:szCs w:val="24"/>
        </w:rPr>
        <w:t>）《广东省暴雨径流查算图表使用手册》广东省水文总站编制，</w:t>
      </w:r>
      <w:r>
        <w:rPr>
          <w:rFonts w:ascii="Times New Roman" w:hAnsi="Times New Roman" w:eastAsia="Times New Roman" w:cs="Times New Roman"/>
          <w:spacing w:val="-1"/>
          <w:position w:val="19"/>
          <w:sz w:val="24"/>
          <w:szCs w:val="24"/>
        </w:rPr>
        <w:t xml:space="preserve">1991 </w:t>
      </w:r>
      <w:r>
        <w:rPr>
          <w:spacing w:val="-1"/>
          <w:position w:val="19"/>
          <w:sz w:val="24"/>
          <w:szCs w:val="24"/>
        </w:rPr>
        <w:t>年；</w:t>
      </w:r>
    </w:p>
    <w:p w14:paraId="24B4D0B5">
      <w:pPr>
        <w:pStyle w:val="3"/>
        <w:spacing w:before="2" w:line="214" w:lineRule="auto"/>
        <w:ind w:left="484"/>
        <w:rPr>
          <w:sz w:val="24"/>
          <w:szCs w:val="24"/>
        </w:rPr>
      </w:pPr>
      <w:r>
        <w:rPr>
          <w:spacing w:val="-1"/>
          <w:sz w:val="24"/>
          <w:szCs w:val="24"/>
        </w:rPr>
        <w:t>（</w:t>
      </w:r>
      <w:r>
        <w:rPr>
          <w:rFonts w:ascii="Times New Roman" w:hAnsi="Times New Roman" w:eastAsia="Times New Roman" w:cs="Times New Roman"/>
          <w:spacing w:val="-1"/>
          <w:sz w:val="24"/>
          <w:szCs w:val="24"/>
        </w:rPr>
        <w:t>4</w:t>
      </w:r>
      <w:r>
        <w:rPr>
          <w:spacing w:val="-1"/>
          <w:sz w:val="24"/>
          <w:szCs w:val="24"/>
        </w:rPr>
        <w:t>）其他相关批复文件及设计资料。</w:t>
      </w:r>
    </w:p>
    <w:p w14:paraId="5EF2B76C">
      <w:pPr>
        <w:pStyle w:val="3"/>
        <w:spacing w:before="265" w:line="222" w:lineRule="auto"/>
        <w:ind w:left="20"/>
        <w:outlineLvl w:val="2"/>
        <w:rPr>
          <w:sz w:val="31"/>
          <w:szCs w:val="31"/>
        </w:rPr>
      </w:pPr>
      <w:bookmarkStart w:id="3" w:name="bookmark4"/>
      <w:bookmarkEnd w:id="3"/>
      <w:r>
        <w:rPr>
          <w:rFonts w:ascii="Times New Roman" w:hAnsi="Times New Roman" w:eastAsia="Times New Roman" w:cs="Times New Roman"/>
          <w:b/>
          <w:bCs/>
          <w:spacing w:val="5"/>
          <w:sz w:val="31"/>
          <w:szCs w:val="31"/>
        </w:rPr>
        <w:t xml:space="preserve">1.3 </w:t>
      </w:r>
      <w:r>
        <w:rPr>
          <w:spacing w:val="5"/>
          <w:sz w:val="31"/>
          <w:szCs w:val="31"/>
          <w14:textOutline w14:w="5793" w14:cap="sq" w14:cmpd="sng">
            <w14:solidFill>
              <w14:srgbClr w14:val="000000"/>
            </w14:solidFill>
            <w14:prstDash w14:val="solid"/>
            <w14:bevel/>
          </w14:textOutline>
        </w:rPr>
        <w:t>设计水平年</w:t>
      </w:r>
    </w:p>
    <w:p w14:paraId="5F54534D">
      <w:pPr>
        <w:pStyle w:val="3"/>
        <w:spacing w:before="245" w:line="385" w:lineRule="auto"/>
        <w:ind w:left="14" w:right="93" w:firstLine="474"/>
        <w:jc w:val="both"/>
        <w:rPr>
          <w:sz w:val="24"/>
          <w:szCs w:val="24"/>
        </w:rPr>
      </w:pPr>
      <w:r>
        <w:rPr>
          <w:spacing w:val="-1"/>
          <w:sz w:val="24"/>
          <w:szCs w:val="24"/>
        </w:rPr>
        <w:t>本工程属于建设类项目，根据《生产建设项目水土保持技术标准》（</w:t>
      </w:r>
      <w:r>
        <w:rPr>
          <w:rFonts w:ascii="Times New Roman" w:hAnsi="Times New Roman" w:eastAsia="Times New Roman" w:cs="Times New Roman"/>
          <w:spacing w:val="-1"/>
          <w:sz w:val="24"/>
          <w:szCs w:val="24"/>
        </w:rPr>
        <w:t>GB50433</w:t>
      </w:r>
      <w:r>
        <w:rPr>
          <w:rFonts w:ascii="Times New Roman" w:hAnsi="Times New Roman" w:eastAsia="Times New Roman" w:cs="Times New Roman"/>
          <w:spacing w:val="-2"/>
          <w:sz w:val="24"/>
          <w:szCs w:val="24"/>
        </w:rPr>
        <w:t>-20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4"/>
          <w:sz w:val="24"/>
          <w:szCs w:val="24"/>
        </w:rPr>
        <w:t>18</w:t>
      </w:r>
      <w:r>
        <w:rPr>
          <w:spacing w:val="-4"/>
          <w:sz w:val="24"/>
          <w:szCs w:val="24"/>
        </w:rPr>
        <w:t>）中规定，设计水平年应为主体工程完工的当年或后一年。本工程于</w:t>
      </w:r>
      <w:r>
        <w:rPr>
          <w:spacing w:val="-42"/>
          <w:sz w:val="24"/>
          <w:szCs w:val="24"/>
        </w:rPr>
        <w:t xml:space="preserve"> </w:t>
      </w:r>
      <w:r>
        <w:rPr>
          <w:rFonts w:ascii="Times New Roman" w:hAnsi="Times New Roman" w:eastAsia="Times New Roman" w:cs="Times New Roman"/>
          <w:spacing w:val="-4"/>
          <w:sz w:val="24"/>
          <w:szCs w:val="24"/>
        </w:rPr>
        <w:t xml:space="preserve">2021 </w:t>
      </w:r>
      <w:r>
        <w:rPr>
          <w:spacing w:val="-4"/>
          <w:sz w:val="24"/>
          <w:szCs w:val="24"/>
        </w:rPr>
        <w:t>年</w:t>
      </w:r>
      <w:r>
        <w:rPr>
          <w:spacing w:val="-5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2"/>
          <w:sz w:val="24"/>
          <w:szCs w:val="24"/>
        </w:rPr>
        <w:t xml:space="preserve"> </w:t>
      </w:r>
      <w:r>
        <w:rPr>
          <w:spacing w:val="-4"/>
          <w:sz w:val="24"/>
          <w:szCs w:val="24"/>
        </w:rPr>
        <w:t>月开</w:t>
      </w:r>
      <w:r>
        <w:rPr>
          <w:sz w:val="24"/>
          <w:szCs w:val="24"/>
        </w:rPr>
        <w:t xml:space="preserve"> </w:t>
      </w:r>
      <w:r>
        <w:rPr>
          <w:spacing w:val="-7"/>
          <w:sz w:val="24"/>
          <w:szCs w:val="24"/>
        </w:rPr>
        <w:t>工，已于</w:t>
      </w:r>
      <w:r>
        <w:rPr>
          <w:spacing w:val="-39"/>
          <w:sz w:val="24"/>
          <w:szCs w:val="24"/>
        </w:rPr>
        <w:t xml:space="preserve"> </w:t>
      </w:r>
      <w:r>
        <w:rPr>
          <w:rFonts w:ascii="Times New Roman" w:hAnsi="Times New Roman" w:eastAsia="Times New Roman" w:cs="Times New Roman"/>
          <w:spacing w:val="-7"/>
          <w:sz w:val="24"/>
          <w:szCs w:val="24"/>
        </w:rPr>
        <w:t xml:space="preserve">2023 </w:t>
      </w:r>
      <w:r>
        <w:rPr>
          <w:spacing w:val="-7"/>
          <w:sz w:val="24"/>
          <w:szCs w:val="24"/>
        </w:rPr>
        <w:t>年</w:t>
      </w:r>
      <w:r>
        <w:rPr>
          <w:spacing w:val="-50"/>
          <w:sz w:val="24"/>
          <w:szCs w:val="24"/>
        </w:rPr>
        <w:t xml:space="preserve"> </w:t>
      </w:r>
      <w:r>
        <w:rPr>
          <w:rFonts w:ascii="Times New Roman" w:hAnsi="Times New Roman" w:eastAsia="Times New Roman" w:cs="Times New Roman"/>
          <w:spacing w:val="-7"/>
          <w:sz w:val="24"/>
          <w:szCs w:val="24"/>
        </w:rPr>
        <w:t>9</w:t>
      </w:r>
      <w:r>
        <w:rPr>
          <w:rFonts w:ascii="Times New Roman" w:hAnsi="Times New Roman" w:eastAsia="Times New Roman" w:cs="Times New Roman"/>
          <w:spacing w:val="21"/>
          <w:w w:val="101"/>
          <w:sz w:val="24"/>
          <w:szCs w:val="24"/>
        </w:rPr>
        <w:t xml:space="preserve"> </w:t>
      </w:r>
      <w:r>
        <w:rPr>
          <w:spacing w:val="-7"/>
          <w:sz w:val="24"/>
          <w:szCs w:val="24"/>
        </w:rPr>
        <w:t>月完工，建设工期</w:t>
      </w:r>
      <w:r>
        <w:rPr>
          <w:spacing w:val="-54"/>
          <w:sz w:val="24"/>
          <w:szCs w:val="24"/>
        </w:rPr>
        <w:t xml:space="preserve"> </w:t>
      </w:r>
      <w:r>
        <w:rPr>
          <w:rFonts w:ascii="Times New Roman" w:hAnsi="Times New Roman" w:eastAsia="Times New Roman" w:cs="Times New Roman"/>
          <w:spacing w:val="-7"/>
          <w:sz w:val="24"/>
          <w:szCs w:val="24"/>
        </w:rPr>
        <w:t xml:space="preserve">19 </w:t>
      </w:r>
      <w:r>
        <w:rPr>
          <w:spacing w:val="-7"/>
          <w:sz w:val="24"/>
          <w:szCs w:val="24"/>
        </w:rPr>
        <w:t>个月，因此确定本方案的设计水平年为主体工</w:t>
      </w:r>
    </w:p>
    <w:p w14:paraId="7E6200EB">
      <w:pPr>
        <w:pStyle w:val="3"/>
        <w:spacing w:line="217" w:lineRule="auto"/>
        <w:ind w:left="11"/>
        <w:rPr>
          <w:sz w:val="24"/>
          <w:szCs w:val="24"/>
        </w:rPr>
      </w:pPr>
      <w:r>
        <w:rPr>
          <w:spacing w:val="-2"/>
          <w:sz w:val="24"/>
          <w:szCs w:val="24"/>
        </w:rPr>
        <w:t>程完工的后一年，即</w:t>
      </w:r>
      <w:r>
        <w:rPr>
          <w:spacing w:val="-42"/>
          <w:sz w:val="24"/>
          <w:szCs w:val="24"/>
        </w:rPr>
        <w:t xml:space="preserve"> </w:t>
      </w:r>
      <w:r>
        <w:rPr>
          <w:rFonts w:ascii="Times New Roman" w:hAnsi="Times New Roman" w:eastAsia="Times New Roman" w:cs="Times New Roman"/>
          <w:spacing w:val="-2"/>
          <w:sz w:val="24"/>
          <w:szCs w:val="24"/>
        </w:rPr>
        <w:t xml:space="preserve">2024 </w:t>
      </w:r>
      <w:r>
        <w:rPr>
          <w:spacing w:val="-2"/>
          <w:sz w:val="24"/>
          <w:szCs w:val="24"/>
        </w:rPr>
        <w:t>年。</w:t>
      </w:r>
    </w:p>
    <w:p w14:paraId="539B32CA">
      <w:pPr>
        <w:spacing w:line="258" w:lineRule="auto"/>
        <w:rPr>
          <w:rFonts w:ascii="Arial"/>
          <w:sz w:val="21"/>
        </w:rPr>
      </w:pPr>
    </w:p>
    <w:p w14:paraId="37BE99F8">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3</w:t>
      </w:r>
    </w:p>
    <w:p w14:paraId="770E2908">
      <w:pPr>
        <w:spacing w:line="217" w:lineRule="auto"/>
        <w:rPr>
          <w:rFonts w:ascii="Times New Roman" w:hAnsi="Times New Roman" w:eastAsia="Times New Roman" w:cs="Times New Roman"/>
          <w:sz w:val="18"/>
          <w:szCs w:val="18"/>
        </w:rPr>
        <w:sectPr>
          <w:headerReference r:id="rId10" w:type="default"/>
          <w:pgSz w:w="11906" w:h="16839"/>
          <w:pgMar w:top="1000" w:right="1324" w:bottom="400" w:left="1587" w:header="821" w:footer="0" w:gutter="0"/>
          <w:cols w:space="720" w:num="1"/>
        </w:sectPr>
      </w:pPr>
    </w:p>
    <w:p w14:paraId="70D55BD9">
      <w:pPr>
        <w:spacing w:line="244" w:lineRule="auto"/>
        <w:rPr>
          <w:rFonts w:ascii="Arial"/>
          <w:sz w:val="21"/>
        </w:rPr>
      </w:pPr>
    </w:p>
    <w:p w14:paraId="5EBD9F6F">
      <w:pPr>
        <w:spacing w:line="245" w:lineRule="auto"/>
        <w:rPr>
          <w:rFonts w:ascii="Arial"/>
          <w:sz w:val="21"/>
        </w:rPr>
      </w:pPr>
    </w:p>
    <w:p w14:paraId="781D18CA">
      <w:pPr>
        <w:pStyle w:val="3"/>
        <w:spacing w:before="101" w:line="222" w:lineRule="auto"/>
        <w:ind w:left="20"/>
        <w:outlineLvl w:val="2"/>
        <w:rPr>
          <w:sz w:val="31"/>
          <w:szCs w:val="31"/>
        </w:rPr>
      </w:pPr>
      <w:bookmarkStart w:id="4" w:name="bookmark5"/>
      <w:bookmarkEnd w:id="4"/>
      <w:r>
        <w:rPr>
          <w:rFonts w:ascii="Times New Roman" w:hAnsi="Times New Roman" w:eastAsia="Times New Roman" w:cs="Times New Roman"/>
          <w:b/>
          <w:bCs/>
          <w:spacing w:val="7"/>
          <w:sz w:val="31"/>
          <w:szCs w:val="31"/>
        </w:rPr>
        <w:t xml:space="preserve">1.4 </w:t>
      </w:r>
      <w:r>
        <w:rPr>
          <w:spacing w:val="7"/>
          <w:sz w:val="31"/>
          <w:szCs w:val="31"/>
          <w14:textOutline w14:w="5793" w14:cap="sq" w14:cmpd="sng">
            <w14:solidFill>
              <w14:srgbClr w14:val="000000"/>
            </w14:solidFill>
            <w14:prstDash w14:val="solid"/>
            <w14:bevel/>
          </w14:textOutline>
        </w:rPr>
        <w:t>水土流失防治责任范围</w:t>
      </w:r>
    </w:p>
    <w:p w14:paraId="69DA6C10">
      <w:pPr>
        <w:pStyle w:val="3"/>
        <w:spacing w:before="248" w:line="384" w:lineRule="auto"/>
        <w:ind w:left="5" w:firstLine="480"/>
        <w:jc w:val="both"/>
        <w:rPr>
          <w:sz w:val="24"/>
          <w:szCs w:val="24"/>
        </w:rPr>
      </w:pPr>
      <w:r>
        <w:rPr>
          <w:spacing w:val="-2"/>
          <w:sz w:val="24"/>
          <w:szCs w:val="24"/>
        </w:rPr>
        <w:t>根据</w:t>
      </w:r>
      <w:r>
        <w:rPr>
          <w:spacing w:val="-86"/>
          <w:sz w:val="24"/>
          <w:szCs w:val="24"/>
        </w:rPr>
        <w:t xml:space="preserve"> </w:t>
      </w:r>
      <w:r>
        <w:rPr>
          <w:spacing w:val="-2"/>
          <w:sz w:val="24"/>
          <w:szCs w:val="24"/>
        </w:rPr>
        <w:t>“谁开发谁保护，谁造成水土流失谁负责治理”</w:t>
      </w:r>
      <w:r>
        <w:rPr>
          <w:spacing w:val="-90"/>
          <w:sz w:val="24"/>
          <w:szCs w:val="24"/>
        </w:rPr>
        <w:t xml:space="preserve"> </w:t>
      </w:r>
      <w:r>
        <w:rPr>
          <w:spacing w:val="-2"/>
          <w:sz w:val="24"/>
          <w:szCs w:val="24"/>
        </w:rPr>
        <w:t>的原则，凡</w:t>
      </w:r>
      <w:r>
        <w:rPr>
          <w:spacing w:val="-3"/>
          <w:sz w:val="24"/>
          <w:szCs w:val="24"/>
        </w:rPr>
        <w:t xml:space="preserve">在生产建设过程 </w:t>
      </w:r>
      <w:r>
        <w:rPr>
          <w:sz w:val="24"/>
          <w:szCs w:val="24"/>
        </w:rPr>
        <w:t>中造成水土流失的，都必须采取措施对水土流失进</w:t>
      </w:r>
      <w:r>
        <w:rPr>
          <w:spacing w:val="-1"/>
          <w:sz w:val="24"/>
          <w:szCs w:val="24"/>
        </w:rPr>
        <w:t xml:space="preserve">行治理。依据《生产建设项目水土 </w:t>
      </w:r>
      <w:r>
        <w:rPr>
          <w:spacing w:val="-5"/>
          <w:sz w:val="24"/>
          <w:szCs w:val="24"/>
        </w:rPr>
        <w:t>保持技术标准》（</w:t>
      </w:r>
      <w:r>
        <w:rPr>
          <w:rFonts w:ascii="Times New Roman" w:hAnsi="Times New Roman" w:eastAsia="Times New Roman" w:cs="Times New Roman"/>
          <w:spacing w:val="-5"/>
          <w:sz w:val="24"/>
          <w:szCs w:val="24"/>
        </w:rPr>
        <w:t>GB50433-2018</w:t>
      </w:r>
      <w:r>
        <w:rPr>
          <w:spacing w:val="-5"/>
          <w:sz w:val="24"/>
          <w:szCs w:val="24"/>
        </w:rPr>
        <w:t>）的规定，水土流失防治责任范围包括项目永久征地、</w:t>
      </w:r>
      <w:r>
        <w:rPr>
          <w:spacing w:val="11"/>
          <w:sz w:val="24"/>
          <w:szCs w:val="24"/>
        </w:rPr>
        <w:t xml:space="preserve"> </w:t>
      </w:r>
      <w:r>
        <w:rPr>
          <w:sz w:val="24"/>
          <w:szCs w:val="24"/>
        </w:rPr>
        <w:t>临时占地（含租赁土地）以及其他使用与管辖区域。结合本项目实</w:t>
      </w:r>
      <w:r>
        <w:rPr>
          <w:spacing w:val="-1"/>
          <w:sz w:val="24"/>
          <w:szCs w:val="24"/>
        </w:rPr>
        <w:t>际情况，本项目水</w:t>
      </w:r>
    </w:p>
    <w:p w14:paraId="1AE2C1D8">
      <w:pPr>
        <w:pStyle w:val="3"/>
        <w:spacing w:line="217" w:lineRule="auto"/>
        <w:ind w:left="11"/>
        <w:rPr>
          <w:sz w:val="24"/>
          <w:szCs w:val="24"/>
        </w:rPr>
      </w:pPr>
      <w:r>
        <w:rPr>
          <w:spacing w:val="-2"/>
          <w:sz w:val="24"/>
          <w:szCs w:val="24"/>
        </w:rPr>
        <w:t>土流失防治责任范围为</w:t>
      </w:r>
      <w:r>
        <w:rPr>
          <w:spacing w:val="-36"/>
          <w:sz w:val="24"/>
          <w:szCs w:val="24"/>
        </w:rPr>
        <w:t xml:space="preserve"> </w:t>
      </w:r>
      <w:r>
        <w:rPr>
          <w:rFonts w:ascii="Times New Roman" w:hAnsi="Times New Roman" w:eastAsia="Times New Roman" w:cs="Times New Roman"/>
          <w:spacing w:val="-2"/>
          <w:sz w:val="24"/>
          <w:szCs w:val="24"/>
        </w:rPr>
        <w:t>9576m</w:t>
      </w:r>
      <w:r>
        <w:rPr>
          <w:rFonts w:ascii="Times New Roman" w:hAnsi="Times New Roman" w:eastAsia="Times New Roman" w:cs="Times New Roman"/>
          <w:spacing w:val="-2"/>
          <w:position w:val="7"/>
          <w:sz w:val="15"/>
          <w:szCs w:val="15"/>
        </w:rPr>
        <w:t>2</w:t>
      </w:r>
      <w:r>
        <w:rPr>
          <w:spacing w:val="-2"/>
          <w:sz w:val="24"/>
          <w:szCs w:val="24"/>
        </w:rPr>
        <w:t>。</w:t>
      </w:r>
    </w:p>
    <w:p w14:paraId="259B493D">
      <w:pPr>
        <w:pStyle w:val="3"/>
        <w:spacing w:before="262" w:line="222" w:lineRule="auto"/>
        <w:ind w:left="20"/>
        <w:outlineLvl w:val="2"/>
        <w:rPr>
          <w:sz w:val="31"/>
          <w:szCs w:val="31"/>
        </w:rPr>
      </w:pPr>
      <w:bookmarkStart w:id="5" w:name="bookmark6"/>
      <w:bookmarkEnd w:id="5"/>
      <w:r>
        <w:rPr>
          <w:rFonts w:ascii="Times New Roman" w:hAnsi="Times New Roman" w:eastAsia="Times New Roman" w:cs="Times New Roman"/>
          <w:b/>
          <w:bCs/>
          <w:spacing w:val="6"/>
          <w:sz w:val="31"/>
          <w:szCs w:val="31"/>
        </w:rPr>
        <w:t xml:space="preserve">1.5 </w:t>
      </w:r>
      <w:r>
        <w:rPr>
          <w:spacing w:val="6"/>
          <w:sz w:val="31"/>
          <w:szCs w:val="31"/>
          <w14:textOutline w14:w="5793" w14:cap="sq" w14:cmpd="sng">
            <w14:solidFill>
              <w14:srgbClr w14:val="000000"/>
            </w14:solidFill>
            <w14:prstDash w14:val="solid"/>
            <w14:bevel/>
          </w14:textOutline>
        </w:rPr>
        <w:t>水土流失防治目标</w:t>
      </w:r>
    </w:p>
    <w:p w14:paraId="3B78501E">
      <w:pPr>
        <w:pStyle w:val="3"/>
        <w:spacing w:before="299" w:line="216" w:lineRule="auto"/>
        <w:ind w:left="19"/>
        <w:outlineLvl w:val="3"/>
        <w:rPr>
          <w:sz w:val="30"/>
          <w:szCs w:val="30"/>
        </w:rPr>
      </w:pPr>
      <w:r>
        <w:rPr>
          <w:rFonts w:ascii="Times New Roman" w:hAnsi="Times New Roman" w:eastAsia="Times New Roman" w:cs="Times New Roman"/>
          <w:b/>
          <w:bCs/>
          <w:spacing w:val="-2"/>
          <w:sz w:val="30"/>
          <w:szCs w:val="30"/>
        </w:rPr>
        <w:t xml:space="preserve">1.5.1 </w:t>
      </w:r>
      <w:r>
        <w:rPr>
          <w:spacing w:val="-2"/>
          <w:sz w:val="30"/>
          <w:szCs w:val="30"/>
          <w14:textOutline w14:w="5448" w14:cap="sq" w14:cmpd="sng">
            <w14:solidFill>
              <w14:srgbClr w14:val="000000"/>
            </w14:solidFill>
            <w14:prstDash w14:val="solid"/>
            <w14:bevel/>
          </w14:textOutline>
        </w:rPr>
        <w:t>执行标准等级</w:t>
      </w:r>
    </w:p>
    <w:p w14:paraId="24E77193">
      <w:pPr>
        <w:pStyle w:val="3"/>
        <w:spacing w:before="261" w:line="385" w:lineRule="auto"/>
        <w:ind w:left="1" w:right="69" w:firstLine="604"/>
        <w:jc w:val="both"/>
        <w:rPr>
          <w:rFonts w:ascii="Times New Roman" w:hAnsi="Times New Roman" w:eastAsia="Times New Roman" w:cs="Times New Roman"/>
          <w:sz w:val="24"/>
          <w:szCs w:val="24"/>
        </w:rPr>
      </w:pPr>
      <w:r>
        <w:rPr>
          <w:sz w:val="24"/>
          <w:szCs w:val="24"/>
        </w:rPr>
        <w:t>根据《全国水土保持区划（</w:t>
      </w:r>
      <w:r>
        <w:rPr>
          <w:rFonts w:ascii="Times New Roman" w:hAnsi="Times New Roman" w:eastAsia="Times New Roman" w:cs="Times New Roman"/>
          <w:sz w:val="24"/>
          <w:szCs w:val="24"/>
        </w:rPr>
        <w:t xml:space="preserve">2015-2030 </w:t>
      </w:r>
      <w:r>
        <w:rPr>
          <w:sz w:val="24"/>
          <w:szCs w:val="24"/>
        </w:rPr>
        <w:t>年）》，项目区属南方红壤</w:t>
      </w:r>
      <w:r>
        <w:rPr>
          <w:spacing w:val="-1"/>
          <w:sz w:val="24"/>
          <w:szCs w:val="24"/>
        </w:rPr>
        <w:t>区，根据《海</w:t>
      </w:r>
      <w:r>
        <w:rPr>
          <w:sz w:val="24"/>
          <w:szCs w:val="24"/>
        </w:rPr>
        <w:t xml:space="preserve"> </w:t>
      </w:r>
      <w:r>
        <w:rPr>
          <w:spacing w:val="-5"/>
          <w:sz w:val="24"/>
          <w:szCs w:val="24"/>
        </w:rPr>
        <w:t>南省水土保持规划（</w:t>
      </w:r>
      <w:r>
        <w:rPr>
          <w:rFonts w:ascii="Times New Roman" w:hAnsi="Times New Roman" w:eastAsia="Times New Roman" w:cs="Times New Roman"/>
          <w:spacing w:val="-5"/>
          <w:sz w:val="24"/>
          <w:szCs w:val="24"/>
        </w:rPr>
        <w:t xml:space="preserve">2016-2030  </w:t>
      </w:r>
      <w:r>
        <w:rPr>
          <w:spacing w:val="-5"/>
          <w:sz w:val="24"/>
          <w:szCs w:val="24"/>
        </w:rPr>
        <w:t>年）》</w:t>
      </w:r>
      <w:r>
        <w:rPr>
          <w:spacing w:val="-33"/>
          <w:sz w:val="24"/>
          <w:szCs w:val="24"/>
        </w:rPr>
        <w:t xml:space="preserve"> </w:t>
      </w:r>
      <w:r>
        <w:rPr>
          <w:spacing w:val="-5"/>
          <w:sz w:val="24"/>
          <w:szCs w:val="24"/>
        </w:rPr>
        <w:t>，项目区属</w:t>
      </w:r>
      <w:r>
        <w:rPr>
          <w:spacing w:val="-6"/>
          <w:sz w:val="24"/>
          <w:szCs w:val="24"/>
        </w:rPr>
        <w:t>海南省省级水土流失重点预防区的</w:t>
      </w:r>
      <w:r>
        <w:rPr>
          <w:spacing w:val="-45"/>
          <w:sz w:val="24"/>
          <w:szCs w:val="24"/>
        </w:rPr>
        <w:t xml:space="preserve"> </w:t>
      </w:r>
      <w:r>
        <w:rPr>
          <w:rFonts w:ascii="Times New Roman" w:hAnsi="Times New Roman" w:eastAsia="Times New Roman" w:cs="Times New Roman"/>
          <w:spacing w:val="-6"/>
          <w:sz w:val="24"/>
          <w:szCs w:val="24"/>
        </w:rPr>
        <w:t>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Y4</w:t>
      </w:r>
      <w:r>
        <w:rPr>
          <w:spacing w:val="1"/>
          <w:sz w:val="24"/>
          <w:szCs w:val="24"/>
        </w:rPr>
        <w:t>－东南沿海水土流失重点预防区。按照《生产建设项目水土流失防治标准》（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w:t>
      </w:r>
    </w:p>
    <w:p w14:paraId="571918CB">
      <w:pPr>
        <w:pStyle w:val="3"/>
        <w:spacing w:before="1" w:line="215" w:lineRule="auto"/>
        <w:ind w:left="6"/>
        <w:rPr>
          <w:sz w:val="24"/>
          <w:szCs w:val="24"/>
        </w:rPr>
      </w:pPr>
      <w:r>
        <w:rPr>
          <w:rFonts w:ascii="Times New Roman" w:hAnsi="Times New Roman" w:eastAsia="Times New Roman" w:cs="Times New Roman"/>
          <w:sz w:val="24"/>
          <w:szCs w:val="24"/>
        </w:rPr>
        <w:t>T50434-2018</w:t>
      </w:r>
      <w:r>
        <w:rPr>
          <w:sz w:val="24"/>
          <w:szCs w:val="24"/>
        </w:rPr>
        <w:t>）的规定，本工程执行南方红壤区水</w:t>
      </w:r>
      <w:r>
        <w:rPr>
          <w:spacing w:val="-1"/>
          <w:sz w:val="24"/>
          <w:szCs w:val="24"/>
        </w:rPr>
        <w:t>土流失防治一级标准。</w:t>
      </w:r>
    </w:p>
    <w:p w14:paraId="5B4A7192">
      <w:pPr>
        <w:pStyle w:val="3"/>
        <w:spacing w:before="271" w:line="217" w:lineRule="auto"/>
        <w:ind w:left="19"/>
        <w:outlineLvl w:val="3"/>
        <w:rPr>
          <w:sz w:val="30"/>
          <w:szCs w:val="30"/>
        </w:rPr>
      </w:pPr>
      <w:r>
        <w:rPr>
          <w:rFonts w:ascii="Times New Roman" w:hAnsi="Times New Roman" w:eastAsia="Times New Roman" w:cs="Times New Roman"/>
          <w:b/>
          <w:bCs/>
          <w:spacing w:val="-7"/>
          <w:sz w:val="30"/>
          <w:szCs w:val="30"/>
        </w:rPr>
        <w:t>1.5.2</w:t>
      </w:r>
      <w:r>
        <w:rPr>
          <w:rFonts w:ascii="Times New Roman" w:hAnsi="Times New Roman" w:eastAsia="Times New Roman" w:cs="Times New Roman"/>
          <w:b/>
          <w:bCs/>
          <w:spacing w:val="43"/>
          <w:w w:val="101"/>
          <w:sz w:val="30"/>
          <w:szCs w:val="30"/>
        </w:rPr>
        <w:t xml:space="preserve"> </w:t>
      </w:r>
      <w:r>
        <w:rPr>
          <w:spacing w:val="-7"/>
          <w:sz w:val="30"/>
          <w:szCs w:val="30"/>
          <w14:textOutline w14:w="5448" w14:cap="sq" w14:cmpd="sng">
            <w14:solidFill>
              <w14:srgbClr w14:val="000000"/>
            </w14:solidFill>
            <w14:prstDash w14:val="solid"/>
            <w14:bevel/>
          </w14:textOutline>
        </w:rPr>
        <w:t>防治目标</w:t>
      </w:r>
    </w:p>
    <w:p w14:paraId="6893DCAF">
      <w:pPr>
        <w:pStyle w:val="3"/>
        <w:spacing w:before="260" w:line="217" w:lineRule="auto"/>
        <w:ind w:left="495"/>
        <w:rPr>
          <w:sz w:val="24"/>
          <w:szCs w:val="24"/>
        </w:rPr>
      </w:pP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30"/>
          <w:sz w:val="24"/>
          <w:szCs w:val="24"/>
        </w:rPr>
        <w:t xml:space="preserve"> </w:t>
      </w:r>
      <w:r>
        <w:rPr>
          <w:spacing w:val="-4"/>
          <w:sz w:val="24"/>
          <w:szCs w:val="24"/>
          <w14:textOutline w14:w="4358" w14:cap="sq" w14:cmpd="sng">
            <w14:solidFill>
              <w14:srgbClr w14:val="000000"/>
            </w14:solidFill>
            <w14:prstDash w14:val="solid"/>
            <w14:bevel/>
          </w14:textOutline>
        </w:rPr>
        <w:t>、防治目标影响因素</w:t>
      </w:r>
    </w:p>
    <w:p w14:paraId="29D2938D">
      <w:pPr>
        <w:pStyle w:val="3"/>
        <w:spacing w:before="219" w:line="384" w:lineRule="auto"/>
        <w:ind w:left="7" w:right="10" w:firstLine="478"/>
        <w:jc w:val="both"/>
        <w:rPr>
          <w:sz w:val="24"/>
          <w:szCs w:val="24"/>
        </w:rPr>
      </w:pPr>
      <w:r>
        <w:rPr>
          <w:spacing w:val="-4"/>
          <w:sz w:val="24"/>
          <w:szCs w:val="24"/>
        </w:rPr>
        <w:t>根据《生产建设项目水土流失防治标准》（</w:t>
      </w:r>
      <w:r>
        <w:rPr>
          <w:rFonts w:ascii="Times New Roman" w:hAnsi="Times New Roman" w:eastAsia="Times New Roman" w:cs="Times New Roman"/>
          <w:spacing w:val="-4"/>
          <w:sz w:val="24"/>
          <w:szCs w:val="24"/>
        </w:rPr>
        <w:t>GB50434-20</w:t>
      </w:r>
      <w:r>
        <w:rPr>
          <w:rFonts w:ascii="Times New Roman" w:hAnsi="Times New Roman" w:eastAsia="Times New Roman" w:cs="Times New Roman"/>
          <w:spacing w:val="-5"/>
          <w:sz w:val="24"/>
          <w:szCs w:val="24"/>
        </w:rPr>
        <w:t>18</w:t>
      </w:r>
      <w:r>
        <w:rPr>
          <w:spacing w:val="-24"/>
          <w:sz w:val="24"/>
          <w:szCs w:val="24"/>
        </w:rPr>
        <w:t>），</w:t>
      </w:r>
      <w:r>
        <w:rPr>
          <w:spacing w:val="-5"/>
          <w:sz w:val="24"/>
          <w:szCs w:val="24"/>
        </w:rPr>
        <w:t>项目区属于湿润区，</w:t>
      </w:r>
      <w:r>
        <w:rPr>
          <w:sz w:val="24"/>
          <w:szCs w:val="24"/>
        </w:rPr>
        <w:t xml:space="preserve"> 水土流失治理度（</w:t>
      </w:r>
      <w:r>
        <w:rPr>
          <w:rFonts w:ascii="Times New Roman" w:hAnsi="Times New Roman" w:eastAsia="Times New Roman" w:cs="Times New Roman"/>
          <w:sz w:val="24"/>
          <w:szCs w:val="24"/>
        </w:rPr>
        <w:t>%</w:t>
      </w:r>
      <w:r>
        <w:rPr>
          <w:sz w:val="24"/>
          <w:szCs w:val="24"/>
        </w:rPr>
        <w:t>）、林草植被恢复率（</w:t>
      </w:r>
      <w:r>
        <w:rPr>
          <w:rFonts w:ascii="Times New Roman" w:hAnsi="Times New Roman" w:eastAsia="Times New Roman" w:cs="Times New Roman"/>
          <w:sz w:val="24"/>
          <w:szCs w:val="24"/>
        </w:rPr>
        <w:t>%</w:t>
      </w:r>
      <w:r>
        <w:rPr>
          <w:sz w:val="24"/>
          <w:szCs w:val="24"/>
        </w:rPr>
        <w:t>）不作提高；</w:t>
      </w:r>
      <w:r>
        <w:rPr>
          <w:spacing w:val="-1"/>
          <w:sz w:val="24"/>
          <w:szCs w:val="24"/>
        </w:rPr>
        <w:t>项目区土壤侵蚀强度以轻</w:t>
      </w:r>
      <w:r>
        <w:rPr>
          <w:sz w:val="24"/>
          <w:szCs w:val="24"/>
        </w:rPr>
        <w:t xml:space="preserve">  </w:t>
      </w:r>
      <w:r>
        <w:rPr>
          <w:spacing w:val="1"/>
          <w:sz w:val="24"/>
          <w:szCs w:val="24"/>
        </w:rPr>
        <w:t>度侵蚀为主，土壤流失控制比按</w:t>
      </w:r>
      <w:r>
        <w:rPr>
          <w:spacing w:val="-32"/>
          <w:sz w:val="24"/>
          <w:szCs w:val="24"/>
        </w:rPr>
        <w:t xml:space="preserve"> </w:t>
      </w:r>
      <w:r>
        <w:rPr>
          <w:rFonts w:ascii="Times New Roman" w:hAnsi="Times New Roman" w:eastAsia="Times New Roman" w:cs="Times New Roman"/>
          <w:spacing w:val="1"/>
          <w:sz w:val="24"/>
          <w:szCs w:val="24"/>
        </w:rPr>
        <w:t xml:space="preserve">1.0 </w:t>
      </w:r>
      <w:r>
        <w:rPr>
          <w:spacing w:val="1"/>
          <w:sz w:val="24"/>
          <w:szCs w:val="24"/>
        </w:rPr>
        <w:t>考虑；项目区所在的万宁市万城</w:t>
      </w:r>
      <w:r>
        <w:rPr>
          <w:sz w:val="24"/>
          <w:szCs w:val="24"/>
        </w:rPr>
        <w:t xml:space="preserve">镇属于海南省水 </w:t>
      </w:r>
      <w:r>
        <w:rPr>
          <w:spacing w:val="6"/>
          <w:sz w:val="24"/>
          <w:szCs w:val="24"/>
        </w:rPr>
        <w:t>土流失重点预防区，林草覆盖率提高</w:t>
      </w:r>
      <w:r>
        <w:rPr>
          <w:spacing w:val="-41"/>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21"/>
          <w:sz w:val="24"/>
          <w:szCs w:val="24"/>
        </w:rPr>
        <w:t xml:space="preserve"> </w:t>
      </w:r>
      <w:r>
        <w:rPr>
          <w:spacing w:val="6"/>
          <w:sz w:val="24"/>
          <w:szCs w:val="24"/>
        </w:rPr>
        <w:t>个百分点；</w:t>
      </w:r>
      <w:r>
        <w:rPr>
          <w:spacing w:val="5"/>
          <w:sz w:val="24"/>
          <w:szCs w:val="24"/>
        </w:rPr>
        <w:t>项目位于城市区域，渣土防护率</w:t>
      </w:r>
      <w:r>
        <w:rPr>
          <w:sz w:val="24"/>
          <w:szCs w:val="24"/>
        </w:rPr>
        <w:t xml:space="preserve"> </w:t>
      </w:r>
      <w:r>
        <w:rPr>
          <w:spacing w:val="11"/>
          <w:sz w:val="24"/>
          <w:szCs w:val="24"/>
        </w:rPr>
        <w:t>(%) 提高</w:t>
      </w:r>
      <w:r>
        <w:rPr>
          <w:spacing w:val="-39"/>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21"/>
          <w:sz w:val="24"/>
          <w:szCs w:val="24"/>
        </w:rPr>
        <w:t xml:space="preserve"> </w:t>
      </w:r>
      <w:r>
        <w:rPr>
          <w:spacing w:val="11"/>
          <w:sz w:val="24"/>
          <w:szCs w:val="24"/>
        </w:rPr>
        <w:t>个百分点、林草覆盖率</w:t>
      </w:r>
      <w:r>
        <w:rPr>
          <w:spacing w:val="-14"/>
          <w:sz w:val="24"/>
          <w:szCs w:val="24"/>
        </w:rPr>
        <w:t>（％）</w:t>
      </w:r>
      <w:r>
        <w:rPr>
          <w:spacing w:val="-60"/>
          <w:sz w:val="24"/>
          <w:szCs w:val="24"/>
        </w:rPr>
        <w:t xml:space="preserve"> </w:t>
      </w:r>
      <w:r>
        <w:rPr>
          <w:spacing w:val="11"/>
          <w:sz w:val="24"/>
          <w:szCs w:val="24"/>
        </w:rPr>
        <w:t>提高</w:t>
      </w:r>
      <w:r>
        <w:rPr>
          <w:spacing w:val="-18"/>
          <w:sz w:val="24"/>
          <w:szCs w:val="24"/>
        </w:rPr>
        <w:t xml:space="preserve"> </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1"/>
          <w:sz w:val="24"/>
          <w:szCs w:val="24"/>
        </w:rPr>
        <w:t xml:space="preserve"> </w:t>
      </w:r>
      <w:r>
        <w:rPr>
          <w:spacing w:val="10"/>
          <w:sz w:val="24"/>
          <w:szCs w:val="24"/>
        </w:rPr>
        <w:t>个百分点；本项目水土保持方案</w:t>
      </w:r>
    </w:p>
    <w:p w14:paraId="4CC9A5B7">
      <w:pPr>
        <w:pStyle w:val="3"/>
        <w:spacing w:before="2" w:line="214" w:lineRule="auto"/>
        <w:ind w:left="6"/>
        <w:rPr>
          <w:sz w:val="24"/>
          <w:szCs w:val="24"/>
        </w:rPr>
      </w:pPr>
      <w:r>
        <w:rPr>
          <w:sz w:val="24"/>
          <w:szCs w:val="24"/>
        </w:rPr>
        <w:t>属补报方案，项目施工前未进行表土剥离，本次方案对项目表</w:t>
      </w:r>
      <w:r>
        <w:rPr>
          <w:spacing w:val="-1"/>
          <w:sz w:val="24"/>
          <w:szCs w:val="24"/>
        </w:rPr>
        <w:t>土保护率不作计算。</w:t>
      </w:r>
    </w:p>
    <w:p w14:paraId="4ACDBBE2">
      <w:pPr>
        <w:pStyle w:val="3"/>
        <w:spacing w:before="220" w:line="217" w:lineRule="auto"/>
        <w:ind w:left="485"/>
        <w:rPr>
          <w:sz w:val="24"/>
          <w:szCs w:val="24"/>
        </w:rPr>
      </w:pP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0"/>
          <w:sz w:val="24"/>
          <w:szCs w:val="24"/>
        </w:rPr>
        <w:t xml:space="preserve"> </w:t>
      </w:r>
      <w:r>
        <w:rPr>
          <w:spacing w:val="-4"/>
          <w:sz w:val="24"/>
          <w:szCs w:val="24"/>
          <w14:textOutline w14:w="4358" w14:cap="sq" w14:cmpd="sng">
            <w14:solidFill>
              <w14:srgbClr w14:val="000000"/>
            </w14:solidFill>
            <w14:prstDash w14:val="solid"/>
            <w14:bevel/>
          </w14:textOutline>
        </w:rPr>
        <w:t>、防治目标确定</w:t>
      </w:r>
    </w:p>
    <w:p w14:paraId="08C934FF">
      <w:pPr>
        <w:pStyle w:val="3"/>
        <w:spacing w:before="217" w:line="217" w:lineRule="auto"/>
        <w:ind w:left="489"/>
        <w:rPr>
          <w:sz w:val="24"/>
          <w:szCs w:val="24"/>
        </w:rPr>
      </w:pPr>
      <w:r>
        <w:rPr>
          <w:spacing w:val="-2"/>
          <w:sz w:val="24"/>
          <w:szCs w:val="24"/>
        </w:rPr>
        <w:t>施工期防治目标值为渣土防护率</w:t>
      </w:r>
      <w:r>
        <w:rPr>
          <w:spacing w:val="-36"/>
          <w:sz w:val="24"/>
          <w:szCs w:val="24"/>
        </w:rPr>
        <w:t xml:space="preserve"> </w:t>
      </w:r>
      <w:r>
        <w:rPr>
          <w:rFonts w:ascii="Times New Roman" w:hAnsi="Times New Roman" w:eastAsia="Times New Roman" w:cs="Times New Roman"/>
          <w:spacing w:val="-2"/>
          <w:sz w:val="24"/>
          <w:szCs w:val="24"/>
        </w:rPr>
        <w:t>97%</w:t>
      </w:r>
      <w:r>
        <w:rPr>
          <w:spacing w:val="-2"/>
          <w:sz w:val="24"/>
          <w:szCs w:val="24"/>
        </w:rPr>
        <w:t>。</w:t>
      </w:r>
    </w:p>
    <w:p w14:paraId="265E0E0C">
      <w:pPr>
        <w:pStyle w:val="3"/>
        <w:spacing w:before="219" w:line="384" w:lineRule="auto"/>
        <w:ind w:left="12" w:right="70" w:firstLine="473"/>
        <w:rPr>
          <w:sz w:val="24"/>
          <w:szCs w:val="24"/>
        </w:rPr>
      </w:pPr>
      <w:r>
        <w:rPr>
          <w:sz w:val="24"/>
          <w:szCs w:val="24"/>
        </w:rPr>
        <w:t>根据项目区干旱程度、土壤侵蚀强度、地形情况及地理位置等</w:t>
      </w:r>
      <w:r>
        <w:rPr>
          <w:spacing w:val="-1"/>
          <w:sz w:val="24"/>
          <w:szCs w:val="24"/>
        </w:rPr>
        <w:t>对执行标准进行调</w:t>
      </w:r>
      <w:r>
        <w:rPr>
          <w:sz w:val="24"/>
          <w:szCs w:val="24"/>
        </w:rPr>
        <w:t xml:space="preserve"> </w:t>
      </w:r>
      <w:r>
        <w:rPr>
          <w:spacing w:val="-2"/>
          <w:sz w:val="24"/>
          <w:szCs w:val="24"/>
        </w:rPr>
        <w:t xml:space="preserve">整，调整后的六项防治标准设计水平年防治目标值为：水土流失治理度 </w:t>
      </w:r>
      <w:r>
        <w:rPr>
          <w:rFonts w:ascii="Times New Roman" w:hAnsi="Times New Roman" w:eastAsia="Times New Roman" w:cs="Times New Roman"/>
          <w:spacing w:val="-2"/>
          <w:sz w:val="24"/>
          <w:szCs w:val="24"/>
        </w:rPr>
        <w:t>98%</w:t>
      </w:r>
      <w:r>
        <w:rPr>
          <w:spacing w:val="-2"/>
          <w:sz w:val="24"/>
          <w:szCs w:val="24"/>
        </w:rPr>
        <w:t>，土壤流</w:t>
      </w:r>
      <w:r>
        <w:rPr>
          <w:spacing w:val="5"/>
          <w:sz w:val="24"/>
          <w:szCs w:val="24"/>
        </w:rPr>
        <w:t xml:space="preserve"> </w:t>
      </w:r>
      <w:r>
        <w:rPr>
          <w:spacing w:val="-3"/>
          <w:sz w:val="24"/>
          <w:szCs w:val="24"/>
        </w:rPr>
        <w:t>失控制比</w:t>
      </w:r>
      <w:r>
        <w:rPr>
          <w:spacing w:val="28"/>
          <w:sz w:val="24"/>
          <w:szCs w:val="24"/>
        </w:rPr>
        <w:t xml:space="preserve"> </w:t>
      </w:r>
      <w:r>
        <w:rPr>
          <w:rFonts w:ascii="Times New Roman" w:hAnsi="Times New Roman" w:eastAsia="Times New Roman" w:cs="Times New Roman"/>
          <w:spacing w:val="-3"/>
          <w:sz w:val="24"/>
          <w:szCs w:val="24"/>
        </w:rPr>
        <w:t>1.0</w:t>
      </w:r>
      <w:r>
        <w:rPr>
          <w:spacing w:val="-3"/>
          <w:sz w:val="24"/>
          <w:szCs w:val="24"/>
        </w:rPr>
        <w:t xml:space="preserve">，渣土防护率 </w:t>
      </w:r>
      <w:r>
        <w:rPr>
          <w:rFonts w:ascii="Times New Roman" w:hAnsi="Times New Roman" w:eastAsia="Times New Roman" w:cs="Times New Roman"/>
          <w:spacing w:val="-3"/>
          <w:sz w:val="24"/>
          <w:szCs w:val="24"/>
        </w:rPr>
        <w:t>99%</w:t>
      </w:r>
      <w:r>
        <w:rPr>
          <w:rFonts w:ascii="Times New Roman" w:hAnsi="Times New Roman" w:eastAsia="Times New Roman" w:cs="Times New Roman"/>
          <w:spacing w:val="-28"/>
          <w:sz w:val="24"/>
          <w:szCs w:val="24"/>
        </w:rPr>
        <w:t xml:space="preserve"> </w:t>
      </w:r>
      <w:r>
        <w:rPr>
          <w:spacing w:val="-3"/>
          <w:sz w:val="24"/>
          <w:szCs w:val="24"/>
        </w:rPr>
        <w:t>，表土保护率不计，林草植</w:t>
      </w:r>
      <w:r>
        <w:rPr>
          <w:spacing w:val="-4"/>
          <w:sz w:val="24"/>
          <w:szCs w:val="24"/>
        </w:rPr>
        <w:t>被恢复率</w:t>
      </w:r>
      <w:r>
        <w:rPr>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28"/>
          <w:sz w:val="24"/>
          <w:szCs w:val="24"/>
        </w:rPr>
        <w:t xml:space="preserve"> </w:t>
      </w:r>
      <w:r>
        <w:rPr>
          <w:spacing w:val="-4"/>
          <w:sz w:val="24"/>
          <w:szCs w:val="24"/>
        </w:rPr>
        <w:t>，林草覆盖</w:t>
      </w:r>
    </w:p>
    <w:p w14:paraId="1BC65B33">
      <w:pPr>
        <w:pStyle w:val="3"/>
        <w:spacing w:before="1" w:line="217" w:lineRule="auto"/>
        <w:ind w:left="16"/>
        <w:rPr>
          <w:sz w:val="24"/>
          <w:szCs w:val="24"/>
        </w:rPr>
      </w:pPr>
      <w:r>
        <w:rPr>
          <w:spacing w:val="-5"/>
          <w:sz w:val="24"/>
          <w:szCs w:val="24"/>
        </w:rPr>
        <w:t>率</w:t>
      </w:r>
      <w:r>
        <w:rPr>
          <w:spacing w:val="-53"/>
          <w:sz w:val="24"/>
          <w:szCs w:val="24"/>
        </w:rPr>
        <w:t xml:space="preserve"> </w:t>
      </w:r>
      <w:r>
        <w:rPr>
          <w:rFonts w:ascii="Times New Roman" w:hAnsi="Times New Roman" w:eastAsia="Times New Roman" w:cs="Times New Roman"/>
          <w:spacing w:val="-5"/>
          <w:sz w:val="24"/>
          <w:szCs w:val="24"/>
        </w:rPr>
        <w:t>28%</w:t>
      </w:r>
      <w:r>
        <w:rPr>
          <w:spacing w:val="-5"/>
          <w:sz w:val="24"/>
          <w:szCs w:val="24"/>
        </w:rPr>
        <w:t>。</w:t>
      </w:r>
    </w:p>
    <w:p w14:paraId="681D0B1C">
      <w:pPr>
        <w:spacing w:line="294" w:lineRule="auto"/>
        <w:rPr>
          <w:rFonts w:ascii="Arial"/>
          <w:sz w:val="21"/>
        </w:rPr>
      </w:pPr>
    </w:p>
    <w:p w14:paraId="1DB88F8C">
      <w:pPr>
        <w:spacing w:line="295" w:lineRule="auto"/>
        <w:rPr>
          <w:rFonts w:ascii="Arial"/>
          <w:sz w:val="21"/>
        </w:rPr>
      </w:pPr>
    </w:p>
    <w:p w14:paraId="0ECF82BB">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4</w:t>
      </w:r>
    </w:p>
    <w:p w14:paraId="2967823F">
      <w:pPr>
        <w:spacing w:line="217" w:lineRule="auto"/>
        <w:rPr>
          <w:rFonts w:ascii="Times New Roman" w:hAnsi="Times New Roman" w:eastAsia="Times New Roman" w:cs="Times New Roman"/>
          <w:sz w:val="18"/>
          <w:szCs w:val="18"/>
        </w:rPr>
        <w:sectPr>
          <w:headerReference r:id="rId11" w:type="default"/>
          <w:pgSz w:w="11906" w:h="16839"/>
          <w:pgMar w:top="1000" w:right="1347" w:bottom="400" w:left="1587" w:header="821" w:footer="0" w:gutter="0"/>
          <w:cols w:space="720" w:num="1"/>
        </w:sectPr>
      </w:pPr>
    </w:p>
    <w:p w14:paraId="0D12EB2E">
      <w:pPr>
        <w:spacing w:line="246" w:lineRule="auto"/>
        <w:rPr>
          <w:rFonts w:ascii="Arial"/>
          <w:sz w:val="21"/>
        </w:rPr>
      </w:pPr>
    </w:p>
    <w:p w14:paraId="0EA36A9A">
      <w:pPr>
        <w:spacing w:line="246" w:lineRule="auto"/>
        <w:rPr>
          <w:rFonts w:ascii="Arial"/>
          <w:sz w:val="21"/>
        </w:rPr>
      </w:pPr>
    </w:p>
    <w:p w14:paraId="1EEAC4A3">
      <w:pPr>
        <w:spacing w:line="246" w:lineRule="auto"/>
        <w:rPr>
          <w:rFonts w:ascii="Arial"/>
          <w:sz w:val="21"/>
        </w:rPr>
      </w:pPr>
    </w:p>
    <w:p w14:paraId="26CA7C19">
      <w:pPr>
        <w:spacing w:line="246" w:lineRule="auto"/>
        <w:rPr>
          <w:rFonts w:ascii="Arial"/>
          <w:sz w:val="21"/>
        </w:rPr>
      </w:pPr>
    </w:p>
    <w:p w14:paraId="26750F69">
      <w:pPr>
        <w:pStyle w:val="3"/>
        <w:spacing w:before="101" w:line="221" w:lineRule="auto"/>
        <w:ind w:left="20"/>
        <w:outlineLvl w:val="2"/>
        <w:rPr>
          <w:sz w:val="31"/>
          <w:szCs w:val="31"/>
        </w:rPr>
      </w:pPr>
      <w:bookmarkStart w:id="6" w:name="bookmark7"/>
      <w:bookmarkEnd w:id="6"/>
      <w:r>
        <w:rPr>
          <w:rFonts w:ascii="Times New Roman" w:hAnsi="Times New Roman" w:eastAsia="Times New Roman" w:cs="Times New Roman"/>
          <w:b/>
          <w:bCs/>
          <w:spacing w:val="7"/>
          <w:sz w:val="31"/>
          <w:szCs w:val="31"/>
        </w:rPr>
        <w:t xml:space="preserve">1.6 </w:t>
      </w:r>
      <w:r>
        <w:rPr>
          <w:spacing w:val="7"/>
          <w:sz w:val="31"/>
          <w:szCs w:val="31"/>
          <w14:textOutline w14:w="5793" w14:cap="sq" w14:cmpd="sng">
            <w14:solidFill>
              <w14:srgbClr w14:val="000000"/>
            </w14:solidFill>
            <w14:prstDash w14:val="solid"/>
            <w14:bevel/>
          </w14:textOutline>
        </w:rPr>
        <w:t>项目水土保持评价结论</w:t>
      </w:r>
    </w:p>
    <w:p w14:paraId="304C3624">
      <w:pPr>
        <w:pStyle w:val="3"/>
        <w:spacing w:before="302" w:line="217" w:lineRule="auto"/>
        <w:ind w:left="19"/>
        <w:outlineLvl w:val="3"/>
        <w:rPr>
          <w:sz w:val="30"/>
          <w:szCs w:val="30"/>
        </w:rPr>
      </w:pPr>
      <w:r>
        <w:rPr>
          <w:rFonts w:ascii="Times New Roman" w:hAnsi="Times New Roman" w:eastAsia="Times New Roman" w:cs="Times New Roman"/>
          <w:b/>
          <w:bCs/>
          <w:spacing w:val="-2"/>
          <w:sz w:val="30"/>
          <w:szCs w:val="30"/>
        </w:rPr>
        <w:t>1.6.1</w:t>
      </w:r>
      <w:r>
        <w:rPr>
          <w:rFonts w:ascii="Times New Roman" w:hAnsi="Times New Roman" w:eastAsia="Times New Roman" w:cs="Times New Roman"/>
          <w:b/>
          <w:bCs/>
          <w:spacing w:val="22"/>
          <w:w w:val="101"/>
          <w:sz w:val="30"/>
          <w:szCs w:val="30"/>
        </w:rPr>
        <w:t xml:space="preserve"> </w:t>
      </w:r>
      <w:r>
        <w:rPr>
          <w:spacing w:val="-2"/>
          <w:sz w:val="30"/>
          <w:szCs w:val="30"/>
          <w14:textOutline w14:w="5448" w14:cap="sq" w14:cmpd="sng">
            <w14:solidFill>
              <w14:srgbClr w14:val="000000"/>
            </w14:solidFill>
            <w14:prstDash w14:val="solid"/>
            <w14:bevel/>
          </w14:textOutline>
        </w:rPr>
        <w:t>主体工程选址（线）评价</w:t>
      </w:r>
    </w:p>
    <w:p w14:paraId="393FE141">
      <w:pPr>
        <w:pStyle w:val="3"/>
        <w:spacing w:before="262" w:line="384" w:lineRule="auto"/>
        <w:ind w:left="4" w:right="49" w:firstLine="484"/>
        <w:jc w:val="both"/>
        <w:rPr>
          <w:rFonts w:ascii="Times New Roman" w:hAnsi="Times New Roman" w:eastAsia="Times New Roman" w:cs="Times New Roman"/>
          <w:sz w:val="24"/>
          <w:szCs w:val="24"/>
        </w:rPr>
      </w:pPr>
      <w:r>
        <w:rPr>
          <w:sz w:val="24"/>
          <w:szCs w:val="24"/>
        </w:rPr>
        <w:t>本项目为改扩建建设类项目，属于海南省水土流失重点</w:t>
      </w:r>
      <w:r>
        <w:rPr>
          <w:spacing w:val="-1"/>
          <w:sz w:val="24"/>
          <w:szCs w:val="24"/>
        </w:rPr>
        <w:t>预防区，应加强水土流失</w:t>
      </w:r>
      <w:r>
        <w:rPr>
          <w:sz w:val="24"/>
          <w:szCs w:val="24"/>
        </w:rPr>
        <w:t xml:space="preserve"> 防治措施设计与落实；项目不处于水土流失严重、生态脆弱的地区；</w:t>
      </w:r>
      <w:r>
        <w:rPr>
          <w:spacing w:val="-1"/>
          <w:sz w:val="24"/>
          <w:szCs w:val="24"/>
        </w:rPr>
        <w:t>不在泥石流易发</w:t>
      </w:r>
      <w:r>
        <w:rPr>
          <w:sz w:val="24"/>
          <w:szCs w:val="24"/>
        </w:rPr>
        <w:t xml:space="preserve"> 区、崩塌滑坡危险区以及易引起严重水土流失和生态恶化的地区；避</w:t>
      </w:r>
      <w:r>
        <w:rPr>
          <w:spacing w:val="-1"/>
          <w:sz w:val="24"/>
          <w:szCs w:val="24"/>
        </w:rPr>
        <w:t>开了全国水土保</w:t>
      </w:r>
      <w:r>
        <w:rPr>
          <w:sz w:val="24"/>
          <w:szCs w:val="24"/>
        </w:rPr>
        <w:t xml:space="preserve"> 持监测网络中的水土保持监测站点、重点试验区，不占用国家确定的</w:t>
      </w:r>
      <w:r>
        <w:rPr>
          <w:spacing w:val="-1"/>
          <w:sz w:val="24"/>
          <w:szCs w:val="24"/>
        </w:rPr>
        <w:t>水土保持长期定</w:t>
      </w:r>
      <w:r>
        <w:rPr>
          <w:sz w:val="24"/>
          <w:szCs w:val="24"/>
        </w:rPr>
        <w:t xml:space="preserve"> 位观测站；不处于重要江河、湖泊以及跨省（自治区、直辖市）的其</w:t>
      </w:r>
      <w:r>
        <w:rPr>
          <w:spacing w:val="-1"/>
          <w:sz w:val="24"/>
          <w:szCs w:val="24"/>
        </w:rPr>
        <w:t>他江河、湖泊的</w:t>
      </w:r>
      <w:r>
        <w:rPr>
          <w:sz w:val="24"/>
          <w:szCs w:val="24"/>
        </w:rPr>
        <w:t xml:space="preserve"> 水功能一级区的保护区和保留区，以及水功能二级区的饮水源区，项</w:t>
      </w:r>
      <w:r>
        <w:rPr>
          <w:spacing w:val="-1"/>
          <w:sz w:val="24"/>
          <w:szCs w:val="24"/>
        </w:rPr>
        <w:t>目选址基本符合</w:t>
      </w:r>
      <w:r>
        <w:rPr>
          <w:sz w:val="24"/>
          <w:szCs w:val="24"/>
        </w:rPr>
        <w:t xml:space="preserve"> </w:t>
      </w:r>
      <w:r>
        <w:rPr>
          <w:spacing w:val="-1"/>
          <w:sz w:val="24"/>
          <w:szCs w:val="24"/>
        </w:rPr>
        <w:t>《中华人民共和国水土保持法》、《生产建设项目水土保持技术标准》（</w:t>
      </w:r>
      <w:r>
        <w:rPr>
          <w:rFonts w:ascii="Times New Roman" w:hAnsi="Times New Roman" w:eastAsia="Times New Roman" w:cs="Times New Roman"/>
          <w:spacing w:val="-1"/>
          <w:sz w:val="24"/>
          <w:szCs w:val="24"/>
        </w:rPr>
        <w:t>GB50433-20</w:t>
      </w:r>
    </w:p>
    <w:p w14:paraId="7D034B55">
      <w:pPr>
        <w:pStyle w:val="3"/>
        <w:spacing w:before="1" w:line="230" w:lineRule="auto"/>
        <w:ind w:left="27"/>
        <w:rPr>
          <w:sz w:val="24"/>
          <w:szCs w:val="24"/>
        </w:rPr>
      </w:pPr>
      <w:r>
        <w:rPr>
          <w:rFonts w:ascii="Times New Roman" w:hAnsi="Times New Roman" w:eastAsia="Times New Roman" w:cs="Times New Roman"/>
          <w:spacing w:val="-8"/>
          <w:sz w:val="24"/>
          <w:szCs w:val="24"/>
        </w:rPr>
        <w:t>18</w:t>
      </w:r>
      <w:r>
        <w:rPr>
          <w:spacing w:val="-8"/>
          <w:sz w:val="24"/>
          <w:szCs w:val="24"/>
        </w:rPr>
        <w:t>）。</w:t>
      </w:r>
    </w:p>
    <w:p w14:paraId="00F96CAB">
      <w:pPr>
        <w:pStyle w:val="3"/>
        <w:spacing w:before="199" w:line="501" w:lineRule="exact"/>
        <w:ind w:right="70"/>
        <w:jc w:val="right"/>
        <w:rPr>
          <w:sz w:val="24"/>
          <w:szCs w:val="24"/>
        </w:rPr>
      </w:pPr>
      <w:r>
        <w:rPr>
          <w:position w:val="20"/>
          <w:sz w:val="24"/>
          <w:szCs w:val="24"/>
        </w:rPr>
        <w:t>对主体工程选址的规定，从水土保持角度看</w:t>
      </w:r>
      <w:r>
        <w:rPr>
          <w:spacing w:val="-1"/>
          <w:position w:val="20"/>
          <w:sz w:val="24"/>
          <w:szCs w:val="24"/>
        </w:rPr>
        <w:t>，主体工程选址不存在水土保持制约</w:t>
      </w:r>
    </w:p>
    <w:p w14:paraId="2F4A3CC4">
      <w:pPr>
        <w:pStyle w:val="3"/>
        <w:spacing w:before="2" w:line="214" w:lineRule="auto"/>
        <w:ind w:left="13"/>
        <w:rPr>
          <w:sz w:val="24"/>
          <w:szCs w:val="24"/>
        </w:rPr>
      </w:pPr>
      <w:r>
        <w:rPr>
          <w:spacing w:val="-4"/>
          <w:sz w:val="24"/>
          <w:szCs w:val="24"/>
        </w:rPr>
        <w:t>性因素。</w:t>
      </w:r>
    </w:p>
    <w:p w14:paraId="5A02BF97">
      <w:pPr>
        <w:pStyle w:val="3"/>
        <w:spacing w:before="271" w:line="215" w:lineRule="auto"/>
        <w:ind w:left="19"/>
        <w:outlineLvl w:val="3"/>
        <w:rPr>
          <w:sz w:val="30"/>
          <w:szCs w:val="30"/>
        </w:rPr>
      </w:pPr>
      <w:r>
        <w:rPr>
          <w:rFonts w:ascii="Times New Roman" w:hAnsi="Times New Roman" w:eastAsia="Times New Roman" w:cs="Times New Roman"/>
          <w:b/>
          <w:bCs/>
          <w:spacing w:val="-1"/>
          <w:sz w:val="30"/>
          <w:szCs w:val="30"/>
        </w:rPr>
        <w:t xml:space="preserve">1.6.2 </w:t>
      </w:r>
      <w:r>
        <w:rPr>
          <w:spacing w:val="-1"/>
          <w:sz w:val="30"/>
          <w:szCs w:val="30"/>
          <w14:textOutline w14:w="5448" w14:cap="sq" w14:cmpd="sng">
            <w14:solidFill>
              <w14:srgbClr w14:val="000000"/>
            </w14:solidFill>
            <w14:prstDash w14:val="solid"/>
            <w14:bevel/>
          </w14:textOutline>
        </w:rPr>
        <w:t>建设方案与布局评价</w:t>
      </w:r>
    </w:p>
    <w:p w14:paraId="6A6F297B">
      <w:pPr>
        <w:pStyle w:val="3"/>
        <w:spacing w:before="263" w:line="216" w:lineRule="auto"/>
        <w:ind w:left="488"/>
        <w:rPr>
          <w:sz w:val="24"/>
          <w:szCs w:val="24"/>
        </w:rPr>
      </w:pPr>
      <w:r>
        <w:rPr>
          <w:spacing w:val="-1"/>
          <w:sz w:val="24"/>
          <w:szCs w:val="24"/>
        </w:rPr>
        <w:t>本方案从水土保持角度考虑，得出的结论如下：</w:t>
      </w:r>
    </w:p>
    <w:p w14:paraId="5B375CF2">
      <w:pPr>
        <w:pStyle w:val="3"/>
        <w:spacing w:before="219" w:line="385" w:lineRule="auto"/>
        <w:ind w:left="8" w:right="49" w:firstLine="498"/>
        <w:rPr>
          <w:sz w:val="24"/>
          <w:szCs w:val="24"/>
        </w:rPr>
      </w:pPr>
      <w:r>
        <w:rPr>
          <w:rFonts w:ascii="Times New Roman" w:hAnsi="Times New Roman" w:eastAsia="Times New Roman" w:cs="Times New Roman"/>
          <w:spacing w:val="-4"/>
          <w:sz w:val="24"/>
          <w:szCs w:val="24"/>
        </w:rPr>
        <w:t>1</w:t>
      </w:r>
      <w:r>
        <w:rPr>
          <w:spacing w:val="-4"/>
          <w:sz w:val="24"/>
          <w:szCs w:val="24"/>
        </w:rPr>
        <w:t>、经分析，主体已设计景观绿化及排水设施，项目周边给排水系统完善，项目建</w:t>
      </w:r>
      <w:r>
        <w:rPr>
          <w:spacing w:val="16"/>
          <w:sz w:val="24"/>
          <w:szCs w:val="24"/>
        </w:rPr>
        <w:t xml:space="preserve"> </w:t>
      </w:r>
      <w:r>
        <w:rPr>
          <w:spacing w:val="-1"/>
          <w:sz w:val="24"/>
          <w:szCs w:val="24"/>
        </w:rPr>
        <w:t>设方案与布局符合《生产建设项目水土保持技术标准》（</w:t>
      </w:r>
      <w:r>
        <w:rPr>
          <w:rFonts w:ascii="Times New Roman" w:hAnsi="Times New Roman" w:eastAsia="Times New Roman" w:cs="Times New Roman"/>
          <w:spacing w:val="-1"/>
          <w:sz w:val="24"/>
          <w:szCs w:val="24"/>
        </w:rPr>
        <w:t>GB50433-2018</w:t>
      </w:r>
      <w:r>
        <w:rPr>
          <w:spacing w:val="-1"/>
          <w:sz w:val="24"/>
          <w:szCs w:val="24"/>
        </w:rPr>
        <w:t>）和《生产建</w:t>
      </w:r>
    </w:p>
    <w:p w14:paraId="540C1B61">
      <w:pPr>
        <w:pStyle w:val="3"/>
        <w:spacing w:before="1" w:line="215" w:lineRule="auto"/>
        <w:ind w:left="8"/>
        <w:rPr>
          <w:sz w:val="24"/>
          <w:szCs w:val="24"/>
        </w:rPr>
      </w:pPr>
      <w:r>
        <w:rPr>
          <w:spacing w:val="-1"/>
          <w:sz w:val="24"/>
          <w:szCs w:val="24"/>
        </w:rPr>
        <w:t>设项目水土保持方案技术审查要点》（水保监〔</w:t>
      </w:r>
      <w:r>
        <w:rPr>
          <w:rFonts w:ascii="Times New Roman" w:hAnsi="Times New Roman" w:eastAsia="Times New Roman" w:cs="Times New Roman"/>
          <w:spacing w:val="-1"/>
          <w:sz w:val="24"/>
          <w:szCs w:val="24"/>
        </w:rPr>
        <w:t>2020</w:t>
      </w:r>
      <w:r>
        <w:rPr>
          <w:spacing w:val="-1"/>
          <w:sz w:val="24"/>
          <w:szCs w:val="24"/>
        </w:rPr>
        <w:t>〕</w:t>
      </w:r>
      <w:r>
        <w:rPr>
          <w:rFonts w:ascii="Times New Roman" w:hAnsi="Times New Roman" w:eastAsia="Times New Roman" w:cs="Times New Roman"/>
          <w:spacing w:val="-1"/>
          <w:sz w:val="24"/>
          <w:szCs w:val="24"/>
        </w:rPr>
        <w:t>63</w:t>
      </w:r>
      <w:r>
        <w:rPr>
          <w:rFonts w:ascii="Times New Roman" w:hAnsi="Times New Roman" w:eastAsia="Times New Roman" w:cs="Times New Roman"/>
          <w:spacing w:val="25"/>
          <w:w w:val="101"/>
          <w:sz w:val="24"/>
          <w:szCs w:val="24"/>
        </w:rPr>
        <w:t xml:space="preserve"> </w:t>
      </w:r>
      <w:r>
        <w:rPr>
          <w:spacing w:val="-1"/>
          <w:sz w:val="24"/>
          <w:szCs w:val="24"/>
        </w:rPr>
        <w:t>号）的相关规定。</w:t>
      </w:r>
    </w:p>
    <w:p w14:paraId="53CB5298">
      <w:pPr>
        <w:pStyle w:val="3"/>
        <w:spacing w:before="219" w:line="384" w:lineRule="auto"/>
        <w:ind w:left="11" w:firstLine="472"/>
        <w:rPr>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31"/>
          <w:sz w:val="24"/>
          <w:szCs w:val="24"/>
        </w:rPr>
        <w:t xml:space="preserve"> </w:t>
      </w:r>
      <w:r>
        <w:rPr>
          <w:spacing w:val="-2"/>
          <w:sz w:val="24"/>
          <w:szCs w:val="24"/>
        </w:rPr>
        <w:t>、本方案从水土保持和生态环境保护的角度对主体</w:t>
      </w:r>
      <w:r>
        <w:rPr>
          <w:spacing w:val="-3"/>
          <w:sz w:val="24"/>
          <w:szCs w:val="24"/>
        </w:rPr>
        <w:t>建设方案与布局、工程占地、</w:t>
      </w:r>
      <w:r>
        <w:rPr>
          <w:sz w:val="24"/>
          <w:szCs w:val="24"/>
        </w:rPr>
        <w:t xml:space="preserve"> 土石方平衡、临时堆土、施工组织、施工方法和施工工艺等进行了分析和评价，认为</w:t>
      </w:r>
      <w:r>
        <w:rPr>
          <w:spacing w:val="8"/>
          <w:sz w:val="24"/>
          <w:szCs w:val="24"/>
        </w:rPr>
        <w:t xml:space="preserve"> </w:t>
      </w:r>
      <w:r>
        <w:rPr>
          <w:sz w:val="24"/>
          <w:szCs w:val="24"/>
        </w:rPr>
        <w:t>项目的开发建设对周边的生态环境影响有限，基本符合水土保持要求满足工程本身以</w:t>
      </w:r>
    </w:p>
    <w:p w14:paraId="11B259C7">
      <w:pPr>
        <w:pStyle w:val="3"/>
        <w:spacing w:before="1" w:line="215" w:lineRule="auto"/>
        <w:ind w:left="5"/>
        <w:rPr>
          <w:sz w:val="24"/>
          <w:szCs w:val="24"/>
        </w:rPr>
      </w:pPr>
      <w:r>
        <w:rPr>
          <w:spacing w:val="-1"/>
          <w:sz w:val="24"/>
          <w:szCs w:val="24"/>
        </w:rPr>
        <w:t>及水土保持的要求。</w:t>
      </w:r>
    </w:p>
    <w:p w14:paraId="4D7D2C54">
      <w:pPr>
        <w:pStyle w:val="3"/>
        <w:spacing w:before="218" w:line="384" w:lineRule="auto"/>
        <w:ind w:left="13" w:right="49" w:firstLine="475"/>
        <w:rPr>
          <w:sz w:val="24"/>
          <w:szCs w:val="24"/>
        </w:rPr>
      </w:pPr>
      <w:r>
        <w:rPr>
          <w:rFonts w:ascii="Times New Roman" w:hAnsi="Times New Roman" w:eastAsia="Times New Roman" w:cs="Times New Roman"/>
          <w:spacing w:val="-3"/>
          <w:sz w:val="24"/>
          <w:szCs w:val="24"/>
        </w:rPr>
        <w:t>3</w:t>
      </w:r>
      <w:r>
        <w:rPr>
          <w:spacing w:val="-3"/>
          <w:sz w:val="24"/>
          <w:szCs w:val="24"/>
        </w:rPr>
        <w:t>、主体设计中采用的部分措施具有一定水土保持功能，有利于防治因开发建</w:t>
      </w:r>
      <w:r>
        <w:rPr>
          <w:spacing w:val="-4"/>
          <w:sz w:val="24"/>
          <w:szCs w:val="24"/>
        </w:rPr>
        <w:t>设带</w:t>
      </w:r>
      <w:r>
        <w:rPr>
          <w:sz w:val="24"/>
          <w:szCs w:val="24"/>
        </w:rPr>
        <w:t xml:space="preserve"> 来的水土流失。但主体设计对部分区域水土保持措施设计不完善，本方案将进一步完</w:t>
      </w:r>
    </w:p>
    <w:p w14:paraId="72858D86">
      <w:pPr>
        <w:pStyle w:val="3"/>
        <w:spacing w:before="1" w:line="215" w:lineRule="auto"/>
        <w:ind w:left="16"/>
        <w:rPr>
          <w:sz w:val="24"/>
          <w:szCs w:val="24"/>
        </w:rPr>
      </w:pPr>
      <w:r>
        <w:rPr>
          <w:spacing w:val="-1"/>
          <w:sz w:val="24"/>
          <w:szCs w:val="24"/>
        </w:rPr>
        <w:t>善各分区水土保持措施，加强工程施工过程中水土流失的防治。</w:t>
      </w:r>
    </w:p>
    <w:p w14:paraId="41959AF5">
      <w:pPr>
        <w:spacing w:line="251" w:lineRule="auto"/>
        <w:rPr>
          <w:rFonts w:ascii="Arial"/>
          <w:sz w:val="21"/>
        </w:rPr>
      </w:pPr>
    </w:p>
    <w:p w14:paraId="4CAEEA04">
      <w:pPr>
        <w:spacing w:line="251" w:lineRule="auto"/>
        <w:rPr>
          <w:rFonts w:ascii="Arial"/>
          <w:sz w:val="21"/>
        </w:rPr>
      </w:pPr>
    </w:p>
    <w:p w14:paraId="3553134C">
      <w:pPr>
        <w:spacing w:line="251" w:lineRule="auto"/>
        <w:rPr>
          <w:rFonts w:ascii="Arial"/>
          <w:sz w:val="21"/>
        </w:rPr>
      </w:pPr>
    </w:p>
    <w:p w14:paraId="14725ECE">
      <w:pPr>
        <w:spacing w:line="251" w:lineRule="auto"/>
        <w:rPr>
          <w:rFonts w:ascii="Arial"/>
          <w:sz w:val="21"/>
        </w:rPr>
      </w:pPr>
    </w:p>
    <w:p w14:paraId="65C37809">
      <w:pPr>
        <w:spacing w:line="251" w:lineRule="auto"/>
        <w:rPr>
          <w:rFonts w:ascii="Arial"/>
          <w:sz w:val="21"/>
        </w:rPr>
      </w:pPr>
    </w:p>
    <w:p w14:paraId="58994301">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5</w:t>
      </w:r>
    </w:p>
    <w:p w14:paraId="30FAB158">
      <w:pPr>
        <w:spacing w:line="217" w:lineRule="auto"/>
        <w:rPr>
          <w:rFonts w:ascii="Times New Roman" w:hAnsi="Times New Roman" w:eastAsia="Times New Roman" w:cs="Times New Roman"/>
          <w:sz w:val="18"/>
          <w:szCs w:val="18"/>
        </w:rPr>
        <w:sectPr>
          <w:headerReference r:id="rId12" w:type="default"/>
          <w:pgSz w:w="11906" w:h="16839"/>
          <w:pgMar w:top="1000" w:right="1368" w:bottom="400" w:left="1587" w:header="821" w:footer="0" w:gutter="0"/>
          <w:cols w:space="720" w:num="1"/>
        </w:sectPr>
      </w:pPr>
    </w:p>
    <w:p w14:paraId="6FFF173F">
      <w:pPr>
        <w:spacing w:line="244" w:lineRule="auto"/>
        <w:rPr>
          <w:rFonts w:ascii="Arial"/>
          <w:sz w:val="21"/>
        </w:rPr>
      </w:pPr>
    </w:p>
    <w:p w14:paraId="58E38265">
      <w:pPr>
        <w:spacing w:line="245" w:lineRule="auto"/>
        <w:rPr>
          <w:rFonts w:ascii="Arial"/>
          <w:sz w:val="21"/>
        </w:rPr>
      </w:pPr>
    </w:p>
    <w:p w14:paraId="13249502">
      <w:pPr>
        <w:pStyle w:val="3"/>
        <w:spacing w:before="101" w:line="222" w:lineRule="auto"/>
        <w:ind w:left="20"/>
        <w:outlineLvl w:val="2"/>
        <w:rPr>
          <w:sz w:val="31"/>
          <w:szCs w:val="31"/>
        </w:rPr>
      </w:pPr>
      <w:bookmarkStart w:id="7" w:name="bookmark8"/>
      <w:bookmarkEnd w:id="7"/>
      <w:r>
        <w:rPr>
          <w:rFonts w:ascii="Times New Roman" w:hAnsi="Times New Roman" w:eastAsia="Times New Roman" w:cs="Times New Roman"/>
          <w:b/>
          <w:bCs/>
          <w:spacing w:val="6"/>
          <w:sz w:val="31"/>
          <w:szCs w:val="31"/>
        </w:rPr>
        <w:t xml:space="preserve">1.7 </w:t>
      </w:r>
      <w:r>
        <w:rPr>
          <w:spacing w:val="6"/>
          <w:sz w:val="31"/>
          <w:szCs w:val="31"/>
          <w14:textOutline w14:w="5793" w14:cap="sq" w14:cmpd="sng">
            <w14:solidFill>
              <w14:srgbClr w14:val="000000"/>
            </w14:solidFill>
            <w14:prstDash w14:val="solid"/>
            <w14:bevel/>
          </w14:textOutline>
        </w:rPr>
        <w:t>水土流失调查结果</w:t>
      </w:r>
    </w:p>
    <w:p w14:paraId="39867863">
      <w:pPr>
        <w:pStyle w:val="3"/>
        <w:spacing w:before="248" w:line="499" w:lineRule="exact"/>
        <w:ind w:right="60"/>
        <w:jc w:val="right"/>
        <w:rPr>
          <w:rFonts w:ascii="Times New Roman" w:hAnsi="Times New Roman" w:eastAsia="Times New Roman" w:cs="Times New Roman"/>
          <w:sz w:val="24"/>
          <w:szCs w:val="24"/>
        </w:rPr>
      </w:pPr>
      <w:r>
        <w:rPr>
          <w:spacing w:val="-3"/>
          <w:position w:val="19"/>
          <w:sz w:val="24"/>
          <w:szCs w:val="24"/>
        </w:rPr>
        <w:t>经过调查预测，本项目产生的水土流失量为</w:t>
      </w:r>
      <w:r>
        <w:rPr>
          <w:spacing w:val="-24"/>
          <w:position w:val="19"/>
          <w:sz w:val="24"/>
          <w:szCs w:val="24"/>
        </w:rPr>
        <w:t xml:space="preserve"> </w:t>
      </w:r>
      <w:r>
        <w:rPr>
          <w:rFonts w:ascii="Times New Roman" w:hAnsi="Times New Roman" w:eastAsia="Times New Roman" w:cs="Times New Roman"/>
          <w:spacing w:val="-3"/>
          <w:position w:val="19"/>
          <w:sz w:val="24"/>
          <w:szCs w:val="24"/>
        </w:rPr>
        <w:t>153.93t</w:t>
      </w:r>
      <w:r>
        <w:rPr>
          <w:spacing w:val="-3"/>
          <w:position w:val="19"/>
          <w:sz w:val="24"/>
          <w:szCs w:val="24"/>
        </w:rPr>
        <w:t>，其中新增土壤流失量</w:t>
      </w:r>
      <w:r>
        <w:rPr>
          <w:spacing w:val="-32"/>
          <w:position w:val="19"/>
          <w:sz w:val="24"/>
          <w:szCs w:val="24"/>
        </w:rPr>
        <w:t xml:space="preserve"> </w:t>
      </w:r>
      <w:r>
        <w:rPr>
          <w:rFonts w:ascii="Times New Roman" w:hAnsi="Times New Roman" w:eastAsia="Times New Roman" w:cs="Times New Roman"/>
          <w:spacing w:val="-3"/>
          <w:position w:val="19"/>
          <w:sz w:val="24"/>
          <w:szCs w:val="24"/>
        </w:rPr>
        <w:t>139.37</w:t>
      </w:r>
    </w:p>
    <w:p w14:paraId="10D91972">
      <w:pPr>
        <w:pStyle w:val="3"/>
        <w:spacing w:line="217" w:lineRule="auto"/>
        <w:ind w:left="1"/>
        <w:rPr>
          <w:sz w:val="24"/>
          <w:szCs w:val="24"/>
        </w:rPr>
      </w:pPr>
      <w:r>
        <w:rPr>
          <w:rFonts w:ascii="Times New Roman" w:hAnsi="Times New Roman" w:eastAsia="Times New Roman" w:cs="Times New Roman"/>
          <w:sz w:val="24"/>
          <w:szCs w:val="24"/>
        </w:rPr>
        <w:t>t</w:t>
      </w:r>
      <w:r>
        <w:rPr>
          <w:sz w:val="24"/>
          <w:szCs w:val="24"/>
        </w:rPr>
        <w:t>；施工期是产生水土流失的主要时段，道路广场区是产生水土流失的主要</w:t>
      </w:r>
      <w:r>
        <w:rPr>
          <w:spacing w:val="-1"/>
          <w:sz w:val="24"/>
          <w:szCs w:val="24"/>
        </w:rPr>
        <w:t>区域。</w:t>
      </w:r>
    </w:p>
    <w:p w14:paraId="225B5EF8">
      <w:pPr>
        <w:pStyle w:val="3"/>
        <w:spacing w:before="262" w:line="220" w:lineRule="auto"/>
        <w:ind w:left="20"/>
        <w:outlineLvl w:val="2"/>
        <w:rPr>
          <w:sz w:val="31"/>
          <w:szCs w:val="31"/>
        </w:rPr>
      </w:pPr>
      <w:bookmarkStart w:id="8" w:name="bookmark9"/>
      <w:bookmarkEnd w:id="8"/>
      <w:r>
        <w:rPr>
          <w:rFonts w:ascii="Times New Roman" w:hAnsi="Times New Roman" w:eastAsia="Times New Roman" w:cs="Times New Roman"/>
          <w:b/>
          <w:bCs/>
          <w:spacing w:val="7"/>
          <w:sz w:val="31"/>
          <w:szCs w:val="31"/>
        </w:rPr>
        <w:t xml:space="preserve">1.8 </w:t>
      </w:r>
      <w:r>
        <w:rPr>
          <w:spacing w:val="7"/>
          <w:sz w:val="31"/>
          <w:szCs w:val="31"/>
          <w14:textOutline w14:w="5793" w14:cap="sq" w14:cmpd="sng">
            <w14:solidFill>
              <w14:srgbClr w14:val="000000"/>
            </w14:solidFill>
            <w14:prstDash w14:val="solid"/>
            <w14:bevel/>
          </w14:textOutline>
        </w:rPr>
        <w:t>水土保持措施布设成果</w:t>
      </w:r>
    </w:p>
    <w:p w14:paraId="5A1B9719">
      <w:pPr>
        <w:pStyle w:val="3"/>
        <w:spacing w:before="251" w:line="216" w:lineRule="auto"/>
        <w:ind w:left="494"/>
        <w:rPr>
          <w:sz w:val="24"/>
          <w:szCs w:val="24"/>
        </w:rPr>
      </w:pPr>
      <w:r>
        <w:rPr>
          <w:spacing w:val="-1"/>
          <w:sz w:val="24"/>
          <w:szCs w:val="24"/>
        </w:rPr>
        <w:t>工程建设过程中各防治分区采取的水土保持措施主要有：</w:t>
      </w:r>
    </w:p>
    <w:p w14:paraId="5C2C17AF">
      <w:pPr>
        <w:pStyle w:val="3"/>
        <w:spacing w:before="219" w:line="217" w:lineRule="auto"/>
        <w:ind w:left="495"/>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1"/>
          <w:sz w:val="24"/>
          <w:szCs w:val="24"/>
        </w:rPr>
        <w:t xml:space="preserve"> </w:t>
      </w:r>
      <w:r>
        <w:rPr>
          <w:spacing w:val="-6"/>
          <w:sz w:val="24"/>
          <w:szCs w:val="24"/>
          <w14:textOutline w14:w="4358" w14:cap="sq" w14:cmpd="sng">
            <w14:solidFill>
              <w14:srgbClr w14:val="000000"/>
            </w14:solidFill>
            <w14:prstDash w14:val="solid"/>
            <w14:bevel/>
          </w14:textOutline>
        </w:rPr>
        <w:t>、主体建筑区</w:t>
      </w:r>
    </w:p>
    <w:p w14:paraId="72045180">
      <w:pPr>
        <w:pStyle w:val="3"/>
        <w:spacing w:before="217" w:line="218" w:lineRule="auto"/>
        <w:ind w:left="48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）临时措施</w:t>
      </w:r>
    </w:p>
    <w:p w14:paraId="267DC503">
      <w:pPr>
        <w:pStyle w:val="3"/>
        <w:spacing w:before="216" w:line="216" w:lineRule="auto"/>
        <w:ind w:left="499"/>
        <w:rPr>
          <w:sz w:val="24"/>
          <w:szCs w:val="24"/>
        </w:rPr>
      </w:pPr>
      <w:r>
        <w:rPr>
          <w:spacing w:val="-4"/>
          <w:sz w:val="24"/>
          <w:szCs w:val="24"/>
        </w:rPr>
        <w:t>主体已有：</w:t>
      </w:r>
      <w:r>
        <w:rPr>
          <w:spacing w:val="-71"/>
          <w:sz w:val="24"/>
          <w:szCs w:val="24"/>
        </w:rPr>
        <w:t xml:space="preserve"> </w:t>
      </w:r>
      <w:r>
        <w:rPr>
          <w:spacing w:val="-4"/>
          <w:sz w:val="24"/>
          <w:szCs w:val="24"/>
        </w:rPr>
        <w:t>①临时排水沟</w:t>
      </w:r>
      <w:r>
        <w:rPr>
          <w:spacing w:val="-48"/>
          <w:sz w:val="24"/>
          <w:szCs w:val="24"/>
        </w:rPr>
        <w:t xml:space="preserve"> </w:t>
      </w:r>
      <w:r>
        <w:rPr>
          <w:rFonts w:ascii="Times New Roman" w:hAnsi="Times New Roman" w:eastAsia="Times New Roman" w:cs="Times New Roman"/>
          <w:spacing w:val="-4"/>
          <w:sz w:val="24"/>
          <w:szCs w:val="24"/>
        </w:rPr>
        <w:t>56m</w:t>
      </w:r>
      <w:r>
        <w:rPr>
          <w:spacing w:val="-4"/>
          <w:sz w:val="24"/>
          <w:szCs w:val="24"/>
        </w:rPr>
        <w:t>，实施时段</w:t>
      </w:r>
      <w:r>
        <w:rPr>
          <w:spacing w:val="-55"/>
          <w:sz w:val="24"/>
          <w:szCs w:val="24"/>
        </w:rPr>
        <w:t xml:space="preserve"> </w:t>
      </w:r>
      <w:r>
        <w:rPr>
          <w:rFonts w:ascii="Times New Roman" w:hAnsi="Times New Roman" w:eastAsia="Times New Roman" w:cs="Times New Roman"/>
          <w:spacing w:val="-4"/>
          <w:sz w:val="24"/>
          <w:szCs w:val="24"/>
        </w:rPr>
        <w:t xml:space="preserve">2022 </w:t>
      </w:r>
      <w:r>
        <w:rPr>
          <w:spacing w:val="-4"/>
          <w:sz w:val="24"/>
          <w:szCs w:val="24"/>
        </w:rPr>
        <w:t>年</w:t>
      </w:r>
      <w:r>
        <w:rPr>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21"/>
          <w:w w:val="101"/>
          <w:sz w:val="24"/>
          <w:szCs w:val="24"/>
        </w:rPr>
        <w:t xml:space="preserve"> </w:t>
      </w:r>
      <w:r>
        <w:rPr>
          <w:spacing w:val="-4"/>
          <w:sz w:val="24"/>
          <w:szCs w:val="24"/>
        </w:rPr>
        <w:t>月。</w:t>
      </w:r>
    </w:p>
    <w:p w14:paraId="78953DA0">
      <w:pPr>
        <w:pStyle w:val="3"/>
        <w:spacing w:before="218" w:line="218" w:lineRule="auto"/>
        <w:ind w:left="485"/>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7"/>
          <w:sz w:val="24"/>
          <w:szCs w:val="24"/>
        </w:rPr>
        <w:t xml:space="preserve"> </w:t>
      </w:r>
      <w:r>
        <w:rPr>
          <w:spacing w:val="-5"/>
          <w:sz w:val="24"/>
          <w:szCs w:val="24"/>
          <w14:textOutline w14:w="4358" w14:cap="sq" w14:cmpd="sng">
            <w14:solidFill>
              <w14:srgbClr w14:val="000000"/>
            </w14:solidFill>
            <w14:prstDash w14:val="solid"/>
            <w14:bevel/>
          </w14:textOutline>
        </w:rPr>
        <w:t>、道路广场区</w:t>
      </w:r>
    </w:p>
    <w:p w14:paraId="4D31E69F">
      <w:pPr>
        <w:pStyle w:val="3"/>
        <w:spacing w:before="214" w:line="219" w:lineRule="auto"/>
        <w:ind w:left="500"/>
        <w:rPr>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spacing w:val="-3"/>
          <w:sz w:val="24"/>
          <w:szCs w:val="24"/>
        </w:rPr>
        <w:t>工程措施</w:t>
      </w:r>
    </w:p>
    <w:p w14:paraId="71EDEC84">
      <w:pPr>
        <w:pStyle w:val="3"/>
        <w:spacing w:before="216" w:line="496" w:lineRule="exact"/>
        <w:ind w:left="499"/>
        <w:rPr>
          <w:rFonts w:ascii="Times New Roman" w:hAnsi="Times New Roman" w:eastAsia="Times New Roman" w:cs="Times New Roman"/>
          <w:sz w:val="24"/>
          <w:szCs w:val="24"/>
        </w:rPr>
      </w:pPr>
      <w:r>
        <w:rPr>
          <w:spacing w:val="-3"/>
          <w:position w:val="19"/>
          <w:sz w:val="24"/>
          <w:szCs w:val="24"/>
        </w:rPr>
        <w:t>主体已有：</w:t>
      </w:r>
      <w:r>
        <w:rPr>
          <w:spacing w:val="-87"/>
          <w:position w:val="19"/>
          <w:sz w:val="24"/>
          <w:szCs w:val="24"/>
        </w:rPr>
        <w:t xml:space="preserve"> </w:t>
      </w:r>
      <w:r>
        <w:rPr>
          <w:spacing w:val="-3"/>
          <w:position w:val="19"/>
          <w:sz w:val="24"/>
          <w:szCs w:val="24"/>
        </w:rPr>
        <w:t>①雨水管网：布设长度</w:t>
      </w:r>
      <w:r>
        <w:rPr>
          <w:spacing w:val="-48"/>
          <w:position w:val="19"/>
          <w:sz w:val="24"/>
          <w:szCs w:val="24"/>
        </w:rPr>
        <w:t xml:space="preserve"> </w:t>
      </w:r>
      <w:r>
        <w:rPr>
          <w:rFonts w:ascii="Times New Roman" w:hAnsi="Times New Roman" w:eastAsia="Times New Roman" w:cs="Times New Roman"/>
          <w:spacing w:val="-3"/>
          <w:position w:val="19"/>
          <w:sz w:val="24"/>
          <w:szCs w:val="24"/>
        </w:rPr>
        <w:t>519m</w:t>
      </w:r>
      <w:r>
        <w:rPr>
          <w:rFonts w:ascii="Times New Roman" w:hAnsi="Times New Roman" w:eastAsia="Times New Roman" w:cs="Times New Roman"/>
          <w:spacing w:val="-27"/>
          <w:position w:val="19"/>
          <w:sz w:val="24"/>
          <w:szCs w:val="24"/>
        </w:rPr>
        <w:t xml:space="preserve"> </w:t>
      </w:r>
      <w:r>
        <w:rPr>
          <w:spacing w:val="-3"/>
          <w:position w:val="19"/>
          <w:sz w:val="24"/>
          <w:szCs w:val="24"/>
        </w:rPr>
        <w:t>，位于道路范围，实</w:t>
      </w:r>
      <w:r>
        <w:rPr>
          <w:spacing w:val="-4"/>
          <w:position w:val="19"/>
          <w:sz w:val="24"/>
          <w:szCs w:val="24"/>
        </w:rPr>
        <w:t>施时段</w:t>
      </w:r>
      <w:r>
        <w:rPr>
          <w:spacing w:val="-55"/>
          <w:position w:val="19"/>
          <w:sz w:val="24"/>
          <w:szCs w:val="24"/>
        </w:rPr>
        <w:t xml:space="preserve"> </w:t>
      </w:r>
      <w:r>
        <w:rPr>
          <w:rFonts w:ascii="Times New Roman" w:hAnsi="Times New Roman" w:eastAsia="Times New Roman" w:cs="Times New Roman"/>
          <w:spacing w:val="-4"/>
          <w:position w:val="19"/>
          <w:sz w:val="24"/>
          <w:szCs w:val="24"/>
        </w:rPr>
        <w:t xml:space="preserve">2023 </w:t>
      </w:r>
      <w:r>
        <w:rPr>
          <w:spacing w:val="-4"/>
          <w:position w:val="19"/>
          <w:sz w:val="24"/>
          <w:szCs w:val="24"/>
        </w:rPr>
        <w:t>年</w:t>
      </w:r>
      <w:r>
        <w:rPr>
          <w:spacing w:val="-32"/>
          <w:position w:val="19"/>
          <w:sz w:val="24"/>
          <w:szCs w:val="24"/>
        </w:rPr>
        <w:t xml:space="preserve"> </w:t>
      </w:r>
      <w:r>
        <w:rPr>
          <w:rFonts w:ascii="Times New Roman" w:hAnsi="Times New Roman" w:eastAsia="Times New Roman" w:cs="Times New Roman"/>
          <w:spacing w:val="-4"/>
          <w:position w:val="19"/>
          <w:sz w:val="24"/>
          <w:szCs w:val="24"/>
        </w:rPr>
        <w:t>1~3</w:t>
      </w:r>
    </w:p>
    <w:p w14:paraId="34EB73B5">
      <w:pPr>
        <w:pStyle w:val="3"/>
        <w:spacing w:before="1" w:line="216" w:lineRule="auto"/>
        <w:ind w:left="20"/>
        <w:rPr>
          <w:sz w:val="24"/>
          <w:szCs w:val="24"/>
        </w:rPr>
      </w:pPr>
      <w:r>
        <w:rPr>
          <w:spacing w:val="-3"/>
          <w:sz w:val="24"/>
          <w:szCs w:val="24"/>
        </w:rPr>
        <w:t>月；</w:t>
      </w:r>
      <w:r>
        <w:rPr>
          <w:spacing w:val="-88"/>
          <w:sz w:val="24"/>
          <w:szCs w:val="24"/>
        </w:rPr>
        <w:t xml:space="preserve"> </w:t>
      </w:r>
      <w:r>
        <w:rPr>
          <w:spacing w:val="-3"/>
          <w:sz w:val="24"/>
          <w:szCs w:val="24"/>
        </w:rPr>
        <w:t>②铺设植草砖：布设</w:t>
      </w:r>
      <w:r>
        <w:rPr>
          <w:spacing w:val="-50"/>
          <w:sz w:val="24"/>
          <w:szCs w:val="24"/>
        </w:rPr>
        <w:t xml:space="preserve"> </w:t>
      </w:r>
      <w:r>
        <w:rPr>
          <w:rFonts w:ascii="Times New Roman" w:hAnsi="Times New Roman" w:eastAsia="Times New Roman" w:cs="Times New Roman"/>
          <w:spacing w:val="-3"/>
          <w:sz w:val="24"/>
          <w:szCs w:val="24"/>
        </w:rPr>
        <w:t>63m</w:t>
      </w:r>
      <w:r>
        <w:rPr>
          <w:rFonts w:ascii="Times New Roman" w:hAnsi="Times New Roman" w:eastAsia="Times New Roman" w:cs="Times New Roman"/>
          <w:spacing w:val="-3"/>
          <w:position w:val="7"/>
          <w:sz w:val="15"/>
          <w:szCs w:val="15"/>
        </w:rPr>
        <w:t xml:space="preserve">2 </w:t>
      </w:r>
      <w:r>
        <w:rPr>
          <w:spacing w:val="-3"/>
          <w:sz w:val="24"/>
          <w:szCs w:val="24"/>
        </w:rPr>
        <w:t>，位于生态停车位，实施时段</w:t>
      </w:r>
      <w:r>
        <w:rPr>
          <w:spacing w:val="-55"/>
          <w:sz w:val="24"/>
          <w:szCs w:val="24"/>
        </w:rPr>
        <w:t xml:space="preserve"> </w:t>
      </w:r>
      <w:r>
        <w:rPr>
          <w:rFonts w:ascii="Times New Roman" w:hAnsi="Times New Roman" w:eastAsia="Times New Roman" w:cs="Times New Roman"/>
          <w:spacing w:val="-4"/>
          <w:sz w:val="24"/>
          <w:szCs w:val="24"/>
        </w:rPr>
        <w:t xml:space="preserve">2022 </w:t>
      </w:r>
      <w:r>
        <w:rPr>
          <w:spacing w:val="-4"/>
          <w:sz w:val="24"/>
          <w:szCs w:val="24"/>
        </w:rPr>
        <w:t>年</w:t>
      </w:r>
      <w:r>
        <w:rPr>
          <w:spacing w:val="-56"/>
          <w:sz w:val="24"/>
          <w:szCs w:val="24"/>
        </w:rPr>
        <w:t xml:space="preserve"> </w:t>
      </w:r>
      <w:r>
        <w:rPr>
          <w:rFonts w:ascii="Times New Roman" w:hAnsi="Times New Roman" w:eastAsia="Times New Roman" w:cs="Times New Roman"/>
          <w:spacing w:val="-4"/>
          <w:sz w:val="24"/>
          <w:szCs w:val="24"/>
        </w:rPr>
        <w:t>4~5</w:t>
      </w:r>
      <w:r>
        <w:rPr>
          <w:rFonts w:ascii="Times New Roman" w:hAnsi="Times New Roman" w:eastAsia="Times New Roman" w:cs="Times New Roman"/>
          <w:spacing w:val="21"/>
          <w:w w:val="101"/>
          <w:sz w:val="24"/>
          <w:szCs w:val="24"/>
        </w:rPr>
        <w:t xml:space="preserve"> </w:t>
      </w:r>
      <w:r>
        <w:rPr>
          <w:spacing w:val="-4"/>
          <w:sz w:val="24"/>
          <w:szCs w:val="24"/>
        </w:rPr>
        <w:t>月；</w:t>
      </w:r>
    </w:p>
    <w:p w14:paraId="7F6155C2">
      <w:pPr>
        <w:pStyle w:val="3"/>
        <w:spacing w:before="223" w:line="217" w:lineRule="auto"/>
        <w:ind w:left="483"/>
        <w:rPr>
          <w:sz w:val="24"/>
          <w:szCs w:val="24"/>
        </w:rPr>
      </w:pPr>
      <w:r>
        <w:rPr>
          <w:rFonts w:ascii="Times New Roman" w:hAnsi="Times New Roman" w:eastAsia="Times New Roman" w:cs="Times New Roman"/>
          <w:b/>
          <w:bCs/>
          <w:spacing w:val="-5"/>
          <w:sz w:val="24"/>
          <w:szCs w:val="24"/>
        </w:rPr>
        <w:t>3</w:t>
      </w:r>
      <w:r>
        <w:rPr>
          <w:rFonts w:ascii="Times New Roman" w:hAnsi="Times New Roman" w:eastAsia="Times New Roman" w:cs="Times New Roman"/>
          <w:b/>
          <w:bCs/>
          <w:spacing w:val="-26"/>
          <w:sz w:val="24"/>
          <w:szCs w:val="24"/>
        </w:rPr>
        <w:t xml:space="preserve"> </w:t>
      </w:r>
      <w:r>
        <w:rPr>
          <w:spacing w:val="-5"/>
          <w:sz w:val="24"/>
          <w:szCs w:val="24"/>
          <w14:textOutline w14:w="4358" w14:cap="sq" w14:cmpd="sng">
            <w14:solidFill>
              <w14:srgbClr w14:val="000000"/>
            </w14:solidFill>
            <w14:prstDash w14:val="solid"/>
            <w14:bevel/>
          </w14:textOutline>
        </w:rPr>
        <w:t>、景观绿化区</w:t>
      </w:r>
    </w:p>
    <w:p w14:paraId="384ECD59">
      <w:pPr>
        <w:pStyle w:val="3"/>
        <w:spacing w:before="216" w:line="219" w:lineRule="auto"/>
        <w:ind w:left="500"/>
        <w:rPr>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r>
        <w:rPr>
          <w:spacing w:val="-3"/>
          <w:sz w:val="24"/>
          <w:szCs w:val="24"/>
        </w:rPr>
        <w:t>工程措施</w:t>
      </w:r>
    </w:p>
    <w:p w14:paraId="4A2919E9">
      <w:pPr>
        <w:pStyle w:val="3"/>
        <w:spacing w:before="216" w:line="499" w:lineRule="exact"/>
        <w:ind w:left="499"/>
        <w:rPr>
          <w:sz w:val="24"/>
          <w:szCs w:val="24"/>
        </w:rPr>
      </w:pPr>
      <w:r>
        <w:rPr>
          <w:spacing w:val="-2"/>
          <w:position w:val="19"/>
          <w:sz w:val="24"/>
          <w:szCs w:val="24"/>
        </w:rPr>
        <w:t>主体已有：</w:t>
      </w:r>
      <w:r>
        <w:rPr>
          <w:spacing w:val="-87"/>
          <w:position w:val="19"/>
          <w:sz w:val="24"/>
          <w:szCs w:val="24"/>
        </w:rPr>
        <w:t xml:space="preserve"> </w:t>
      </w:r>
      <w:r>
        <w:rPr>
          <w:spacing w:val="-2"/>
          <w:position w:val="19"/>
          <w:sz w:val="24"/>
          <w:szCs w:val="24"/>
        </w:rPr>
        <w:t>①全面整地：整地面积</w:t>
      </w:r>
      <w:r>
        <w:rPr>
          <w:spacing w:val="-55"/>
          <w:position w:val="19"/>
          <w:sz w:val="24"/>
          <w:szCs w:val="24"/>
        </w:rPr>
        <w:t xml:space="preserve"> </w:t>
      </w:r>
      <w:r>
        <w:rPr>
          <w:rFonts w:ascii="Times New Roman" w:hAnsi="Times New Roman" w:eastAsia="Times New Roman" w:cs="Times New Roman"/>
          <w:spacing w:val="-2"/>
          <w:position w:val="19"/>
          <w:sz w:val="24"/>
          <w:szCs w:val="24"/>
        </w:rPr>
        <w:t>2644m</w:t>
      </w:r>
      <w:r>
        <w:rPr>
          <w:rFonts w:ascii="Times New Roman" w:hAnsi="Times New Roman" w:eastAsia="Times New Roman" w:cs="Times New Roman"/>
          <w:spacing w:val="-2"/>
          <w:position w:val="27"/>
          <w:sz w:val="15"/>
          <w:szCs w:val="15"/>
        </w:rPr>
        <w:t xml:space="preserve">2 </w:t>
      </w:r>
      <w:r>
        <w:rPr>
          <w:spacing w:val="-2"/>
          <w:position w:val="19"/>
          <w:sz w:val="24"/>
          <w:szCs w:val="24"/>
        </w:rPr>
        <w:t>，位于景观绿化区，实施时段</w:t>
      </w:r>
      <w:r>
        <w:rPr>
          <w:spacing w:val="-55"/>
          <w:position w:val="19"/>
          <w:sz w:val="24"/>
          <w:szCs w:val="24"/>
        </w:rPr>
        <w:t xml:space="preserve"> </w:t>
      </w:r>
      <w:r>
        <w:rPr>
          <w:rFonts w:ascii="Times New Roman" w:hAnsi="Times New Roman" w:eastAsia="Times New Roman" w:cs="Times New Roman"/>
          <w:spacing w:val="-2"/>
          <w:position w:val="19"/>
          <w:sz w:val="24"/>
          <w:szCs w:val="24"/>
        </w:rPr>
        <w:t>2</w:t>
      </w:r>
      <w:r>
        <w:rPr>
          <w:rFonts w:ascii="Times New Roman" w:hAnsi="Times New Roman" w:eastAsia="Times New Roman" w:cs="Times New Roman"/>
          <w:spacing w:val="-3"/>
          <w:position w:val="19"/>
          <w:sz w:val="24"/>
          <w:szCs w:val="24"/>
        </w:rPr>
        <w:t xml:space="preserve">023 </w:t>
      </w:r>
      <w:r>
        <w:rPr>
          <w:spacing w:val="-3"/>
          <w:position w:val="19"/>
          <w:sz w:val="24"/>
          <w:szCs w:val="24"/>
        </w:rPr>
        <w:t>年</w:t>
      </w:r>
    </w:p>
    <w:p w14:paraId="33E4D42D">
      <w:pPr>
        <w:pStyle w:val="3"/>
        <w:spacing w:before="1" w:line="217" w:lineRule="auto"/>
        <w:ind w:left="3"/>
        <w:rPr>
          <w:sz w:val="24"/>
          <w:szCs w:val="24"/>
        </w:rPr>
      </w:pPr>
      <w:r>
        <w:rPr>
          <w:rFonts w:ascii="Times New Roman" w:hAnsi="Times New Roman" w:eastAsia="Times New Roman" w:cs="Times New Roman"/>
          <w:spacing w:val="-6"/>
          <w:sz w:val="24"/>
          <w:szCs w:val="24"/>
        </w:rPr>
        <w:t>4~6</w:t>
      </w:r>
      <w:r>
        <w:rPr>
          <w:rFonts w:ascii="Times New Roman" w:hAnsi="Times New Roman" w:eastAsia="Times New Roman" w:cs="Times New Roman"/>
          <w:spacing w:val="24"/>
          <w:w w:val="101"/>
          <w:sz w:val="24"/>
          <w:szCs w:val="24"/>
        </w:rPr>
        <w:t xml:space="preserve"> </w:t>
      </w:r>
      <w:r>
        <w:rPr>
          <w:spacing w:val="-6"/>
          <w:sz w:val="24"/>
          <w:szCs w:val="24"/>
        </w:rPr>
        <w:t>月。</w:t>
      </w:r>
    </w:p>
    <w:p w14:paraId="3691EE2A">
      <w:pPr>
        <w:pStyle w:val="3"/>
        <w:spacing w:before="216" w:line="216" w:lineRule="auto"/>
        <w:ind w:left="48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）植物措施</w:t>
      </w:r>
    </w:p>
    <w:p w14:paraId="42812DB0">
      <w:pPr>
        <w:pStyle w:val="3"/>
        <w:spacing w:before="218" w:line="500" w:lineRule="exact"/>
        <w:ind w:left="499"/>
        <w:rPr>
          <w:sz w:val="24"/>
          <w:szCs w:val="24"/>
        </w:rPr>
      </w:pPr>
      <w:r>
        <w:rPr>
          <w:spacing w:val="-2"/>
          <w:position w:val="19"/>
          <w:sz w:val="24"/>
          <w:szCs w:val="24"/>
        </w:rPr>
        <w:t>主体已有：</w:t>
      </w:r>
      <w:r>
        <w:rPr>
          <w:spacing w:val="-87"/>
          <w:position w:val="19"/>
          <w:sz w:val="24"/>
          <w:szCs w:val="24"/>
        </w:rPr>
        <w:t xml:space="preserve"> </w:t>
      </w:r>
      <w:r>
        <w:rPr>
          <w:spacing w:val="-2"/>
          <w:position w:val="19"/>
          <w:sz w:val="24"/>
          <w:szCs w:val="24"/>
        </w:rPr>
        <w:t>①景观绿化：绿化面积</w:t>
      </w:r>
      <w:r>
        <w:rPr>
          <w:spacing w:val="-55"/>
          <w:position w:val="19"/>
          <w:sz w:val="24"/>
          <w:szCs w:val="24"/>
        </w:rPr>
        <w:t xml:space="preserve"> </w:t>
      </w:r>
      <w:r>
        <w:rPr>
          <w:rFonts w:ascii="Times New Roman" w:hAnsi="Times New Roman" w:eastAsia="Times New Roman" w:cs="Times New Roman"/>
          <w:spacing w:val="-2"/>
          <w:position w:val="19"/>
          <w:sz w:val="24"/>
          <w:szCs w:val="24"/>
        </w:rPr>
        <w:t>2644m</w:t>
      </w:r>
      <w:r>
        <w:rPr>
          <w:rFonts w:ascii="Times New Roman" w:hAnsi="Times New Roman" w:eastAsia="Times New Roman" w:cs="Times New Roman"/>
          <w:spacing w:val="-2"/>
          <w:position w:val="27"/>
          <w:sz w:val="15"/>
          <w:szCs w:val="15"/>
        </w:rPr>
        <w:t xml:space="preserve">2 </w:t>
      </w:r>
      <w:r>
        <w:rPr>
          <w:spacing w:val="-2"/>
          <w:position w:val="19"/>
          <w:sz w:val="24"/>
          <w:szCs w:val="24"/>
        </w:rPr>
        <w:t>，位于景观绿化区，实施时段</w:t>
      </w:r>
      <w:r>
        <w:rPr>
          <w:spacing w:val="-55"/>
          <w:position w:val="19"/>
          <w:sz w:val="24"/>
          <w:szCs w:val="24"/>
        </w:rPr>
        <w:t xml:space="preserve"> </w:t>
      </w:r>
      <w:r>
        <w:rPr>
          <w:rFonts w:ascii="Times New Roman" w:hAnsi="Times New Roman" w:eastAsia="Times New Roman" w:cs="Times New Roman"/>
          <w:spacing w:val="-2"/>
          <w:position w:val="19"/>
          <w:sz w:val="24"/>
          <w:szCs w:val="24"/>
        </w:rPr>
        <w:t>2</w:t>
      </w:r>
      <w:r>
        <w:rPr>
          <w:rFonts w:ascii="Times New Roman" w:hAnsi="Times New Roman" w:eastAsia="Times New Roman" w:cs="Times New Roman"/>
          <w:spacing w:val="-3"/>
          <w:position w:val="19"/>
          <w:sz w:val="24"/>
          <w:szCs w:val="24"/>
        </w:rPr>
        <w:t xml:space="preserve">023 </w:t>
      </w:r>
      <w:r>
        <w:rPr>
          <w:spacing w:val="-3"/>
          <w:position w:val="19"/>
          <w:sz w:val="24"/>
          <w:szCs w:val="24"/>
        </w:rPr>
        <w:t>年</w:t>
      </w:r>
    </w:p>
    <w:p w14:paraId="28EEF62A">
      <w:pPr>
        <w:pStyle w:val="3"/>
        <w:spacing w:before="1" w:line="217" w:lineRule="auto"/>
        <w:ind w:left="8"/>
        <w:rPr>
          <w:sz w:val="24"/>
          <w:szCs w:val="24"/>
        </w:rPr>
      </w:pPr>
      <w:r>
        <w:rPr>
          <w:rFonts w:ascii="Times New Roman" w:hAnsi="Times New Roman" w:eastAsia="Times New Roman" w:cs="Times New Roman"/>
          <w:spacing w:val="-7"/>
          <w:sz w:val="24"/>
          <w:szCs w:val="24"/>
        </w:rPr>
        <w:t>7~9</w:t>
      </w:r>
      <w:r>
        <w:rPr>
          <w:rFonts w:ascii="Times New Roman" w:hAnsi="Times New Roman" w:eastAsia="Times New Roman" w:cs="Times New Roman"/>
          <w:spacing w:val="24"/>
          <w:w w:val="101"/>
          <w:sz w:val="24"/>
          <w:szCs w:val="24"/>
        </w:rPr>
        <w:t xml:space="preserve"> </w:t>
      </w:r>
      <w:r>
        <w:rPr>
          <w:spacing w:val="-7"/>
          <w:sz w:val="24"/>
          <w:szCs w:val="24"/>
        </w:rPr>
        <w:t>月。</w:t>
      </w:r>
    </w:p>
    <w:p w14:paraId="2F73A508">
      <w:pPr>
        <w:pStyle w:val="3"/>
        <w:spacing w:before="261" w:line="221" w:lineRule="auto"/>
        <w:ind w:left="20"/>
        <w:outlineLvl w:val="2"/>
        <w:rPr>
          <w:sz w:val="31"/>
          <w:szCs w:val="31"/>
        </w:rPr>
      </w:pPr>
      <w:bookmarkStart w:id="9" w:name="bookmark10"/>
      <w:bookmarkEnd w:id="9"/>
      <w:r>
        <w:rPr>
          <w:rFonts w:ascii="Times New Roman" w:hAnsi="Times New Roman" w:eastAsia="Times New Roman" w:cs="Times New Roman"/>
          <w:b/>
          <w:bCs/>
          <w:spacing w:val="8"/>
          <w:sz w:val="31"/>
          <w:szCs w:val="31"/>
        </w:rPr>
        <w:t xml:space="preserve">1.9 </w:t>
      </w:r>
      <w:r>
        <w:rPr>
          <w:spacing w:val="8"/>
          <w:sz w:val="31"/>
          <w:szCs w:val="31"/>
          <w14:textOutline w14:w="5793" w14:cap="sq" w14:cmpd="sng">
            <w14:solidFill>
              <w14:srgbClr w14:val="000000"/>
            </w14:solidFill>
            <w14:prstDash w14:val="solid"/>
            <w14:bevel/>
          </w14:textOutline>
        </w:rPr>
        <w:t>水土保持投资及效益分析结果</w:t>
      </w:r>
    </w:p>
    <w:p w14:paraId="433EC5D3">
      <w:pPr>
        <w:pStyle w:val="3"/>
        <w:spacing w:before="251" w:line="384" w:lineRule="auto"/>
        <w:ind w:left="9" w:firstLine="479"/>
        <w:rPr>
          <w:sz w:val="24"/>
          <w:szCs w:val="24"/>
        </w:rPr>
      </w:pPr>
      <w:r>
        <w:rPr>
          <w:spacing w:val="-2"/>
          <w:sz w:val="24"/>
          <w:szCs w:val="24"/>
        </w:rPr>
        <w:t>本工程水土保持工程估算总投资为</w:t>
      </w:r>
      <w:r>
        <w:rPr>
          <w:spacing w:val="-50"/>
          <w:sz w:val="24"/>
          <w:szCs w:val="24"/>
        </w:rPr>
        <w:t xml:space="preserve"> </w:t>
      </w:r>
      <w:r>
        <w:rPr>
          <w:rFonts w:ascii="Times New Roman" w:hAnsi="Times New Roman" w:eastAsia="Times New Roman" w:cs="Times New Roman"/>
          <w:spacing w:val="-2"/>
          <w:sz w:val="24"/>
          <w:szCs w:val="24"/>
        </w:rPr>
        <w:t>69.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2"/>
          <w:w w:val="101"/>
          <w:sz w:val="24"/>
          <w:szCs w:val="24"/>
        </w:rPr>
        <w:t xml:space="preserve"> </w:t>
      </w:r>
      <w:r>
        <w:rPr>
          <w:spacing w:val="-2"/>
          <w:sz w:val="24"/>
          <w:szCs w:val="24"/>
        </w:rPr>
        <w:t>万元，其中主体工程已列水土保持投资</w:t>
      </w:r>
      <w:r>
        <w:rPr>
          <w:sz w:val="24"/>
          <w:szCs w:val="24"/>
        </w:rPr>
        <w:t xml:space="preserve">   </w:t>
      </w:r>
      <w:r>
        <w:rPr>
          <w:rFonts w:ascii="Times New Roman" w:hAnsi="Times New Roman" w:eastAsia="Times New Roman" w:cs="Times New Roman"/>
          <w:spacing w:val="-7"/>
          <w:sz w:val="24"/>
          <w:szCs w:val="24"/>
        </w:rPr>
        <w:t>61.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23"/>
          <w:sz w:val="24"/>
          <w:szCs w:val="24"/>
        </w:rPr>
        <w:t xml:space="preserve"> </w:t>
      </w:r>
      <w:r>
        <w:rPr>
          <w:spacing w:val="-7"/>
          <w:sz w:val="24"/>
          <w:szCs w:val="24"/>
        </w:rPr>
        <w:t>万元，本方案新增水土保持投资</w:t>
      </w:r>
      <w:r>
        <w:rPr>
          <w:spacing w:val="-45"/>
          <w:sz w:val="24"/>
          <w:szCs w:val="24"/>
        </w:rPr>
        <w:t xml:space="preserve"> </w:t>
      </w:r>
      <w:r>
        <w:rPr>
          <w:rFonts w:ascii="Times New Roman" w:hAnsi="Times New Roman" w:eastAsia="Times New Roman" w:cs="Times New Roman"/>
          <w:spacing w:val="-7"/>
          <w:sz w:val="24"/>
          <w:szCs w:val="24"/>
        </w:rPr>
        <w:t>8</w:t>
      </w:r>
      <w:r>
        <w:rPr>
          <w:rFonts w:ascii="Times New Roman" w:hAnsi="Times New Roman" w:eastAsia="Times New Roman" w:cs="Times New Roman"/>
          <w:spacing w:val="22"/>
          <w:w w:val="101"/>
          <w:sz w:val="24"/>
          <w:szCs w:val="24"/>
        </w:rPr>
        <w:t xml:space="preserve"> </w:t>
      </w:r>
      <w:r>
        <w:rPr>
          <w:spacing w:val="-7"/>
          <w:sz w:val="24"/>
          <w:szCs w:val="24"/>
        </w:rPr>
        <w:t>万元。本方案</w:t>
      </w:r>
      <w:r>
        <w:rPr>
          <w:spacing w:val="-8"/>
          <w:sz w:val="24"/>
          <w:szCs w:val="24"/>
        </w:rPr>
        <w:t>新增费用中包括独立费用</w:t>
      </w:r>
      <w:r>
        <w:rPr>
          <w:spacing w:val="-46"/>
          <w:sz w:val="24"/>
          <w:szCs w:val="24"/>
        </w:rPr>
        <w:t xml:space="preserve">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23"/>
          <w:sz w:val="24"/>
          <w:szCs w:val="24"/>
        </w:rPr>
        <w:t xml:space="preserve"> </w:t>
      </w:r>
      <w:r>
        <w:rPr>
          <w:spacing w:val="-8"/>
          <w:sz w:val="24"/>
          <w:szCs w:val="24"/>
        </w:rPr>
        <w:t>万元，</w:t>
      </w:r>
    </w:p>
    <w:p w14:paraId="3A444D91">
      <w:pPr>
        <w:pStyle w:val="3"/>
        <w:spacing w:before="1" w:line="215" w:lineRule="auto"/>
        <w:ind w:left="4"/>
        <w:rPr>
          <w:sz w:val="24"/>
          <w:szCs w:val="24"/>
        </w:rPr>
      </w:pPr>
      <w:r>
        <w:rPr>
          <w:spacing w:val="-4"/>
          <w:sz w:val="24"/>
          <w:szCs w:val="24"/>
        </w:rPr>
        <w:t>基本预备费</w:t>
      </w:r>
      <w:r>
        <w:rPr>
          <w:spacing w:val="-40"/>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23"/>
          <w:sz w:val="24"/>
          <w:szCs w:val="24"/>
        </w:rPr>
        <w:t xml:space="preserve"> </w:t>
      </w:r>
      <w:r>
        <w:rPr>
          <w:spacing w:val="-4"/>
          <w:sz w:val="24"/>
          <w:szCs w:val="24"/>
        </w:rPr>
        <w:t>万元，水土保持补偿费</w:t>
      </w:r>
      <w:r>
        <w:rPr>
          <w:spacing w:val="-52"/>
          <w:sz w:val="24"/>
          <w:szCs w:val="24"/>
        </w:rPr>
        <w:t xml:space="preserve"> </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18"/>
          <w:sz w:val="24"/>
          <w:szCs w:val="24"/>
        </w:rPr>
        <w:t xml:space="preserve"> </w:t>
      </w:r>
      <w:r>
        <w:rPr>
          <w:spacing w:val="-4"/>
          <w:sz w:val="24"/>
          <w:szCs w:val="24"/>
        </w:rPr>
        <w:t>元。</w:t>
      </w:r>
    </w:p>
    <w:p w14:paraId="43CDA30A">
      <w:pPr>
        <w:pStyle w:val="3"/>
        <w:spacing w:before="219" w:line="496" w:lineRule="exact"/>
        <w:ind w:right="38"/>
        <w:jc w:val="right"/>
        <w:rPr>
          <w:sz w:val="24"/>
          <w:szCs w:val="24"/>
        </w:rPr>
      </w:pPr>
      <w:r>
        <w:rPr>
          <w:spacing w:val="-2"/>
          <w:position w:val="19"/>
          <w:sz w:val="24"/>
          <w:szCs w:val="24"/>
        </w:rPr>
        <w:t>水土保持方案实施后，水土流失治理度达到</w:t>
      </w:r>
      <w:r>
        <w:rPr>
          <w:spacing w:val="-31"/>
          <w:position w:val="19"/>
          <w:sz w:val="24"/>
          <w:szCs w:val="24"/>
        </w:rPr>
        <w:t xml:space="preserve"> </w:t>
      </w:r>
      <w:r>
        <w:rPr>
          <w:rFonts w:ascii="Times New Roman" w:hAnsi="Times New Roman" w:eastAsia="Times New Roman" w:cs="Times New Roman"/>
          <w:spacing w:val="-2"/>
          <w:position w:val="19"/>
          <w:sz w:val="24"/>
          <w:szCs w:val="24"/>
        </w:rPr>
        <w:t>99%</w:t>
      </w:r>
      <w:r>
        <w:rPr>
          <w:rFonts w:ascii="Times New Roman" w:hAnsi="Times New Roman" w:eastAsia="Times New Roman" w:cs="Times New Roman"/>
          <w:spacing w:val="-28"/>
          <w:position w:val="19"/>
          <w:sz w:val="24"/>
          <w:szCs w:val="24"/>
        </w:rPr>
        <w:t xml:space="preserve"> </w:t>
      </w:r>
      <w:r>
        <w:rPr>
          <w:spacing w:val="-2"/>
          <w:position w:val="19"/>
          <w:sz w:val="24"/>
          <w:szCs w:val="24"/>
        </w:rPr>
        <w:t>，土壤流失控制比达到</w:t>
      </w:r>
      <w:r>
        <w:rPr>
          <w:spacing w:val="-32"/>
          <w:position w:val="19"/>
          <w:sz w:val="24"/>
          <w:szCs w:val="24"/>
        </w:rPr>
        <w:t xml:space="preserve"> </w:t>
      </w:r>
      <w:r>
        <w:rPr>
          <w:rFonts w:ascii="Times New Roman" w:hAnsi="Times New Roman" w:eastAsia="Times New Roman" w:cs="Times New Roman"/>
          <w:spacing w:val="-2"/>
          <w:position w:val="19"/>
          <w:sz w:val="24"/>
          <w:szCs w:val="24"/>
        </w:rPr>
        <w:t>1.67</w:t>
      </w:r>
      <w:r>
        <w:rPr>
          <w:spacing w:val="-2"/>
          <w:position w:val="19"/>
          <w:sz w:val="24"/>
          <w:szCs w:val="24"/>
        </w:rPr>
        <w:t>，渣</w:t>
      </w:r>
    </w:p>
    <w:p w14:paraId="5D3EC39B">
      <w:pPr>
        <w:pStyle w:val="3"/>
        <w:spacing w:line="217" w:lineRule="auto"/>
        <w:ind w:left="11"/>
        <w:rPr>
          <w:sz w:val="24"/>
          <w:szCs w:val="24"/>
        </w:rPr>
      </w:pPr>
      <w:r>
        <w:rPr>
          <w:spacing w:val="-3"/>
          <w:sz w:val="24"/>
          <w:szCs w:val="24"/>
        </w:rPr>
        <w:t>土防护率达到</w:t>
      </w:r>
      <w:r>
        <w:rPr>
          <w:spacing w:val="-50"/>
          <w:sz w:val="24"/>
          <w:szCs w:val="24"/>
        </w:rPr>
        <w:t xml:space="preserve"> </w:t>
      </w:r>
      <w:r>
        <w:rPr>
          <w:rFonts w:ascii="Times New Roman" w:hAnsi="Times New Roman" w:eastAsia="Times New Roman" w:cs="Times New Roman"/>
          <w:spacing w:val="-3"/>
          <w:sz w:val="24"/>
          <w:szCs w:val="24"/>
        </w:rPr>
        <w:t>99%</w:t>
      </w:r>
      <w:r>
        <w:rPr>
          <w:rFonts w:ascii="Times New Roman" w:hAnsi="Times New Roman" w:eastAsia="Times New Roman" w:cs="Times New Roman"/>
          <w:spacing w:val="-28"/>
          <w:sz w:val="24"/>
          <w:szCs w:val="24"/>
        </w:rPr>
        <w:t xml:space="preserve"> </w:t>
      </w:r>
      <w:r>
        <w:rPr>
          <w:spacing w:val="-3"/>
          <w:sz w:val="24"/>
          <w:szCs w:val="24"/>
        </w:rPr>
        <w:t>，林草植被恢复率达到</w:t>
      </w:r>
      <w:r>
        <w:rPr>
          <w:spacing w:val="-50"/>
          <w:sz w:val="24"/>
          <w:szCs w:val="24"/>
        </w:rPr>
        <w:t xml:space="preserve"> </w:t>
      </w:r>
      <w:r>
        <w:rPr>
          <w:rFonts w:ascii="Times New Roman" w:hAnsi="Times New Roman" w:eastAsia="Times New Roman" w:cs="Times New Roman"/>
          <w:spacing w:val="-3"/>
          <w:sz w:val="24"/>
          <w:szCs w:val="24"/>
        </w:rPr>
        <w:t>99%</w:t>
      </w:r>
      <w:r>
        <w:rPr>
          <w:rFonts w:ascii="Times New Roman" w:hAnsi="Times New Roman" w:eastAsia="Times New Roman" w:cs="Times New Roman"/>
          <w:spacing w:val="-28"/>
          <w:sz w:val="24"/>
          <w:szCs w:val="24"/>
        </w:rPr>
        <w:t xml:space="preserve"> </w:t>
      </w:r>
      <w:r>
        <w:rPr>
          <w:spacing w:val="-3"/>
          <w:sz w:val="24"/>
          <w:szCs w:val="24"/>
        </w:rPr>
        <w:t>，林草覆盖率达到</w:t>
      </w:r>
      <w:r>
        <w:rPr>
          <w:spacing w:val="-55"/>
          <w:sz w:val="24"/>
          <w:szCs w:val="24"/>
        </w:rPr>
        <w:t xml:space="preserve"> </w:t>
      </w:r>
      <w:r>
        <w:rPr>
          <w:rFonts w:ascii="Times New Roman" w:hAnsi="Times New Roman" w:eastAsia="Times New Roman" w:cs="Times New Roman"/>
          <w:spacing w:val="-3"/>
          <w:sz w:val="24"/>
          <w:szCs w:val="24"/>
        </w:rPr>
        <w:t>28</w:t>
      </w:r>
      <w:r>
        <w:rPr>
          <w:rFonts w:ascii="Times New Roman" w:hAnsi="Times New Roman" w:eastAsia="Times New Roman" w:cs="Times New Roman"/>
          <w:spacing w:val="-4"/>
          <w:sz w:val="24"/>
          <w:szCs w:val="24"/>
        </w:rPr>
        <w:t>%</w:t>
      </w:r>
      <w:r>
        <w:rPr>
          <w:spacing w:val="-4"/>
          <w:sz w:val="24"/>
          <w:szCs w:val="24"/>
        </w:rPr>
        <w:t>。</w:t>
      </w:r>
    </w:p>
    <w:p w14:paraId="2A047C59">
      <w:pPr>
        <w:spacing w:line="251" w:lineRule="auto"/>
        <w:rPr>
          <w:rFonts w:ascii="Arial"/>
          <w:sz w:val="21"/>
        </w:rPr>
      </w:pPr>
    </w:p>
    <w:p w14:paraId="3CE71EE9">
      <w:pPr>
        <w:spacing w:line="251" w:lineRule="auto"/>
        <w:rPr>
          <w:rFonts w:ascii="Arial"/>
          <w:sz w:val="21"/>
        </w:rPr>
      </w:pPr>
    </w:p>
    <w:p w14:paraId="14005C0B">
      <w:pPr>
        <w:spacing w:line="251" w:lineRule="auto"/>
        <w:rPr>
          <w:rFonts w:ascii="Arial"/>
          <w:sz w:val="21"/>
        </w:rPr>
      </w:pPr>
    </w:p>
    <w:p w14:paraId="2F1440F3">
      <w:pPr>
        <w:spacing w:line="251" w:lineRule="auto"/>
        <w:rPr>
          <w:rFonts w:ascii="Arial"/>
          <w:sz w:val="21"/>
        </w:rPr>
      </w:pPr>
    </w:p>
    <w:p w14:paraId="129564F6">
      <w:pPr>
        <w:spacing w:line="252" w:lineRule="auto"/>
        <w:rPr>
          <w:rFonts w:ascii="Arial"/>
          <w:sz w:val="21"/>
        </w:rPr>
      </w:pPr>
    </w:p>
    <w:p w14:paraId="2702F055">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6</w:t>
      </w:r>
    </w:p>
    <w:p w14:paraId="73905C2E">
      <w:pPr>
        <w:spacing w:line="217" w:lineRule="auto"/>
        <w:rPr>
          <w:rFonts w:ascii="Times New Roman" w:hAnsi="Times New Roman" w:eastAsia="Times New Roman" w:cs="Times New Roman"/>
          <w:sz w:val="18"/>
          <w:szCs w:val="18"/>
        </w:rPr>
        <w:sectPr>
          <w:headerReference r:id="rId13" w:type="default"/>
          <w:pgSz w:w="11906" w:h="16839"/>
          <w:pgMar w:top="1000" w:right="1357" w:bottom="400" w:left="1587" w:header="821" w:footer="0" w:gutter="0"/>
          <w:cols w:space="720" w:num="1"/>
        </w:sectPr>
      </w:pPr>
    </w:p>
    <w:p w14:paraId="695CBB7F">
      <w:pPr>
        <w:spacing w:line="244" w:lineRule="auto"/>
        <w:rPr>
          <w:rFonts w:ascii="Arial"/>
          <w:sz w:val="21"/>
        </w:rPr>
      </w:pPr>
    </w:p>
    <w:p w14:paraId="4653E74B">
      <w:pPr>
        <w:spacing w:line="244" w:lineRule="auto"/>
        <w:rPr>
          <w:rFonts w:ascii="Arial"/>
          <w:sz w:val="21"/>
        </w:rPr>
      </w:pPr>
    </w:p>
    <w:p w14:paraId="72446447">
      <w:pPr>
        <w:pStyle w:val="3"/>
        <w:spacing w:before="101" w:line="224" w:lineRule="auto"/>
        <w:ind w:left="20"/>
        <w:outlineLvl w:val="2"/>
        <w:rPr>
          <w:sz w:val="31"/>
          <w:szCs w:val="31"/>
        </w:rPr>
      </w:pPr>
      <w:bookmarkStart w:id="10" w:name="bookmark11"/>
      <w:bookmarkEnd w:id="10"/>
      <w:r>
        <w:rPr>
          <w:rFonts w:ascii="Times New Roman" w:hAnsi="Times New Roman" w:eastAsia="Times New Roman" w:cs="Times New Roman"/>
          <w:b/>
          <w:bCs/>
          <w:spacing w:val="-1"/>
          <w:sz w:val="31"/>
          <w:szCs w:val="31"/>
        </w:rPr>
        <w:t>1.10</w:t>
      </w:r>
      <w:r>
        <w:rPr>
          <w:rFonts w:ascii="Times New Roman" w:hAnsi="Times New Roman" w:eastAsia="Times New Roman" w:cs="Times New Roman"/>
          <w:b/>
          <w:bCs/>
          <w:spacing w:val="25"/>
          <w:sz w:val="31"/>
          <w:szCs w:val="31"/>
        </w:rPr>
        <w:t xml:space="preserve"> </w:t>
      </w:r>
      <w:r>
        <w:rPr>
          <w:spacing w:val="-1"/>
          <w:sz w:val="31"/>
          <w:szCs w:val="31"/>
          <w14:textOutline w14:w="5793" w14:cap="sq" w14:cmpd="sng">
            <w14:solidFill>
              <w14:srgbClr w14:val="000000"/>
            </w14:solidFill>
            <w14:prstDash w14:val="solid"/>
            <w14:bevel/>
          </w14:textOutline>
        </w:rPr>
        <w:t>结论</w:t>
      </w:r>
    </w:p>
    <w:p w14:paraId="7BBD66AA">
      <w:pPr>
        <w:pStyle w:val="3"/>
        <w:spacing w:before="245" w:line="384" w:lineRule="auto"/>
        <w:ind w:left="5" w:right="60" w:firstLine="478"/>
        <w:rPr>
          <w:sz w:val="24"/>
          <w:szCs w:val="24"/>
        </w:rPr>
      </w:pPr>
      <w:r>
        <w:rPr>
          <w:spacing w:val="-3"/>
          <w:sz w:val="24"/>
          <w:szCs w:val="24"/>
        </w:rPr>
        <w:t>（</w:t>
      </w:r>
      <w:r>
        <w:rPr>
          <w:rFonts w:ascii="Times New Roman" w:hAnsi="Times New Roman" w:eastAsia="Times New Roman" w:cs="Times New Roman"/>
          <w:spacing w:val="-3"/>
          <w:sz w:val="24"/>
          <w:szCs w:val="24"/>
        </w:rPr>
        <w:t>1</w:t>
      </w:r>
      <w:r>
        <w:rPr>
          <w:spacing w:val="-3"/>
          <w:sz w:val="24"/>
          <w:szCs w:val="24"/>
        </w:rPr>
        <w:t>）项目建设选址、建设方案及布局和水土流失防治满足《中华人民共和国水土</w:t>
      </w:r>
      <w:r>
        <w:rPr>
          <w:spacing w:val="3"/>
          <w:sz w:val="24"/>
          <w:szCs w:val="24"/>
        </w:rPr>
        <w:t xml:space="preserve"> </w:t>
      </w:r>
      <w:r>
        <w:rPr>
          <w:spacing w:val="-1"/>
          <w:sz w:val="24"/>
          <w:szCs w:val="24"/>
        </w:rPr>
        <w:t>保持法》、《生产建设项目水土保持技术标准》（</w:t>
      </w:r>
      <w:r>
        <w:rPr>
          <w:rFonts w:ascii="Times New Roman" w:hAnsi="Times New Roman" w:eastAsia="Times New Roman" w:cs="Times New Roman"/>
          <w:spacing w:val="-1"/>
          <w:sz w:val="24"/>
          <w:szCs w:val="24"/>
        </w:rPr>
        <w:t>GB50433-2018</w:t>
      </w:r>
      <w:r>
        <w:rPr>
          <w:spacing w:val="-1"/>
          <w:sz w:val="24"/>
          <w:szCs w:val="24"/>
        </w:rPr>
        <w:t>）关于对主体工程的</w:t>
      </w:r>
    </w:p>
    <w:p w14:paraId="107127DD">
      <w:pPr>
        <w:pStyle w:val="3"/>
        <w:spacing w:line="214" w:lineRule="auto"/>
        <w:ind w:left="21"/>
        <w:rPr>
          <w:sz w:val="24"/>
          <w:szCs w:val="24"/>
        </w:rPr>
      </w:pPr>
      <w:r>
        <w:rPr>
          <w:spacing w:val="-1"/>
          <w:sz w:val="24"/>
          <w:szCs w:val="24"/>
        </w:rPr>
        <w:t>约束性规定，不存在严格限制的水土保持制约因素。</w:t>
      </w:r>
    </w:p>
    <w:p w14:paraId="044E5355">
      <w:pPr>
        <w:pStyle w:val="3"/>
        <w:spacing w:before="220" w:line="499" w:lineRule="exact"/>
        <w:ind w:right="60"/>
        <w:jc w:val="right"/>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2</w:t>
      </w:r>
      <w:r>
        <w:rPr>
          <w:spacing w:val="-3"/>
          <w:position w:val="20"/>
          <w:sz w:val="24"/>
          <w:szCs w:val="24"/>
        </w:rPr>
        <w:t>）水土保持工程施工阶段的后续设计成果应报水行政主管部门备案；水土保持</w:t>
      </w:r>
    </w:p>
    <w:p w14:paraId="20C767E0">
      <w:pPr>
        <w:pStyle w:val="3"/>
        <w:spacing w:before="1" w:line="215" w:lineRule="auto"/>
        <w:ind w:left="12"/>
        <w:rPr>
          <w:sz w:val="24"/>
          <w:szCs w:val="24"/>
        </w:rPr>
      </w:pPr>
      <w:r>
        <w:rPr>
          <w:spacing w:val="-1"/>
          <w:sz w:val="24"/>
          <w:szCs w:val="24"/>
        </w:rPr>
        <w:t>方案批复后，若有重大的变更，应按规定程序报水行政主管部门批准。</w:t>
      </w:r>
    </w:p>
    <w:p w14:paraId="33744C32">
      <w:pPr>
        <w:pStyle w:val="3"/>
        <w:spacing w:before="219" w:line="501" w:lineRule="exact"/>
        <w:ind w:left="484"/>
        <w:rPr>
          <w:sz w:val="24"/>
          <w:szCs w:val="24"/>
        </w:rPr>
      </w:pPr>
      <w:r>
        <w:rPr>
          <w:position w:val="20"/>
          <w:sz w:val="24"/>
          <w:szCs w:val="24"/>
        </w:rPr>
        <w:t>（</w:t>
      </w:r>
      <w:r>
        <w:rPr>
          <w:rFonts w:ascii="Times New Roman" w:hAnsi="Times New Roman" w:eastAsia="Times New Roman" w:cs="Times New Roman"/>
          <w:position w:val="20"/>
          <w:sz w:val="24"/>
          <w:szCs w:val="24"/>
        </w:rPr>
        <w:t>3</w:t>
      </w:r>
      <w:r>
        <w:rPr>
          <w:position w:val="20"/>
          <w:sz w:val="24"/>
          <w:szCs w:val="24"/>
        </w:rPr>
        <w:t>）要求建设单位在今后的建设项目中将把水土保持工程各项</w:t>
      </w:r>
      <w:r>
        <w:rPr>
          <w:spacing w:val="-1"/>
          <w:position w:val="20"/>
          <w:sz w:val="24"/>
          <w:szCs w:val="24"/>
        </w:rPr>
        <w:t>内容纳入招标文</w:t>
      </w:r>
    </w:p>
    <w:p w14:paraId="5EB75EAB">
      <w:pPr>
        <w:pStyle w:val="3"/>
        <w:spacing w:line="217" w:lineRule="auto"/>
        <w:ind w:left="5"/>
        <w:rPr>
          <w:sz w:val="24"/>
          <w:szCs w:val="24"/>
        </w:rPr>
      </w:pPr>
      <w:r>
        <w:rPr>
          <w:sz w:val="24"/>
          <w:szCs w:val="24"/>
        </w:rPr>
        <w:t>件的正式条款中，明确承包商承担防治水土流失的责任、</w:t>
      </w:r>
      <w:r>
        <w:rPr>
          <w:spacing w:val="-1"/>
          <w:sz w:val="24"/>
          <w:szCs w:val="24"/>
        </w:rPr>
        <w:t>义务和惩罚措施。</w:t>
      </w:r>
    </w:p>
    <w:p w14:paraId="082232CF">
      <w:pPr>
        <w:pStyle w:val="3"/>
        <w:spacing w:before="217" w:line="216" w:lineRule="auto"/>
        <w:ind w:left="484"/>
        <w:rPr>
          <w:sz w:val="24"/>
          <w:szCs w:val="24"/>
        </w:rPr>
      </w:pPr>
      <w:r>
        <w:rPr>
          <w:sz w:val="24"/>
          <w:szCs w:val="24"/>
        </w:rPr>
        <w:t>（</w:t>
      </w:r>
      <w:r>
        <w:rPr>
          <w:rFonts w:ascii="Times New Roman" w:hAnsi="Times New Roman" w:eastAsia="Times New Roman" w:cs="Times New Roman"/>
          <w:sz w:val="24"/>
          <w:szCs w:val="24"/>
        </w:rPr>
        <w:t>4</w:t>
      </w:r>
      <w:r>
        <w:rPr>
          <w:sz w:val="24"/>
          <w:szCs w:val="24"/>
        </w:rPr>
        <w:t>）施工单位需注重水土保持设施的管护，确保水土保持</w:t>
      </w:r>
      <w:r>
        <w:rPr>
          <w:spacing w:val="-1"/>
          <w:sz w:val="24"/>
          <w:szCs w:val="24"/>
        </w:rPr>
        <w:t>措施发挥效益。</w:t>
      </w:r>
    </w:p>
    <w:p w14:paraId="6E380757">
      <w:pPr>
        <w:pStyle w:val="3"/>
        <w:spacing w:before="219" w:line="499" w:lineRule="exact"/>
        <w:ind w:right="50"/>
        <w:jc w:val="right"/>
        <w:rPr>
          <w:sz w:val="24"/>
          <w:szCs w:val="24"/>
        </w:rPr>
      </w:pPr>
      <w:r>
        <w:rPr>
          <w:spacing w:val="-3"/>
          <w:position w:val="20"/>
          <w:sz w:val="24"/>
          <w:szCs w:val="24"/>
        </w:rPr>
        <w:t>（</w:t>
      </w:r>
      <w:r>
        <w:rPr>
          <w:rFonts w:ascii="Times New Roman" w:hAnsi="Times New Roman" w:eastAsia="Times New Roman" w:cs="Times New Roman"/>
          <w:spacing w:val="-3"/>
          <w:position w:val="20"/>
          <w:sz w:val="24"/>
          <w:szCs w:val="24"/>
        </w:rPr>
        <w:t>5</w:t>
      </w:r>
      <w:r>
        <w:rPr>
          <w:spacing w:val="-3"/>
          <w:position w:val="20"/>
          <w:sz w:val="24"/>
          <w:szCs w:val="24"/>
        </w:rPr>
        <w:t>）水土保持监理单位加强对项目建设的管理，对水土保持措施的实施进度、质</w:t>
      </w:r>
    </w:p>
    <w:p w14:paraId="30CF40F3">
      <w:pPr>
        <w:pStyle w:val="3"/>
        <w:spacing w:before="1" w:line="215" w:lineRule="auto"/>
        <w:ind w:left="14"/>
        <w:rPr>
          <w:sz w:val="24"/>
          <w:szCs w:val="24"/>
        </w:rPr>
      </w:pPr>
      <w:r>
        <w:rPr>
          <w:spacing w:val="-1"/>
          <w:sz w:val="24"/>
          <w:szCs w:val="24"/>
        </w:rPr>
        <w:t>量和资金进行监控管理，保证工程质量。</w:t>
      </w:r>
    </w:p>
    <w:p w14:paraId="59DCD9B7">
      <w:pPr>
        <w:pStyle w:val="3"/>
        <w:spacing w:before="219" w:line="499" w:lineRule="exact"/>
        <w:jc w:val="right"/>
        <w:rPr>
          <w:sz w:val="24"/>
          <w:szCs w:val="24"/>
        </w:rPr>
      </w:pPr>
      <w:r>
        <w:rPr>
          <w:spacing w:val="-8"/>
          <w:position w:val="19"/>
          <w:sz w:val="24"/>
          <w:szCs w:val="24"/>
        </w:rPr>
        <w:t>（</w:t>
      </w:r>
      <w:r>
        <w:rPr>
          <w:rFonts w:ascii="Times New Roman" w:hAnsi="Times New Roman" w:eastAsia="Times New Roman" w:cs="Times New Roman"/>
          <w:spacing w:val="-8"/>
          <w:position w:val="19"/>
          <w:sz w:val="24"/>
          <w:szCs w:val="24"/>
        </w:rPr>
        <w:t>6</w:t>
      </w:r>
      <w:r>
        <w:rPr>
          <w:spacing w:val="-8"/>
          <w:position w:val="19"/>
          <w:sz w:val="24"/>
          <w:szCs w:val="24"/>
        </w:rPr>
        <w:t>）主体工程竣工验收前，应首先验收水土保持设施；水土保持设施验收合格后，</w:t>
      </w:r>
    </w:p>
    <w:p w14:paraId="17FDA35F">
      <w:pPr>
        <w:pStyle w:val="3"/>
        <w:spacing w:before="1" w:line="215" w:lineRule="auto"/>
        <w:ind w:left="6"/>
        <w:rPr>
          <w:sz w:val="24"/>
          <w:szCs w:val="24"/>
        </w:rPr>
      </w:pPr>
      <w:r>
        <w:rPr>
          <w:sz w:val="24"/>
          <w:szCs w:val="24"/>
        </w:rPr>
        <w:t>建设单位应加强水土保持设施后续管护，确保其正</w:t>
      </w:r>
      <w:r>
        <w:rPr>
          <w:spacing w:val="-1"/>
          <w:sz w:val="24"/>
          <w:szCs w:val="24"/>
        </w:rPr>
        <w:t>常运行和发挥效益。</w:t>
      </w:r>
    </w:p>
    <w:p w14:paraId="2376355F">
      <w:pPr>
        <w:spacing w:line="243" w:lineRule="auto"/>
        <w:rPr>
          <w:rFonts w:ascii="Arial"/>
          <w:sz w:val="21"/>
        </w:rPr>
      </w:pPr>
    </w:p>
    <w:p w14:paraId="5546F7E1">
      <w:pPr>
        <w:spacing w:line="243" w:lineRule="auto"/>
        <w:rPr>
          <w:rFonts w:ascii="Arial"/>
          <w:sz w:val="21"/>
        </w:rPr>
      </w:pPr>
    </w:p>
    <w:p w14:paraId="33CEBF5D">
      <w:pPr>
        <w:spacing w:line="243" w:lineRule="auto"/>
        <w:rPr>
          <w:rFonts w:ascii="Arial"/>
          <w:sz w:val="21"/>
        </w:rPr>
      </w:pPr>
    </w:p>
    <w:p w14:paraId="08817649">
      <w:pPr>
        <w:spacing w:line="243" w:lineRule="auto"/>
        <w:rPr>
          <w:rFonts w:ascii="Arial"/>
          <w:sz w:val="21"/>
        </w:rPr>
      </w:pPr>
    </w:p>
    <w:p w14:paraId="2841CA8F">
      <w:pPr>
        <w:spacing w:line="243" w:lineRule="auto"/>
        <w:rPr>
          <w:rFonts w:ascii="Arial"/>
          <w:sz w:val="21"/>
        </w:rPr>
      </w:pPr>
    </w:p>
    <w:p w14:paraId="5FB8A6A1">
      <w:pPr>
        <w:spacing w:line="243" w:lineRule="auto"/>
        <w:rPr>
          <w:rFonts w:ascii="Arial"/>
          <w:sz w:val="21"/>
        </w:rPr>
      </w:pPr>
    </w:p>
    <w:p w14:paraId="1C6A64AD">
      <w:pPr>
        <w:spacing w:line="243" w:lineRule="auto"/>
        <w:rPr>
          <w:rFonts w:ascii="Arial"/>
          <w:sz w:val="21"/>
        </w:rPr>
      </w:pPr>
    </w:p>
    <w:p w14:paraId="29895048">
      <w:pPr>
        <w:spacing w:line="243" w:lineRule="auto"/>
        <w:rPr>
          <w:rFonts w:ascii="Arial"/>
          <w:sz w:val="21"/>
        </w:rPr>
      </w:pPr>
    </w:p>
    <w:p w14:paraId="30A6E760">
      <w:pPr>
        <w:spacing w:line="243" w:lineRule="auto"/>
        <w:rPr>
          <w:rFonts w:ascii="Arial"/>
          <w:sz w:val="21"/>
        </w:rPr>
      </w:pPr>
    </w:p>
    <w:p w14:paraId="6434CDF1">
      <w:pPr>
        <w:spacing w:line="243" w:lineRule="auto"/>
        <w:rPr>
          <w:rFonts w:ascii="Arial"/>
          <w:sz w:val="21"/>
        </w:rPr>
      </w:pPr>
    </w:p>
    <w:p w14:paraId="525ABEC0">
      <w:pPr>
        <w:spacing w:line="243" w:lineRule="auto"/>
        <w:rPr>
          <w:rFonts w:ascii="Arial"/>
          <w:sz w:val="21"/>
        </w:rPr>
      </w:pPr>
    </w:p>
    <w:p w14:paraId="4E6E7496">
      <w:pPr>
        <w:spacing w:line="243" w:lineRule="auto"/>
        <w:rPr>
          <w:rFonts w:ascii="Arial"/>
          <w:sz w:val="21"/>
        </w:rPr>
      </w:pPr>
    </w:p>
    <w:p w14:paraId="4F0E1246">
      <w:pPr>
        <w:spacing w:line="243" w:lineRule="auto"/>
        <w:rPr>
          <w:rFonts w:ascii="Arial"/>
          <w:sz w:val="21"/>
        </w:rPr>
      </w:pPr>
    </w:p>
    <w:p w14:paraId="046BC628">
      <w:pPr>
        <w:spacing w:line="243" w:lineRule="auto"/>
        <w:rPr>
          <w:rFonts w:ascii="Arial"/>
          <w:sz w:val="21"/>
        </w:rPr>
      </w:pPr>
    </w:p>
    <w:p w14:paraId="7CFEDE6C">
      <w:pPr>
        <w:spacing w:line="243" w:lineRule="auto"/>
        <w:rPr>
          <w:rFonts w:ascii="Arial"/>
          <w:sz w:val="21"/>
        </w:rPr>
      </w:pPr>
    </w:p>
    <w:p w14:paraId="48B52B62">
      <w:pPr>
        <w:spacing w:line="243" w:lineRule="auto"/>
        <w:rPr>
          <w:rFonts w:ascii="Arial"/>
          <w:sz w:val="21"/>
        </w:rPr>
      </w:pPr>
    </w:p>
    <w:p w14:paraId="6B6F3F21">
      <w:pPr>
        <w:spacing w:line="243" w:lineRule="auto"/>
        <w:rPr>
          <w:rFonts w:ascii="Arial"/>
          <w:sz w:val="21"/>
        </w:rPr>
      </w:pPr>
    </w:p>
    <w:p w14:paraId="23447FCC">
      <w:pPr>
        <w:spacing w:line="243" w:lineRule="auto"/>
        <w:rPr>
          <w:rFonts w:ascii="Arial"/>
          <w:sz w:val="21"/>
        </w:rPr>
      </w:pPr>
    </w:p>
    <w:p w14:paraId="4EFAE210">
      <w:pPr>
        <w:spacing w:line="243" w:lineRule="auto"/>
        <w:rPr>
          <w:rFonts w:ascii="Arial"/>
          <w:sz w:val="21"/>
        </w:rPr>
      </w:pPr>
    </w:p>
    <w:p w14:paraId="6162AB68">
      <w:pPr>
        <w:spacing w:line="243" w:lineRule="auto"/>
        <w:rPr>
          <w:rFonts w:ascii="Arial"/>
          <w:sz w:val="21"/>
        </w:rPr>
      </w:pPr>
    </w:p>
    <w:p w14:paraId="2BF30F8B">
      <w:pPr>
        <w:spacing w:line="243" w:lineRule="auto"/>
        <w:rPr>
          <w:rFonts w:ascii="Arial"/>
          <w:sz w:val="21"/>
        </w:rPr>
      </w:pPr>
    </w:p>
    <w:p w14:paraId="35DBD82D">
      <w:pPr>
        <w:spacing w:line="243" w:lineRule="auto"/>
        <w:rPr>
          <w:rFonts w:ascii="Arial"/>
          <w:sz w:val="21"/>
        </w:rPr>
      </w:pPr>
    </w:p>
    <w:p w14:paraId="6593C5FF">
      <w:pPr>
        <w:spacing w:line="244" w:lineRule="auto"/>
        <w:rPr>
          <w:rFonts w:ascii="Arial"/>
          <w:sz w:val="21"/>
        </w:rPr>
      </w:pPr>
    </w:p>
    <w:p w14:paraId="0A2E75B9">
      <w:pPr>
        <w:spacing w:line="244" w:lineRule="auto"/>
        <w:rPr>
          <w:rFonts w:ascii="Arial"/>
          <w:sz w:val="21"/>
        </w:rPr>
      </w:pPr>
    </w:p>
    <w:p w14:paraId="12F63AB5">
      <w:pPr>
        <w:spacing w:line="244" w:lineRule="auto"/>
        <w:rPr>
          <w:rFonts w:ascii="Arial"/>
          <w:sz w:val="21"/>
        </w:rPr>
      </w:pPr>
    </w:p>
    <w:p w14:paraId="55157D02">
      <w:pPr>
        <w:spacing w:line="244" w:lineRule="auto"/>
        <w:rPr>
          <w:rFonts w:ascii="Arial"/>
          <w:sz w:val="21"/>
        </w:rPr>
      </w:pPr>
    </w:p>
    <w:p w14:paraId="3DD82833">
      <w:pPr>
        <w:spacing w:line="244" w:lineRule="auto"/>
        <w:rPr>
          <w:rFonts w:ascii="Arial"/>
          <w:sz w:val="21"/>
        </w:rPr>
      </w:pPr>
    </w:p>
    <w:p w14:paraId="6E26396B">
      <w:pPr>
        <w:spacing w:line="244" w:lineRule="auto"/>
        <w:rPr>
          <w:rFonts w:ascii="Arial"/>
          <w:sz w:val="21"/>
        </w:rPr>
      </w:pPr>
    </w:p>
    <w:p w14:paraId="45A9CD19">
      <w:pPr>
        <w:spacing w:line="244" w:lineRule="auto"/>
        <w:rPr>
          <w:rFonts w:ascii="Arial"/>
          <w:sz w:val="21"/>
        </w:rPr>
      </w:pPr>
    </w:p>
    <w:p w14:paraId="3A3A68EF">
      <w:pPr>
        <w:spacing w:line="244" w:lineRule="auto"/>
        <w:rPr>
          <w:rFonts w:ascii="Arial"/>
          <w:sz w:val="21"/>
        </w:rPr>
      </w:pPr>
    </w:p>
    <w:p w14:paraId="6FB1B404">
      <w:pPr>
        <w:spacing w:line="244" w:lineRule="auto"/>
        <w:rPr>
          <w:rFonts w:ascii="Arial"/>
          <w:sz w:val="21"/>
        </w:rPr>
      </w:pPr>
    </w:p>
    <w:p w14:paraId="404AE5D9">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7</w:t>
      </w:r>
    </w:p>
    <w:p w14:paraId="74AEAB94">
      <w:pPr>
        <w:spacing w:line="217" w:lineRule="auto"/>
        <w:rPr>
          <w:rFonts w:ascii="Times New Roman" w:hAnsi="Times New Roman" w:eastAsia="Times New Roman" w:cs="Times New Roman"/>
          <w:sz w:val="18"/>
          <w:szCs w:val="18"/>
        </w:rPr>
        <w:sectPr>
          <w:pgSz w:w="11906" w:h="16839"/>
          <w:pgMar w:top="1000" w:right="1357" w:bottom="400" w:left="1587" w:header="821" w:footer="0" w:gutter="0"/>
          <w:cols w:space="720" w:num="1"/>
        </w:sectPr>
      </w:pPr>
    </w:p>
    <w:p w14:paraId="54EC27CB">
      <w:pPr>
        <w:spacing w:line="453" w:lineRule="auto"/>
        <w:rPr>
          <w:rFonts w:ascii="Arial"/>
          <w:sz w:val="21"/>
        </w:rPr>
      </w:pPr>
    </w:p>
    <w:p w14:paraId="3D4929FB">
      <w:pPr>
        <w:pStyle w:val="3"/>
        <w:spacing w:before="114" w:line="222" w:lineRule="auto"/>
        <w:ind w:left="3557"/>
        <w:outlineLvl w:val="1"/>
        <w:rPr>
          <w:sz w:val="35"/>
          <w:szCs w:val="35"/>
        </w:rPr>
      </w:pPr>
      <w:bookmarkStart w:id="11" w:name="bookmark13"/>
      <w:bookmarkEnd w:id="11"/>
      <w:bookmarkStart w:id="12" w:name="bookmark12"/>
      <w:bookmarkEnd w:id="12"/>
      <w:r>
        <w:rPr>
          <w:rFonts w:ascii="Times New Roman" w:hAnsi="Times New Roman" w:eastAsia="Times New Roman" w:cs="Times New Roman"/>
          <w:b/>
          <w:bCs/>
          <w:spacing w:val="4"/>
          <w:sz w:val="35"/>
          <w:szCs w:val="35"/>
        </w:rPr>
        <w:t>2</w:t>
      </w:r>
      <w:r>
        <w:rPr>
          <w:rFonts w:ascii="Times New Roman" w:hAnsi="Times New Roman" w:eastAsia="Times New Roman" w:cs="Times New Roman"/>
          <w:b/>
          <w:bCs/>
          <w:spacing w:val="12"/>
          <w:sz w:val="35"/>
          <w:szCs w:val="35"/>
        </w:rPr>
        <w:t xml:space="preserve">  </w:t>
      </w:r>
      <w:r>
        <w:rPr>
          <w:spacing w:val="4"/>
          <w:sz w:val="35"/>
          <w:szCs w:val="35"/>
          <w14:textOutline w14:w="6537" w14:cap="sq" w14:cmpd="sng">
            <w14:solidFill>
              <w14:srgbClr w14:val="000000"/>
            </w14:solidFill>
            <w14:prstDash w14:val="solid"/>
            <w14:bevel/>
          </w14:textOutline>
        </w:rPr>
        <w:t>项目概况</w:t>
      </w:r>
    </w:p>
    <w:p w14:paraId="5267D840">
      <w:pPr>
        <w:pStyle w:val="3"/>
        <w:spacing w:before="269" w:line="220" w:lineRule="auto"/>
        <w:ind w:left="7"/>
        <w:outlineLvl w:val="2"/>
        <w:rPr>
          <w:sz w:val="31"/>
          <w:szCs w:val="31"/>
        </w:rPr>
      </w:pPr>
      <w:r>
        <w:rPr>
          <w:rFonts w:ascii="Times New Roman" w:hAnsi="Times New Roman" w:eastAsia="Times New Roman" w:cs="Times New Roman"/>
          <w:b/>
          <w:bCs/>
          <w:spacing w:val="7"/>
          <w:sz w:val="31"/>
          <w:szCs w:val="31"/>
        </w:rPr>
        <w:t xml:space="preserve">2.1  </w:t>
      </w:r>
      <w:r>
        <w:rPr>
          <w:spacing w:val="7"/>
          <w:sz w:val="31"/>
          <w:szCs w:val="31"/>
          <w14:textOutline w14:w="5793" w14:cap="sq" w14:cmpd="sng">
            <w14:solidFill>
              <w14:srgbClr w14:val="000000"/>
            </w14:solidFill>
            <w14:prstDash w14:val="solid"/>
            <w14:bevel/>
          </w14:textOutline>
        </w:rPr>
        <w:t>项目组成及工程布置</w:t>
      </w:r>
    </w:p>
    <w:p w14:paraId="7330D989">
      <w:pPr>
        <w:pStyle w:val="3"/>
        <w:spacing w:before="303" w:line="219" w:lineRule="auto"/>
        <w:ind w:left="6"/>
        <w:outlineLvl w:val="3"/>
        <w:rPr>
          <w:sz w:val="30"/>
          <w:szCs w:val="30"/>
        </w:rPr>
      </w:pPr>
      <w:r>
        <w:rPr>
          <w:rFonts w:ascii="Times New Roman" w:hAnsi="Times New Roman" w:eastAsia="Times New Roman" w:cs="Times New Roman"/>
          <w:b/>
          <w:bCs/>
          <w:spacing w:val="-1"/>
          <w:sz w:val="30"/>
          <w:szCs w:val="30"/>
        </w:rPr>
        <w:t xml:space="preserve">2.1.1 </w:t>
      </w:r>
      <w:r>
        <w:rPr>
          <w:spacing w:val="-1"/>
          <w:sz w:val="30"/>
          <w:szCs w:val="30"/>
          <w14:textOutline w14:w="5448" w14:cap="sq" w14:cmpd="sng">
            <w14:solidFill>
              <w14:srgbClr w14:val="000000"/>
            </w14:solidFill>
            <w14:prstDash w14:val="solid"/>
            <w14:bevel/>
          </w14:textOutline>
        </w:rPr>
        <w:t>项目组成</w:t>
      </w:r>
    </w:p>
    <w:p w14:paraId="4552F75B">
      <w:pPr>
        <w:pStyle w:val="3"/>
        <w:spacing w:before="318" w:line="218" w:lineRule="auto"/>
        <w:ind w:left="6"/>
        <w:outlineLvl w:val="4"/>
      </w:pPr>
      <w:r>
        <w:fldChar w:fldCharType="begin"/>
      </w:r>
      <w:r>
        <w:instrText xml:space="preserve"> HYPERLINK "2.1.1.1" </w:instrText>
      </w:r>
      <w:r>
        <w:fldChar w:fldCharType="separate"/>
      </w:r>
      <w:r>
        <w:rPr>
          <w:rFonts w:ascii="Times New Roman" w:hAnsi="Times New Roman" w:eastAsia="Times New Roman" w:cs="Times New Roman"/>
          <w:b/>
          <w:bCs/>
        </w:rPr>
        <w:t>2.1.1.1</w:t>
      </w:r>
      <w:r>
        <w:rPr>
          <w:rFonts w:ascii="Times New Roman" w:hAnsi="Times New Roman" w:eastAsia="Times New Roman" w:cs="Times New Roman"/>
          <w:b/>
          <w:bCs/>
        </w:rPr>
        <w:fldChar w:fldCharType="end"/>
      </w:r>
      <w:r>
        <w:rPr>
          <w:rFonts w:ascii="Times New Roman" w:hAnsi="Times New Roman" w:eastAsia="Times New Roman" w:cs="Times New Roman"/>
          <w:b/>
          <w:bCs/>
        </w:rPr>
        <w:t xml:space="preserve"> </w:t>
      </w:r>
      <w:r>
        <w:rPr>
          <w14:textOutline w14:w="5103" w14:cap="sq" w14:cmpd="sng">
            <w14:solidFill>
              <w14:srgbClr w14:val="000000"/>
            </w14:solidFill>
            <w14:prstDash w14:val="solid"/>
            <w14:bevel/>
          </w14:textOutline>
        </w:rPr>
        <w:t>项目基本情况</w:t>
      </w:r>
    </w:p>
    <w:p w14:paraId="0A4DC853">
      <w:pPr>
        <w:pStyle w:val="3"/>
        <w:spacing w:before="273" w:line="499" w:lineRule="exact"/>
        <w:ind w:left="491"/>
        <w:rPr>
          <w:sz w:val="24"/>
          <w:szCs w:val="24"/>
        </w:rPr>
      </w:pPr>
      <w:r>
        <w:rPr>
          <w:spacing w:val="-1"/>
          <w:position w:val="20"/>
          <w:sz w:val="24"/>
          <w:szCs w:val="24"/>
          <w14:textOutline w14:w="4358" w14:cap="sq" w14:cmpd="sng">
            <w14:solidFill>
              <w14:srgbClr w14:val="000000"/>
            </w14:solidFill>
            <w14:prstDash w14:val="solid"/>
            <w14:bevel/>
          </w14:textOutline>
        </w:rPr>
        <w:t>项目名称：</w:t>
      </w:r>
      <w:r>
        <w:rPr>
          <w:spacing w:val="-1"/>
          <w:position w:val="20"/>
          <w:sz w:val="24"/>
          <w:szCs w:val="24"/>
        </w:rPr>
        <w:t>万宁市万城镇中心幼儿园改扩建项目</w:t>
      </w:r>
    </w:p>
    <w:p w14:paraId="6A823FD5">
      <w:pPr>
        <w:pStyle w:val="3"/>
        <w:spacing w:line="215" w:lineRule="auto"/>
        <w:ind w:left="486"/>
        <w:rPr>
          <w:sz w:val="24"/>
          <w:szCs w:val="24"/>
        </w:rPr>
      </w:pPr>
      <w:r>
        <w:rPr>
          <w:spacing w:val="-1"/>
          <w:sz w:val="24"/>
          <w:szCs w:val="24"/>
          <w14:textOutline w14:w="4358" w14:cap="sq" w14:cmpd="sng">
            <w14:solidFill>
              <w14:srgbClr w14:val="000000"/>
            </w14:solidFill>
            <w14:prstDash w14:val="solid"/>
            <w14:bevel/>
          </w14:textOutline>
        </w:rPr>
        <w:t>建设单位：</w:t>
      </w:r>
      <w:r>
        <w:rPr>
          <w:spacing w:val="-1"/>
          <w:sz w:val="24"/>
          <w:szCs w:val="24"/>
        </w:rPr>
        <w:t>万宁市教育局</w:t>
      </w:r>
    </w:p>
    <w:p w14:paraId="53FE464C">
      <w:pPr>
        <w:pStyle w:val="3"/>
        <w:spacing w:before="221" w:line="215" w:lineRule="auto"/>
        <w:ind w:left="486"/>
        <w:rPr>
          <w:sz w:val="24"/>
          <w:szCs w:val="24"/>
        </w:rPr>
      </w:pPr>
      <w:r>
        <w:rPr>
          <w:sz w:val="24"/>
          <w:szCs w:val="24"/>
          <w14:textOutline w14:w="4358" w14:cap="sq" w14:cmpd="sng">
            <w14:solidFill>
              <w14:srgbClr w14:val="000000"/>
            </w14:solidFill>
            <w14:prstDash w14:val="solid"/>
            <w14:bevel/>
          </w14:textOutline>
        </w:rPr>
        <w:t>建设性质</w:t>
      </w:r>
      <w:r>
        <w:rPr>
          <w:rFonts w:ascii="Times New Roman" w:hAnsi="Times New Roman" w:eastAsia="Times New Roman" w:cs="Times New Roman"/>
          <w:b/>
          <w:bCs/>
          <w:sz w:val="24"/>
          <w:szCs w:val="24"/>
        </w:rPr>
        <w:t>/</w:t>
      </w:r>
      <w:r>
        <w:rPr>
          <w:sz w:val="24"/>
          <w:szCs w:val="24"/>
          <w14:textOutline w14:w="4358" w14:cap="sq" w14:cmpd="sng">
            <w14:solidFill>
              <w14:srgbClr w14:val="000000"/>
            </w14:solidFill>
            <w14:prstDash w14:val="solid"/>
            <w14:bevel/>
          </w14:textOutline>
        </w:rPr>
        <w:t>类别：</w:t>
      </w:r>
      <w:r>
        <w:rPr>
          <w:sz w:val="24"/>
          <w:szCs w:val="24"/>
        </w:rPr>
        <w:t>改扩建建设类项目</w:t>
      </w:r>
    </w:p>
    <w:p w14:paraId="11A1CAC8">
      <w:pPr>
        <w:pStyle w:val="3"/>
        <w:spacing w:before="220" w:line="499" w:lineRule="exact"/>
        <w:ind w:right="1"/>
        <w:jc w:val="right"/>
        <w:rPr>
          <w:rFonts w:ascii="Times New Roman" w:hAnsi="Times New Roman" w:eastAsia="Times New Roman" w:cs="Times New Roman"/>
          <w:sz w:val="24"/>
          <w:szCs w:val="24"/>
        </w:rPr>
      </w:pPr>
      <w:r>
        <w:rPr>
          <w:spacing w:val="-1"/>
          <w:position w:val="20"/>
          <w:sz w:val="24"/>
          <w:szCs w:val="24"/>
          <w14:textOutline w14:w="4358" w14:cap="sq" w14:cmpd="sng">
            <w14:solidFill>
              <w14:srgbClr w14:val="000000"/>
            </w14:solidFill>
            <w14:prstDash w14:val="solid"/>
            <w14:bevel/>
          </w14:textOutline>
        </w:rPr>
        <w:t>地理位置</w:t>
      </w:r>
      <w:r>
        <w:rPr>
          <w:spacing w:val="-1"/>
          <w:position w:val="20"/>
          <w:sz w:val="24"/>
          <w:szCs w:val="24"/>
        </w:rPr>
        <w:t>：项目位于海南省万宁市万城镇东星小学校园内，经纬坐标为</w:t>
      </w:r>
      <w:r>
        <w:rPr>
          <w:spacing w:val="-2"/>
          <w:position w:val="20"/>
          <w:sz w:val="24"/>
          <w:szCs w:val="24"/>
        </w:rPr>
        <w:t>（</w:t>
      </w:r>
      <w:r>
        <w:rPr>
          <w:rFonts w:ascii="Times New Roman" w:hAnsi="Times New Roman" w:eastAsia="Times New Roman" w:cs="Times New Roman"/>
          <w:spacing w:val="-2"/>
          <w:position w:val="20"/>
          <w:sz w:val="24"/>
          <w:szCs w:val="24"/>
        </w:rPr>
        <w:t>110.398</w:t>
      </w:r>
    </w:p>
    <w:p w14:paraId="64E1148C">
      <w:pPr>
        <w:pStyle w:val="3"/>
        <w:spacing w:before="1" w:line="215" w:lineRule="auto"/>
        <w:ind w:left="9"/>
        <w:rPr>
          <w:sz w:val="24"/>
          <w:szCs w:val="24"/>
        </w:rPr>
      </w:pPr>
      <w:r>
        <w:rPr>
          <w:rFonts w:ascii="Times New Roman" w:hAnsi="Times New Roman" w:eastAsia="Times New Roman" w:cs="Times New Roman"/>
          <w:spacing w:val="-2"/>
          <w:sz w:val="24"/>
          <w:szCs w:val="24"/>
        </w:rPr>
        <w:t>364</w:t>
      </w:r>
      <w:r>
        <w:rPr>
          <w:spacing w:val="-2"/>
          <w:sz w:val="24"/>
          <w:szCs w:val="24"/>
        </w:rPr>
        <w:t>°</w:t>
      </w:r>
      <w:r>
        <w:rPr>
          <w:rFonts w:ascii="Times New Roman" w:hAnsi="Times New Roman" w:eastAsia="Times New Roman" w:cs="Times New Roman"/>
          <w:spacing w:val="-2"/>
          <w:sz w:val="24"/>
          <w:szCs w:val="24"/>
        </w:rPr>
        <w:t>E</w:t>
      </w:r>
      <w:r>
        <w:rPr>
          <w:spacing w:val="-2"/>
          <w:sz w:val="24"/>
          <w:szCs w:val="24"/>
        </w:rPr>
        <w:t>，</w:t>
      </w:r>
      <w:r>
        <w:rPr>
          <w:rFonts w:ascii="Times New Roman" w:hAnsi="Times New Roman" w:eastAsia="Times New Roman" w:cs="Times New Roman"/>
          <w:spacing w:val="-2"/>
          <w:sz w:val="24"/>
          <w:szCs w:val="24"/>
        </w:rPr>
        <w:t>18.827312</w:t>
      </w:r>
      <w:r>
        <w:rPr>
          <w:spacing w:val="-2"/>
          <w:sz w:val="24"/>
          <w:szCs w:val="24"/>
        </w:rPr>
        <w:t>°</w:t>
      </w:r>
      <w:r>
        <w:rPr>
          <w:rFonts w:ascii="Times New Roman" w:hAnsi="Times New Roman" w:eastAsia="Times New Roman" w:cs="Times New Roman"/>
          <w:spacing w:val="-2"/>
          <w:sz w:val="24"/>
          <w:szCs w:val="24"/>
        </w:rPr>
        <w:t>N</w:t>
      </w:r>
      <w:r>
        <w:rPr>
          <w:spacing w:val="-2"/>
          <w:sz w:val="24"/>
          <w:szCs w:val="24"/>
        </w:rPr>
        <w:t>）。地理位置详见附图</w:t>
      </w:r>
      <w:r>
        <w:rPr>
          <w:spacing w:val="-14"/>
          <w:sz w:val="24"/>
          <w:szCs w:val="24"/>
        </w:rPr>
        <w:t xml:space="preserve"> </w:t>
      </w:r>
      <w:r>
        <w:rPr>
          <w:rFonts w:ascii="Times New Roman" w:hAnsi="Times New Roman" w:eastAsia="Times New Roman" w:cs="Times New Roman"/>
          <w:spacing w:val="-2"/>
          <w:sz w:val="24"/>
          <w:szCs w:val="24"/>
        </w:rPr>
        <w:t>1</w:t>
      </w:r>
      <w:r>
        <w:rPr>
          <w:spacing w:val="-2"/>
          <w:sz w:val="24"/>
          <w:szCs w:val="24"/>
        </w:rPr>
        <w:t>。</w:t>
      </w:r>
    </w:p>
    <w:p w14:paraId="1B1B25E3">
      <w:pPr>
        <w:pStyle w:val="3"/>
        <w:spacing w:before="219" w:line="384" w:lineRule="auto"/>
        <w:ind w:left="1" w:right="1" w:firstLine="485"/>
        <w:rPr>
          <w:sz w:val="24"/>
          <w:szCs w:val="24"/>
        </w:rPr>
      </w:pPr>
      <w:r>
        <w:rPr>
          <w:sz w:val="24"/>
          <w:szCs w:val="24"/>
          <w14:textOutline w14:w="4358" w14:cap="sq" w14:cmpd="sng">
            <w14:solidFill>
              <w14:srgbClr w14:val="000000"/>
            </w14:solidFill>
            <w14:prstDash w14:val="solid"/>
            <w14:bevel/>
          </w14:textOutline>
        </w:rPr>
        <w:t>建设规模：</w:t>
      </w:r>
      <w:r>
        <w:rPr>
          <w:sz w:val="24"/>
          <w:szCs w:val="24"/>
        </w:rPr>
        <w:t xml:space="preserve">拟建一幢地上三层的综合教学楼及其配套工程，建筑面积为 </w:t>
      </w:r>
      <w:r>
        <w:rPr>
          <w:rFonts w:ascii="Times New Roman" w:hAnsi="Times New Roman" w:eastAsia="Times New Roman" w:cs="Times New Roman"/>
          <w:sz w:val="24"/>
          <w:szCs w:val="24"/>
        </w:rPr>
        <w:t>487</w:t>
      </w:r>
      <w:r>
        <w:rPr>
          <w:rFonts w:ascii="Times New Roman" w:hAnsi="Times New Roman" w:eastAsia="Times New Roman" w:cs="Times New Roman"/>
          <w:spacing w:val="-1"/>
          <w:sz w:val="24"/>
          <w:szCs w:val="24"/>
        </w:rPr>
        <w:t>5.34</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2</w:t>
      </w:r>
      <w:r>
        <w:rPr>
          <w:spacing w:val="-1"/>
          <w:sz w:val="24"/>
          <w:szCs w:val="24"/>
        </w:rPr>
        <w:t xml:space="preserve">，其中地上建筑面积 </w:t>
      </w:r>
      <w:r>
        <w:rPr>
          <w:rFonts w:ascii="Times New Roman" w:hAnsi="Times New Roman" w:eastAsia="Times New Roman" w:cs="Times New Roman"/>
          <w:spacing w:val="-1"/>
          <w:sz w:val="24"/>
          <w:szCs w:val="24"/>
        </w:rPr>
        <w:t>4588.68m</w:t>
      </w:r>
      <w:r>
        <w:rPr>
          <w:rFonts w:ascii="Times New Roman" w:hAnsi="Times New Roman" w:eastAsia="Times New Roman" w:cs="Times New Roman"/>
          <w:spacing w:val="-1"/>
          <w:position w:val="8"/>
          <w:sz w:val="15"/>
          <w:szCs w:val="15"/>
        </w:rPr>
        <w:t>2</w:t>
      </w:r>
      <w:r>
        <w:rPr>
          <w:spacing w:val="-1"/>
          <w:sz w:val="24"/>
          <w:szCs w:val="24"/>
        </w:rPr>
        <w:t>，地下</w:t>
      </w:r>
      <w:r>
        <w:rPr>
          <w:spacing w:val="-2"/>
          <w:sz w:val="24"/>
          <w:szCs w:val="24"/>
        </w:rPr>
        <w:t xml:space="preserve">设备房建筑面积为 </w:t>
      </w:r>
      <w:r>
        <w:rPr>
          <w:rFonts w:ascii="Times New Roman" w:hAnsi="Times New Roman" w:eastAsia="Times New Roman" w:cs="Times New Roman"/>
          <w:spacing w:val="-2"/>
          <w:sz w:val="24"/>
          <w:szCs w:val="24"/>
        </w:rPr>
        <w:t>286.66m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2"/>
          <w:position w:val="8"/>
          <w:sz w:val="15"/>
          <w:szCs w:val="15"/>
        </w:rPr>
        <w:t xml:space="preserve"> </w:t>
      </w:r>
      <w:r>
        <w:rPr>
          <w:spacing w:val="-2"/>
          <w:sz w:val="24"/>
          <w:szCs w:val="24"/>
        </w:rPr>
        <w:t>。主要功能是学</w:t>
      </w:r>
    </w:p>
    <w:p w14:paraId="5F916927">
      <w:pPr>
        <w:pStyle w:val="3"/>
        <w:spacing w:before="1" w:line="214" w:lineRule="auto"/>
        <w:ind w:left="10"/>
        <w:rPr>
          <w:sz w:val="24"/>
          <w:szCs w:val="24"/>
        </w:rPr>
      </w:pPr>
      <w:r>
        <w:rPr>
          <w:spacing w:val="-1"/>
          <w:sz w:val="24"/>
          <w:szCs w:val="24"/>
        </w:rPr>
        <w:t>校的幼儿园教室，办公，地下室作为设备用房使用。</w:t>
      </w:r>
    </w:p>
    <w:p w14:paraId="70ADFC34">
      <w:pPr>
        <w:pStyle w:val="3"/>
        <w:spacing w:before="221" w:line="216" w:lineRule="auto"/>
        <w:ind w:left="486"/>
        <w:rPr>
          <w:sz w:val="24"/>
          <w:szCs w:val="24"/>
        </w:rPr>
      </w:pPr>
      <w:r>
        <w:rPr>
          <w:spacing w:val="-1"/>
          <w:sz w:val="24"/>
          <w:szCs w:val="24"/>
          <w14:textOutline w14:w="4358" w14:cap="sq" w14:cmpd="sng">
            <w14:solidFill>
              <w14:srgbClr w14:val="000000"/>
            </w14:solidFill>
            <w14:prstDash w14:val="solid"/>
            <w14:bevel/>
          </w14:textOutline>
        </w:rPr>
        <w:t>建设内容：</w:t>
      </w:r>
      <w:r>
        <w:rPr>
          <w:spacing w:val="-1"/>
          <w:sz w:val="24"/>
          <w:szCs w:val="24"/>
        </w:rPr>
        <w:t>新建一幢综合教学楼及相关配套工程。</w:t>
      </w:r>
    </w:p>
    <w:p w14:paraId="5E7FDF6F">
      <w:pPr>
        <w:pStyle w:val="3"/>
        <w:spacing w:before="217" w:line="502" w:lineRule="exact"/>
        <w:jc w:val="right"/>
        <w:rPr>
          <w:sz w:val="24"/>
          <w:szCs w:val="24"/>
        </w:rPr>
      </w:pPr>
      <w:r>
        <w:rPr>
          <w:spacing w:val="-3"/>
          <w:position w:val="20"/>
          <w:sz w:val="24"/>
          <w:szCs w:val="24"/>
          <w14:textOutline w14:w="4358" w14:cap="sq" w14:cmpd="sng">
            <w14:solidFill>
              <w14:srgbClr w14:val="000000"/>
            </w14:solidFill>
            <w14:prstDash w14:val="solid"/>
            <w14:bevel/>
          </w14:textOutline>
        </w:rPr>
        <w:t>建设工期：</w:t>
      </w:r>
      <w:r>
        <w:rPr>
          <w:spacing w:val="-3"/>
          <w:position w:val="20"/>
          <w:sz w:val="24"/>
          <w:szCs w:val="24"/>
        </w:rPr>
        <w:t>本项目已于</w:t>
      </w:r>
      <w:r>
        <w:rPr>
          <w:spacing w:val="-55"/>
          <w:position w:val="20"/>
          <w:sz w:val="24"/>
          <w:szCs w:val="24"/>
        </w:rPr>
        <w:t xml:space="preserve"> </w:t>
      </w:r>
      <w:r>
        <w:rPr>
          <w:rFonts w:ascii="Times New Roman" w:hAnsi="Times New Roman" w:eastAsia="Times New Roman" w:cs="Times New Roman"/>
          <w:spacing w:val="-3"/>
          <w:position w:val="20"/>
          <w:sz w:val="24"/>
          <w:szCs w:val="24"/>
        </w:rPr>
        <w:t xml:space="preserve">2021 </w:t>
      </w:r>
      <w:r>
        <w:rPr>
          <w:spacing w:val="-3"/>
          <w:position w:val="20"/>
          <w:sz w:val="24"/>
          <w:szCs w:val="24"/>
        </w:rPr>
        <w:t>年</w:t>
      </w:r>
      <w:r>
        <w:rPr>
          <w:spacing w:val="-50"/>
          <w:position w:val="20"/>
          <w:sz w:val="24"/>
          <w:szCs w:val="24"/>
        </w:rPr>
        <w:t xml:space="preserve"> </w:t>
      </w:r>
      <w:r>
        <w:rPr>
          <w:rFonts w:ascii="Times New Roman" w:hAnsi="Times New Roman" w:eastAsia="Times New Roman" w:cs="Times New Roman"/>
          <w:spacing w:val="-3"/>
          <w:position w:val="20"/>
          <w:sz w:val="24"/>
          <w:szCs w:val="24"/>
        </w:rPr>
        <w:t>3</w:t>
      </w:r>
      <w:r>
        <w:rPr>
          <w:rFonts w:ascii="Times New Roman" w:hAnsi="Times New Roman" w:eastAsia="Times New Roman" w:cs="Times New Roman"/>
          <w:spacing w:val="21"/>
          <w:w w:val="101"/>
          <w:position w:val="20"/>
          <w:sz w:val="24"/>
          <w:szCs w:val="24"/>
        </w:rPr>
        <w:t xml:space="preserve"> </w:t>
      </w:r>
      <w:r>
        <w:rPr>
          <w:spacing w:val="-3"/>
          <w:position w:val="20"/>
          <w:sz w:val="24"/>
          <w:szCs w:val="24"/>
        </w:rPr>
        <w:t>月开工建设，</w:t>
      </w:r>
      <w:r>
        <w:rPr>
          <w:rFonts w:ascii="Times New Roman" w:hAnsi="Times New Roman" w:eastAsia="Times New Roman" w:cs="Times New Roman"/>
          <w:spacing w:val="-3"/>
          <w:position w:val="20"/>
          <w:sz w:val="24"/>
          <w:szCs w:val="24"/>
        </w:rPr>
        <w:t>20</w:t>
      </w:r>
      <w:r>
        <w:rPr>
          <w:rFonts w:ascii="Times New Roman" w:hAnsi="Times New Roman" w:eastAsia="Times New Roman" w:cs="Times New Roman"/>
          <w:spacing w:val="-4"/>
          <w:position w:val="20"/>
          <w:sz w:val="24"/>
          <w:szCs w:val="24"/>
        </w:rPr>
        <w:t xml:space="preserve">22 </w:t>
      </w:r>
      <w:r>
        <w:rPr>
          <w:spacing w:val="-4"/>
          <w:position w:val="20"/>
          <w:sz w:val="24"/>
          <w:szCs w:val="24"/>
        </w:rPr>
        <w:t>年</w:t>
      </w:r>
      <w:r>
        <w:rPr>
          <w:spacing w:val="-51"/>
          <w:position w:val="20"/>
          <w:sz w:val="24"/>
          <w:szCs w:val="24"/>
        </w:rPr>
        <w:t xml:space="preserve"> </w:t>
      </w:r>
      <w:r>
        <w:rPr>
          <w:rFonts w:ascii="Times New Roman" w:hAnsi="Times New Roman" w:eastAsia="Times New Roman" w:cs="Times New Roman"/>
          <w:spacing w:val="-4"/>
          <w:position w:val="20"/>
          <w:sz w:val="24"/>
          <w:szCs w:val="24"/>
        </w:rPr>
        <w:t>9</w:t>
      </w:r>
      <w:r>
        <w:rPr>
          <w:rFonts w:ascii="Times New Roman" w:hAnsi="Times New Roman" w:eastAsia="Times New Roman" w:cs="Times New Roman"/>
          <w:spacing w:val="22"/>
          <w:position w:val="20"/>
          <w:sz w:val="24"/>
          <w:szCs w:val="24"/>
        </w:rPr>
        <w:t xml:space="preserve"> </w:t>
      </w:r>
      <w:r>
        <w:rPr>
          <w:spacing w:val="-4"/>
          <w:position w:val="20"/>
          <w:sz w:val="24"/>
          <w:szCs w:val="24"/>
        </w:rPr>
        <w:t>月完工，总工期为</w:t>
      </w:r>
      <w:r>
        <w:rPr>
          <w:spacing w:val="-32"/>
          <w:position w:val="20"/>
          <w:sz w:val="24"/>
          <w:szCs w:val="24"/>
        </w:rPr>
        <w:t xml:space="preserve"> </w:t>
      </w:r>
      <w:r>
        <w:rPr>
          <w:rFonts w:ascii="Times New Roman" w:hAnsi="Times New Roman" w:eastAsia="Times New Roman" w:cs="Times New Roman"/>
          <w:spacing w:val="-4"/>
          <w:position w:val="20"/>
          <w:sz w:val="24"/>
          <w:szCs w:val="24"/>
        </w:rPr>
        <w:t xml:space="preserve">19 </w:t>
      </w:r>
      <w:r>
        <w:rPr>
          <w:spacing w:val="-4"/>
          <w:position w:val="20"/>
          <w:sz w:val="24"/>
          <w:szCs w:val="24"/>
        </w:rPr>
        <w:t>个</w:t>
      </w:r>
    </w:p>
    <w:p w14:paraId="2077382D">
      <w:pPr>
        <w:pStyle w:val="3"/>
        <w:spacing w:before="1" w:line="217" w:lineRule="auto"/>
        <w:ind w:left="20"/>
        <w:rPr>
          <w:sz w:val="24"/>
          <w:szCs w:val="24"/>
        </w:rPr>
      </w:pPr>
      <w:r>
        <w:rPr>
          <w:spacing w:val="-11"/>
          <w:sz w:val="24"/>
          <w:szCs w:val="24"/>
        </w:rPr>
        <w:t>月。</w:t>
      </w:r>
    </w:p>
    <w:p w14:paraId="0C0267AA">
      <w:pPr>
        <w:pStyle w:val="3"/>
        <w:spacing w:before="216" w:line="499" w:lineRule="exact"/>
        <w:ind w:right="1"/>
        <w:jc w:val="right"/>
        <w:rPr>
          <w:sz w:val="24"/>
          <w:szCs w:val="24"/>
        </w:rPr>
      </w:pPr>
      <w:r>
        <w:rPr>
          <w:spacing w:val="-5"/>
          <w:position w:val="20"/>
          <w:sz w:val="24"/>
          <w:szCs w:val="24"/>
          <w14:textOutline w14:w="4358" w14:cap="sq" w14:cmpd="sng">
            <w14:solidFill>
              <w14:srgbClr w14:val="000000"/>
            </w14:solidFill>
            <w14:prstDash w14:val="solid"/>
            <w14:bevel/>
          </w14:textOutline>
        </w:rPr>
        <w:t>工程投资：</w:t>
      </w:r>
      <w:r>
        <w:rPr>
          <w:spacing w:val="-5"/>
          <w:position w:val="20"/>
          <w:sz w:val="24"/>
          <w:szCs w:val="24"/>
        </w:rPr>
        <w:t>本项目估算总投资为</w:t>
      </w:r>
      <w:r>
        <w:rPr>
          <w:spacing w:val="-32"/>
          <w:position w:val="20"/>
          <w:sz w:val="24"/>
          <w:szCs w:val="24"/>
        </w:rPr>
        <w:t xml:space="preserve"> </w:t>
      </w:r>
      <w:r>
        <w:rPr>
          <w:rFonts w:ascii="Times New Roman" w:hAnsi="Times New Roman" w:eastAsia="Times New Roman" w:cs="Times New Roman"/>
          <w:spacing w:val="-5"/>
          <w:position w:val="20"/>
          <w:sz w:val="24"/>
          <w:szCs w:val="24"/>
        </w:rPr>
        <w:t>1591.56</w:t>
      </w:r>
      <w:r>
        <w:rPr>
          <w:rFonts w:ascii="Times New Roman" w:hAnsi="Times New Roman" w:eastAsia="Times New Roman" w:cs="Times New Roman"/>
          <w:spacing w:val="22"/>
          <w:w w:val="101"/>
          <w:position w:val="20"/>
          <w:sz w:val="24"/>
          <w:szCs w:val="24"/>
        </w:rPr>
        <w:t xml:space="preserve"> </w:t>
      </w:r>
      <w:r>
        <w:rPr>
          <w:spacing w:val="-5"/>
          <w:position w:val="20"/>
          <w:sz w:val="24"/>
          <w:szCs w:val="24"/>
        </w:rPr>
        <w:t>万元，其中土建投资</w:t>
      </w:r>
      <w:r>
        <w:rPr>
          <w:spacing w:val="-32"/>
          <w:position w:val="20"/>
          <w:sz w:val="24"/>
          <w:szCs w:val="24"/>
        </w:rPr>
        <w:t xml:space="preserve"> </w:t>
      </w:r>
      <w:r>
        <w:rPr>
          <w:rFonts w:ascii="Times New Roman" w:hAnsi="Times New Roman" w:eastAsia="Times New Roman" w:cs="Times New Roman"/>
          <w:spacing w:val="-5"/>
          <w:position w:val="20"/>
          <w:sz w:val="24"/>
          <w:szCs w:val="24"/>
        </w:rPr>
        <w:t>1329.8</w:t>
      </w:r>
      <w:r>
        <w:rPr>
          <w:rFonts w:ascii="Times New Roman" w:hAnsi="Times New Roman" w:eastAsia="Times New Roman" w:cs="Times New Roman"/>
          <w:spacing w:val="-6"/>
          <w:position w:val="20"/>
          <w:sz w:val="24"/>
          <w:szCs w:val="24"/>
        </w:rPr>
        <w:t>4</w:t>
      </w:r>
      <w:r>
        <w:rPr>
          <w:rFonts w:ascii="Times New Roman" w:hAnsi="Times New Roman" w:eastAsia="Times New Roman" w:cs="Times New Roman"/>
          <w:spacing w:val="22"/>
          <w:w w:val="101"/>
          <w:position w:val="20"/>
          <w:sz w:val="24"/>
          <w:szCs w:val="24"/>
        </w:rPr>
        <w:t xml:space="preserve"> </w:t>
      </w:r>
      <w:r>
        <w:rPr>
          <w:spacing w:val="-6"/>
          <w:position w:val="20"/>
          <w:sz w:val="24"/>
          <w:szCs w:val="24"/>
        </w:rPr>
        <w:t>万元，资金</w:t>
      </w:r>
    </w:p>
    <w:p w14:paraId="7DD70DAC">
      <w:pPr>
        <w:pStyle w:val="3"/>
        <w:spacing w:before="1" w:line="216" w:lineRule="auto"/>
        <w:ind w:left="13"/>
        <w:rPr>
          <w:sz w:val="24"/>
          <w:szCs w:val="24"/>
        </w:rPr>
      </w:pPr>
      <w:r>
        <w:rPr>
          <w:spacing w:val="-2"/>
          <w:sz w:val="24"/>
          <w:szCs w:val="24"/>
        </w:rPr>
        <w:t>来源为政府投资。</w:t>
      </w:r>
    </w:p>
    <w:p w14:paraId="6C1DE529">
      <w:pPr>
        <w:pStyle w:val="3"/>
        <w:spacing w:before="218" w:line="215" w:lineRule="auto"/>
        <w:ind w:left="488"/>
        <w:rPr>
          <w:sz w:val="24"/>
          <w:szCs w:val="24"/>
        </w:rPr>
      </w:pPr>
      <w:r>
        <w:rPr>
          <w:spacing w:val="-4"/>
          <w:sz w:val="24"/>
          <w:szCs w:val="24"/>
        </w:rPr>
        <w:t>本工程主要特性详见表</w:t>
      </w:r>
      <w:r>
        <w:rPr>
          <w:spacing w:val="-43"/>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1</w:t>
      </w:r>
      <w:r>
        <w:rPr>
          <w:spacing w:val="-4"/>
          <w:sz w:val="24"/>
          <w:szCs w:val="24"/>
        </w:rPr>
        <w:t>。</w:t>
      </w:r>
    </w:p>
    <w:p w14:paraId="009793B9">
      <w:pPr>
        <w:rPr>
          <w:rFonts w:ascii="Arial"/>
          <w:sz w:val="21"/>
        </w:rPr>
      </w:pPr>
    </w:p>
    <w:p w14:paraId="5967D02B">
      <w:pPr>
        <w:rPr>
          <w:rFonts w:ascii="Arial"/>
          <w:sz w:val="21"/>
        </w:rPr>
      </w:pPr>
    </w:p>
    <w:p w14:paraId="767B6A15">
      <w:pPr>
        <w:rPr>
          <w:rFonts w:ascii="Arial"/>
          <w:sz w:val="21"/>
        </w:rPr>
      </w:pPr>
    </w:p>
    <w:p w14:paraId="4D92B786">
      <w:pPr>
        <w:rPr>
          <w:rFonts w:ascii="Arial"/>
          <w:sz w:val="21"/>
        </w:rPr>
      </w:pPr>
    </w:p>
    <w:p w14:paraId="34349BC5">
      <w:pPr>
        <w:rPr>
          <w:rFonts w:ascii="Arial"/>
          <w:sz w:val="21"/>
        </w:rPr>
      </w:pPr>
    </w:p>
    <w:p w14:paraId="33100525">
      <w:pPr>
        <w:rPr>
          <w:rFonts w:ascii="Arial"/>
          <w:sz w:val="21"/>
        </w:rPr>
      </w:pPr>
    </w:p>
    <w:p w14:paraId="389A4F91">
      <w:pPr>
        <w:rPr>
          <w:rFonts w:ascii="Arial"/>
          <w:sz w:val="21"/>
        </w:rPr>
      </w:pPr>
    </w:p>
    <w:p w14:paraId="6845DD50">
      <w:pPr>
        <w:rPr>
          <w:rFonts w:ascii="Arial"/>
          <w:sz w:val="21"/>
        </w:rPr>
      </w:pPr>
    </w:p>
    <w:p w14:paraId="563A3EF5">
      <w:pPr>
        <w:rPr>
          <w:rFonts w:ascii="Arial"/>
          <w:sz w:val="21"/>
        </w:rPr>
      </w:pPr>
    </w:p>
    <w:p w14:paraId="515B8BDD">
      <w:pPr>
        <w:rPr>
          <w:rFonts w:ascii="Arial"/>
          <w:sz w:val="21"/>
        </w:rPr>
      </w:pPr>
    </w:p>
    <w:p w14:paraId="04F67113">
      <w:pPr>
        <w:rPr>
          <w:rFonts w:ascii="Arial"/>
          <w:sz w:val="21"/>
        </w:rPr>
      </w:pPr>
    </w:p>
    <w:p w14:paraId="5E26C5FD">
      <w:pPr>
        <w:rPr>
          <w:rFonts w:ascii="Arial"/>
          <w:sz w:val="21"/>
        </w:rPr>
      </w:pPr>
    </w:p>
    <w:p w14:paraId="004A7F1D">
      <w:pPr>
        <w:rPr>
          <w:rFonts w:ascii="Arial"/>
          <w:sz w:val="21"/>
        </w:rPr>
      </w:pPr>
    </w:p>
    <w:p w14:paraId="14D59E6C">
      <w:pPr>
        <w:rPr>
          <w:rFonts w:ascii="Arial"/>
          <w:sz w:val="21"/>
        </w:rPr>
      </w:pPr>
    </w:p>
    <w:p w14:paraId="3D59789B">
      <w:pPr>
        <w:rPr>
          <w:rFonts w:ascii="Arial"/>
          <w:sz w:val="21"/>
        </w:rPr>
      </w:pPr>
    </w:p>
    <w:p w14:paraId="10CDCF02">
      <w:pPr>
        <w:spacing w:line="241" w:lineRule="auto"/>
        <w:rPr>
          <w:rFonts w:ascii="Arial"/>
          <w:sz w:val="21"/>
        </w:rPr>
      </w:pPr>
    </w:p>
    <w:p w14:paraId="51F1D19A">
      <w:pPr>
        <w:spacing w:line="241" w:lineRule="auto"/>
        <w:rPr>
          <w:rFonts w:ascii="Arial"/>
          <w:sz w:val="21"/>
        </w:rPr>
      </w:pPr>
    </w:p>
    <w:p w14:paraId="75D41EEC">
      <w:pPr>
        <w:spacing w:line="241" w:lineRule="auto"/>
        <w:rPr>
          <w:rFonts w:ascii="Arial"/>
          <w:sz w:val="21"/>
        </w:rPr>
      </w:pPr>
    </w:p>
    <w:p w14:paraId="2A62AA3C">
      <w:pPr>
        <w:spacing w:line="241" w:lineRule="auto"/>
        <w:rPr>
          <w:rFonts w:ascii="Arial"/>
          <w:sz w:val="21"/>
        </w:rPr>
      </w:pPr>
    </w:p>
    <w:p w14:paraId="4F54AE90">
      <w:pPr>
        <w:pStyle w:val="3"/>
        <w:spacing w:before="59" w:line="217" w:lineRule="auto"/>
        <w:ind w:left="133"/>
        <w:rPr>
          <w:rFonts w:ascii="Times New Roman" w:hAnsi="Times New Roman" w:eastAsia="Times New Roman" w:cs="Times New Roman"/>
          <w:sz w:val="18"/>
          <w:szCs w:val="18"/>
        </w:rPr>
      </w:pPr>
      <w:r>
        <w:rPr>
          <w:sz w:val="18"/>
          <w:szCs w:val="18"/>
        </w:rPr>
        <w:t xml:space="preserve">                         </w:t>
      </w:r>
      <w:r>
        <w:rPr>
          <w:rFonts w:ascii="Times New Roman" w:hAnsi="Times New Roman" w:eastAsia="Times New Roman" w:cs="Times New Roman"/>
          <w:sz w:val="18"/>
          <w:szCs w:val="18"/>
        </w:rPr>
        <w:t>8</w:t>
      </w:r>
    </w:p>
    <w:p w14:paraId="0698FAD2">
      <w:pPr>
        <w:spacing w:line="217" w:lineRule="auto"/>
        <w:rPr>
          <w:rFonts w:ascii="Times New Roman" w:hAnsi="Times New Roman" w:eastAsia="Times New Roman" w:cs="Times New Roman"/>
          <w:sz w:val="18"/>
          <w:szCs w:val="18"/>
        </w:rPr>
        <w:sectPr>
          <w:headerReference r:id="rId14" w:type="default"/>
          <w:pgSz w:w="11906" w:h="16839"/>
          <w:pgMar w:top="1000" w:right="1416" w:bottom="400" w:left="1587" w:header="821" w:footer="0" w:gutter="0"/>
          <w:cols w:space="720" w:num="1"/>
        </w:sectPr>
      </w:pPr>
    </w:p>
    <w:p w14:paraId="1412FEC5">
      <w:pPr>
        <w:spacing w:line="465" w:lineRule="auto"/>
        <w:rPr>
          <w:rFonts w:ascii="Arial"/>
          <w:sz w:val="21"/>
        </w:rPr>
      </w:pPr>
    </w:p>
    <w:p w14:paraId="607E858C">
      <w:pPr>
        <w:pStyle w:val="3"/>
        <w:spacing w:before="78" w:line="216" w:lineRule="auto"/>
        <w:ind w:left="2937"/>
        <w:rPr>
          <w:sz w:val="24"/>
          <w:szCs w:val="24"/>
        </w:rPr>
      </w:pPr>
      <w:r>
        <w:rPr>
          <w:spacing w:val="-1"/>
          <w:sz w:val="24"/>
          <w:szCs w:val="24"/>
          <w14:textOutline w14:w="4358" w14:cap="sq" w14:cmpd="sng">
            <w14:solidFill>
              <w14:srgbClr w14:val="000000"/>
            </w14:solidFill>
            <w14:prstDash w14:val="solid"/>
            <w14:bevel/>
          </w14:textOutline>
        </w:rPr>
        <w:t>表</w:t>
      </w:r>
      <w:r>
        <w:rPr>
          <w:spacing w:val="-42"/>
          <w:sz w:val="24"/>
          <w:szCs w:val="24"/>
        </w:rPr>
        <w:t xml:space="preserve"> </w:t>
      </w:r>
      <w:r>
        <w:rPr>
          <w:rFonts w:ascii="Times New Roman" w:hAnsi="Times New Roman" w:eastAsia="Times New Roman" w:cs="Times New Roman"/>
          <w:b/>
          <w:bCs/>
          <w:spacing w:val="-1"/>
          <w:sz w:val="24"/>
          <w:szCs w:val="24"/>
        </w:rPr>
        <w:t xml:space="preserve">2-1    </w:t>
      </w:r>
      <w:r>
        <w:rPr>
          <w:spacing w:val="-1"/>
          <w:sz w:val="24"/>
          <w:szCs w:val="24"/>
          <w14:textOutline w14:w="4358" w14:cap="sq" w14:cmpd="sng">
            <w14:solidFill>
              <w14:srgbClr w14:val="000000"/>
            </w14:solidFill>
            <w14:prstDash w14:val="solid"/>
            <w14:bevel/>
          </w14:textOutline>
        </w:rPr>
        <w:t>本项目经济技术指标表</w:t>
      </w:r>
    </w:p>
    <w:p w14:paraId="464555BD">
      <w:pPr>
        <w:spacing w:line="155" w:lineRule="exact"/>
      </w:pPr>
    </w:p>
    <w:tbl>
      <w:tblPr>
        <w:tblStyle w:val="8"/>
        <w:tblW w:w="91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3"/>
        <w:gridCol w:w="321"/>
        <w:gridCol w:w="2818"/>
        <w:gridCol w:w="980"/>
        <w:gridCol w:w="1574"/>
        <w:gridCol w:w="2311"/>
      </w:tblGrid>
      <w:tr w14:paraId="1A741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434" w:type="dxa"/>
            <w:gridSpan w:val="2"/>
            <w:vAlign w:val="top"/>
          </w:tcPr>
          <w:p w14:paraId="1EF5FE2C">
            <w:pPr>
              <w:pStyle w:val="9"/>
              <w:spacing w:before="65" w:line="224" w:lineRule="auto"/>
              <w:ind w:left="305"/>
            </w:pPr>
            <w:r>
              <w:rPr>
                <w:spacing w:val="6"/>
              </w:rPr>
              <w:t>项目名称</w:t>
            </w:r>
          </w:p>
        </w:tc>
        <w:tc>
          <w:tcPr>
            <w:tcW w:w="7683" w:type="dxa"/>
            <w:gridSpan w:val="4"/>
            <w:vAlign w:val="top"/>
          </w:tcPr>
          <w:p w14:paraId="1A9B4988">
            <w:pPr>
              <w:pStyle w:val="9"/>
              <w:spacing w:before="65" w:line="225" w:lineRule="auto"/>
              <w:ind w:left="2175"/>
            </w:pPr>
            <w:r>
              <w:rPr>
                <w:spacing w:val="8"/>
              </w:rPr>
              <w:t>万宁市万城镇中心幼儿园改扩建项目</w:t>
            </w:r>
          </w:p>
        </w:tc>
      </w:tr>
      <w:tr w14:paraId="0A711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34" w:type="dxa"/>
            <w:gridSpan w:val="2"/>
            <w:vAlign w:val="top"/>
          </w:tcPr>
          <w:p w14:paraId="63BBACE0">
            <w:pPr>
              <w:pStyle w:val="9"/>
              <w:spacing w:before="61" w:line="224" w:lineRule="auto"/>
              <w:ind w:left="300"/>
            </w:pPr>
            <w:r>
              <w:rPr>
                <w:spacing w:val="7"/>
              </w:rPr>
              <w:t>建设单位</w:t>
            </w:r>
          </w:p>
        </w:tc>
        <w:tc>
          <w:tcPr>
            <w:tcW w:w="7683" w:type="dxa"/>
            <w:gridSpan w:val="4"/>
            <w:vAlign w:val="top"/>
          </w:tcPr>
          <w:p w14:paraId="1CA4DCE4">
            <w:pPr>
              <w:pStyle w:val="9"/>
              <w:spacing w:before="61" w:line="225" w:lineRule="auto"/>
              <w:ind w:left="3226"/>
            </w:pPr>
            <w:r>
              <w:rPr>
                <w:spacing w:val="6"/>
              </w:rPr>
              <w:t>万宁市教育局</w:t>
            </w:r>
          </w:p>
        </w:tc>
      </w:tr>
      <w:tr w14:paraId="25FCE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34" w:type="dxa"/>
            <w:gridSpan w:val="2"/>
            <w:vAlign w:val="top"/>
          </w:tcPr>
          <w:p w14:paraId="48874589">
            <w:pPr>
              <w:pStyle w:val="9"/>
              <w:spacing w:before="61" w:line="225" w:lineRule="auto"/>
              <w:ind w:left="300"/>
            </w:pPr>
            <w:r>
              <w:rPr>
                <w:spacing w:val="7"/>
              </w:rPr>
              <w:t>建设位置</w:t>
            </w:r>
          </w:p>
        </w:tc>
        <w:tc>
          <w:tcPr>
            <w:tcW w:w="7683" w:type="dxa"/>
            <w:gridSpan w:val="4"/>
            <w:vAlign w:val="top"/>
          </w:tcPr>
          <w:p w14:paraId="71C7EE12">
            <w:pPr>
              <w:pStyle w:val="9"/>
              <w:spacing w:before="61" w:line="225" w:lineRule="auto"/>
              <w:ind w:left="2806"/>
            </w:pPr>
            <w:r>
              <w:rPr>
                <w:spacing w:val="7"/>
              </w:rPr>
              <w:t>万城镇东星小学校园内</w:t>
            </w:r>
          </w:p>
        </w:tc>
      </w:tr>
      <w:tr w14:paraId="65AB1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434" w:type="dxa"/>
            <w:gridSpan w:val="2"/>
            <w:vAlign w:val="top"/>
          </w:tcPr>
          <w:p w14:paraId="52F3D8AD">
            <w:pPr>
              <w:pStyle w:val="9"/>
              <w:spacing w:before="62" w:line="223" w:lineRule="auto"/>
              <w:ind w:left="300"/>
            </w:pPr>
            <w:r>
              <w:rPr>
                <w:spacing w:val="7"/>
              </w:rPr>
              <w:t>建设性质</w:t>
            </w:r>
          </w:p>
        </w:tc>
        <w:tc>
          <w:tcPr>
            <w:tcW w:w="7683" w:type="dxa"/>
            <w:gridSpan w:val="4"/>
            <w:vAlign w:val="top"/>
          </w:tcPr>
          <w:p w14:paraId="27052DFD">
            <w:pPr>
              <w:pStyle w:val="9"/>
              <w:spacing w:before="62" w:line="226" w:lineRule="auto"/>
              <w:ind w:left="3025"/>
            </w:pPr>
            <w:r>
              <w:rPr>
                <w:spacing w:val="5"/>
              </w:rPr>
              <w:t>改扩建建设类项目</w:t>
            </w:r>
          </w:p>
        </w:tc>
      </w:tr>
      <w:tr w14:paraId="2F15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34" w:type="dxa"/>
            <w:gridSpan w:val="2"/>
            <w:vAlign w:val="top"/>
          </w:tcPr>
          <w:p w14:paraId="3EB8FE70">
            <w:pPr>
              <w:pStyle w:val="9"/>
              <w:spacing w:before="62" w:line="226" w:lineRule="auto"/>
              <w:ind w:left="300"/>
            </w:pPr>
            <w:r>
              <w:rPr>
                <w:spacing w:val="7"/>
              </w:rPr>
              <w:t>建设工期</w:t>
            </w:r>
          </w:p>
        </w:tc>
        <w:tc>
          <w:tcPr>
            <w:tcW w:w="7683" w:type="dxa"/>
            <w:gridSpan w:val="4"/>
            <w:vAlign w:val="top"/>
          </w:tcPr>
          <w:p w14:paraId="4FCB5124">
            <w:pPr>
              <w:pStyle w:val="9"/>
              <w:spacing w:before="62" w:line="225" w:lineRule="auto"/>
              <w:ind w:left="2131"/>
            </w:pPr>
            <w:r>
              <w:rPr>
                <w:rFonts w:ascii="Times New Roman" w:hAnsi="Times New Roman" w:eastAsia="Times New Roman" w:cs="Times New Roman"/>
                <w:spacing w:val="3"/>
              </w:rPr>
              <w:t>2021</w:t>
            </w:r>
            <w:r>
              <w:rPr>
                <w:rFonts w:ascii="Times New Roman" w:hAnsi="Times New Roman" w:eastAsia="Times New Roman" w:cs="Times New Roman"/>
                <w:spacing w:val="15"/>
                <w:w w:val="101"/>
              </w:rPr>
              <w:t xml:space="preserve"> </w:t>
            </w:r>
            <w:r>
              <w:rPr>
                <w:spacing w:val="3"/>
              </w:rPr>
              <w:t>年</w:t>
            </w:r>
            <w:r>
              <w:rPr>
                <w:spacing w:val="-39"/>
              </w:rPr>
              <w:t xml:space="preserve"> </w:t>
            </w:r>
            <w:r>
              <w:rPr>
                <w:rFonts w:ascii="Times New Roman" w:hAnsi="Times New Roman" w:eastAsia="Times New Roman" w:cs="Times New Roman"/>
                <w:spacing w:val="3"/>
              </w:rPr>
              <w:t>3</w:t>
            </w:r>
            <w:r>
              <w:rPr>
                <w:rFonts w:ascii="Times New Roman" w:hAnsi="Times New Roman" w:eastAsia="Times New Roman" w:cs="Times New Roman"/>
                <w:spacing w:val="22"/>
                <w:w w:val="101"/>
              </w:rPr>
              <w:t xml:space="preserve"> </w:t>
            </w:r>
            <w:r>
              <w:rPr>
                <w:spacing w:val="3"/>
              </w:rPr>
              <w:t>月</w:t>
            </w:r>
            <w:r>
              <w:rPr>
                <w:rFonts w:ascii="Times New Roman" w:hAnsi="Times New Roman" w:eastAsia="Times New Roman" w:cs="Times New Roman"/>
                <w:spacing w:val="3"/>
              </w:rPr>
              <w:t xml:space="preserve">~2022 </w:t>
            </w:r>
            <w:r>
              <w:rPr>
                <w:spacing w:val="3"/>
              </w:rPr>
              <w:t>年</w:t>
            </w:r>
            <w:r>
              <w:rPr>
                <w:spacing w:val="-37"/>
              </w:rPr>
              <w:t xml:space="preserve"> </w:t>
            </w:r>
            <w:r>
              <w:rPr>
                <w:rFonts w:ascii="Times New Roman" w:hAnsi="Times New Roman" w:eastAsia="Times New Roman" w:cs="Times New Roman"/>
                <w:spacing w:val="3"/>
              </w:rPr>
              <w:t>9</w:t>
            </w:r>
            <w:r>
              <w:rPr>
                <w:rFonts w:ascii="Times New Roman" w:hAnsi="Times New Roman" w:eastAsia="Times New Roman" w:cs="Times New Roman"/>
                <w:spacing w:val="21"/>
              </w:rPr>
              <w:t xml:space="preserve"> </w:t>
            </w:r>
            <w:r>
              <w:rPr>
                <w:spacing w:val="3"/>
              </w:rPr>
              <w:t>月（</w:t>
            </w:r>
            <w:r>
              <w:rPr>
                <w:rFonts w:ascii="Times New Roman" w:hAnsi="Times New Roman" w:eastAsia="Times New Roman" w:cs="Times New Roman"/>
                <w:spacing w:val="3"/>
              </w:rPr>
              <w:t xml:space="preserve">19 </w:t>
            </w:r>
            <w:r>
              <w:rPr>
                <w:spacing w:val="3"/>
              </w:rPr>
              <w:t>个月）</w:t>
            </w:r>
          </w:p>
        </w:tc>
      </w:tr>
      <w:tr w14:paraId="23D87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434" w:type="dxa"/>
            <w:gridSpan w:val="2"/>
            <w:vAlign w:val="top"/>
          </w:tcPr>
          <w:p w14:paraId="09DC208E">
            <w:pPr>
              <w:pStyle w:val="9"/>
              <w:spacing w:before="63" w:line="226" w:lineRule="auto"/>
              <w:ind w:left="307"/>
            </w:pPr>
            <w:r>
              <w:rPr>
                <w:spacing w:val="6"/>
              </w:rPr>
              <w:t>工程投资</w:t>
            </w:r>
          </w:p>
        </w:tc>
        <w:tc>
          <w:tcPr>
            <w:tcW w:w="7683" w:type="dxa"/>
            <w:gridSpan w:val="4"/>
            <w:vAlign w:val="top"/>
          </w:tcPr>
          <w:p w14:paraId="31A7110F">
            <w:pPr>
              <w:pStyle w:val="9"/>
              <w:spacing w:before="63" w:line="227" w:lineRule="auto"/>
              <w:ind w:left="1707"/>
            </w:pPr>
            <w:r>
              <w:rPr>
                <w:spacing w:val="3"/>
              </w:rPr>
              <w:t>总投资为</w:t>
            </w:r>
            <w:r>
              <w:rPr>
                <w:spacing w:val="-23"/>
              </w:rPr>
              <w:t xml:space="preserve"> </w:t>
            </w:r>
            <w:r>
              <w:rPr>
                <w:rFonts w:ascii="Times New Roman" w:hAnsi="Times New Roman" w:eastAsia="Times New Roman" w:cs="Times New Roman"/>
                <w:spacing w:val="3"/>
              </w:rPr>
              <w:t>1591.56</w:t>
            </w:r>
            <w:r>
              <w:rPr>
                <w:rFonts w:ascii="Times New Roman" w:hAnsi="Times New Roman" w:eastAsia="Times New Roman" w:cs="Times New Roman"/>
                <w:spacing w:val="23"/>
                <w:w w:val="101"/>
              </w:rPr>
              <w:t xml:space="preserve"> </w:t>
            </w:r>
            <w:r>
              <w:rPr>
                <w:spacing w:val="3"/>
              </w:rPr>
              <w:t>万元，土建投资</w:t>
            </w:r>
            <w:r>
              <w:rPr>
                <w:spacing w:val="-23"/>
              </w:rPr>
              <w:t xml:space="preserve"> </w:t>
            </w:r>
            <w:r>
              <w:rPr>
                <w:rFonts w:ascii="Times New Roman" w:hAnsi="Times New Roman" w:eastAsia="Times New Roman" w:cs="Times New Roman"/>
                <w:spacing w:val="3"/>
              </w:rPr>
              <w:t>1329.84</w:t>
            </w:r>
            <w:r>
              <w:rPr>
                <w:rFonts w:ascii="Times New Roman" w:hAnsi="Times New Roman" w:eastAsia="Times New Roman" w:cs="Times New Roman"/>
                <w:spacing w:val="23"/>
                <w:w w:val="101"/>
              </w:rPr>
              <w:t xml:space="preserve"> </w:t>
            </w:r>
            <w:r>
              <w:rPr>
                <w:spacing w:val="2"/>
              </w:rPr>
              <w:t>万元</w:t>
            </w:r>
          </w:p>
        </w:tc>
      </w:tr>
      <w:tr w14:paraId="0A146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117" w:type="dxa"/>
            <w:gridSpan w:val="6"/>
            <w:vAlign w:val="top"/>
          </w:tcPr>
          <w:p w14:paraId="7F44118A">
            <w:pPr>
              <w:pStyle w:val="9"/>
              <w:spacing w:before="64" w:line="224" w:lineRule="auto"/>
              <w:ind w:left="3518"/>
            </w:pPr>
            <w:r>
              <w:rPr>
                <w:spacing w:val="8"/>
              </w:rPr>
              <w:t>工程主要经济技术指标</w:t>
            </w:r>
          </w:p>
        </w:tc>
      </w:tr>
      <w:tr w14:paraId="38D9A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52" w:type="dxa"/>
            <w:gridSpan w:val="3"/>
            <w:vAlign w:val="top"/>
          </w:tcPr>
          <w:p w14:paraId="11317B3B">
            <w:pPr>
              <w:pStyle w:val="9"/>
              <w:spacing w:before="64" w:line="224" w:lineRule="auto"/>
              <w:ind w:left="1919"/>
            </w:pPr>
            <w:r>
              <w:rPr>
                <w:spacing w:val="6"/>
              </w:rPr>
              <w:t>名称</w:t>
            </w:r>
          </w:p>
        </w:tc>
        <w:tc>
          <w:tcPr>
            <w:tcW w:w="980" w:type="dxa"/>
            <w:vAlign w:val="top"/>
          </w:tcPr>
          <w:p w14:paraId="29441EA9">
            <w:pPr>
              <w:pStyle w:val="9"/>
              <w:spacing w:before="64" w:line="224" w:lineRule="auto"/>
              <w:ind w:left="291"/>
            </w:pPr>
            <w:r>
              <w:rPr>
                <w:spacing w:val="2"/>
              </w:rPr>
              <w:t>单位</w:t>
            </w:r>
          </w:p>
        </w:tc>
        <w:tc>
          <w:tcPr>
            <w:tcW w:w="1574" w:type="dxa"/>
            <w:vAlign w:val="top"/>
          </w:tcPr>
          <w:p w14:paraId="7E74F941">
            <w:pPr>
              <w:pStyle w:val="9"/>
              <w:spacing w:before="64" w:line="226" w:lineRule="auto"/>
              <w:ind w:left="588"/>
            </w:pPr>
            <w:r>
              <w:rPr>
                <w:spacing w:val="2"/>
              </w:rPr>
              <w:t>数值</w:t>
            </w:r>
          </w:p>
        </w:tc>
        <w:tc>
          <w:tcPr>
            <w:tcW w:w="2311" w:type="dxa"/>
            <w:vAlign w:val="top"/>
          </w:tcPr>
          <w:p w14:paraId="268E5E0C">
            <w:pPr>
              <w:pStyle w:val="9"/>
              <w:spacing w:before="64" w:line="228" w:lineRule="auto"/>
              <w:ind w:left="953"/>
            </w:pPr>
            <w:r>
              <w:rPr>
                <w:spacing w:val="3"/>
              </w:rPr>
              <w:t>备注</w:t>
            </w:r>
          </w:p>
        </w:tc>
      </w:tr>
      <w:tr w14:paraId="6B61B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52" w:type="dxa"/>
            <w:gridSpan w:val="3"/>
            <w:vAlign w:val="top"/>
          </w:tcPr>
          <w:p w14:paraId="3D63DEDF">
            <w:pPr>
              <w:pStyle w:val="9"/>
              <w:spacing w:before="65" w:line="226" w:lineRule="auto"/>
              <w:ind w:left="885"/>
            </w:pPr>
            <w:r>
              <w:rPr>
                <w:spacing w:val="8"/>
              </w:rPr>
              <w:t>万城镇东星小学总用地面积</w:t>
            </w:r>
          </w:p>
        </w:tc>
        <w:tc>
          <w:tcPr>
            <w:tcW w:w="980" w:type="dxa"/>
            <w:vAlign w:val="top"/>
          </w:tcPr>
          <w:p w14:paraId="58CAA87A">
            <w:pPr>
              <w:spacing w:before="79" w:line="216"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5CD052BB">
            <w:pPr>
              <w:spacing w:before="9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47210.00</w:t>
            </w:r>
          </w:p>
        </w:tc>
        <w:tc>
          <w:tcPr>
            <w:tcW w:w="2311" w:type="dxa"/>
            <w:vAlign w:val="top"/>
          </w:tcPr>
          <w:p w14:paraId="0E4471A1">
            <w:pPr>
              <w:rPr>
                <w:rFonts w:ascii="Arial"/>
                <w:sz w:val="21"/>
              </w:rPr>
            </w:pPr>
          </w:p>
        </w:tc>
      </w:tr>
      <w:tr w14:paraId="5EA24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252" w:type="dxa"/>
            <w:gridSpan w:val="3"/>
            <w:vAlign w:val="top"/>
          </w:tcPr>
          <w:p w14:paraId="310DD7F3">
            <w:pPr>
              <w:pStyle w:val="9"/>
              <w:spacing w:before="65" w:line="225" w:lineRule="auto"/>
              <w:ind w:left="1396"/>
            </w:pPr>
            <w:r>
              <w:rPr>
                <w:spacing w:val="8"/>
              </w:rPr>
              <w:t>本项目用地面积</w:t>
            </w:r>
          </w:p>
        </w:tc>
        <w:tc>
          <w:tcPr>
            <w:tcW w:w="980" w:type="dxa"/>
            <w:vAlign w:val="top"/>
          </w:tcPr>
          <w:p w14:paraId="74162373">
            <w:pPr>
              <w:spacing w:before="80" w:line="216"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08E62D6F">
            <w:pPr>
              <w:spacing w:before="100"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9576</w:t>
            </w:r>
          </w:p>
        </w:tc>
        <w:tc>
          <w:tcPr>
            <w:tcW w:w="2311" w:type="dxa"/>
            <w:vAlign w:val="top"/>
          </w:tcPr>
          <w:p w14:paraId="06F7809F">
            <w:pPr>
              <w:rPr>
                <w:rFonts w:ascii="Arial"/>
                <w:sz w:val="21"/>
              </w:rPr>
            </w:pPr>
          </w:p>
        </w:tc>
      </w:tr>
      <w:tr w14:paraId="0D610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52" w:type="dxa"/>
            <w:gridSpan w:val="3"/>
            <w:vAlign w:val="top"/>
          </w:tcPr>
          <w:p w14:paraId="50EDB349">
            <w:pPr>
              <w:pStyle w:val="9"/>
              <w:spacing w:before="66" w:line="226" w:lineRule="auto"/>
              <w:ind w:left="1201"/>
            </w:pPr>
            <w:r>
              <w:rPr>
                <w:spacing w:val="6"/>
              </w:rPr>
              <w:t>总建筑面积（拟建）</w:t>
            </w:r>
          </w:p>
        </w:tc>
        <w:tc>
          <w:tcPr>
            <w:tcW w:w="980" w:type="dxa"/>
            <w:vAlign w:val="top"/>
          </w:tcPr>
          <w:p w14:paraId="7D3E5B3F">
            <w:pPr>
              <w:spacing w:before="81" w:line="216"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33D5E9B7">
            <w:pPr>
              <w:spacing w:before="101"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4875.34</w:t>
            </w:r>
          </w:p>
        </w:tc>
        <w:tc>
          <w:tcPr>
            <w:tcW w:w="2311" w:type="dxa"/>
            <w:vAlign w:val="top"/>
          </w:tcPr>
          <w:p w14:paraId="09099C54">
            <w:pPr>
              <w:rPr>
                <w:rFonts w:ascii="Arial"/>
                <w:sz w:val="21"/>
              </w:rPr>
            </w:pPr>
          </w:p>
        </w:tc>
      </w:tr>
      <w:tr w14:paraId="33826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13" w:type="dxa"/>
            <w:vMerge w:val="restart"/>
            <w:tcBorders>
              <w:bottom w:val="nil"/>
            </w:tcBorders>
            <w:vAlign w:val="top"/>
          </w:tcPr>
          <w:p w14:paraId="09FF2A98">
            <w:pPr>
              <w:pStyle w:val="9"/>
              <w:spacing w:before="237" w:line="225" w:lineRule="auto"/>
              <w:ind w:left="352"/>
            </w:pPr>
            <w:r>
              <w:rPr>
                <w:spacing w:val="4"/>
              </w:rPr>
              <w:t>其中</w:t>
            </w:r>
          </w:p>
        </w:tc>
        <w:tc>
          <w:tcPr>
            <w:tcW w:w="3139" w:type="dxa"/>
            <w:gridSpan w:val="2"/>
            <w:vAlign w:val="top"/>
          </w:tcPr>
          <w:p w14:paraId="1AC4D2C1">
            <w:pPr>
              <w:pStyle w:val="9"/>
              <w:spacing w:before="64" w:line="225" w:lineRule="auto"/>
              <w:ind w:left="1058"/>
            </w:pPr>
            <w:r>
              <w:rPr>
                <w:spacing w:val="6"/>
              </w:rPr>
              <w:t>综合教学楼</w:t>
            </w:r>
          </w:p>
        </w:tc>
        <w:tc>
          <w:tcPr>
            <w:tcW w:w="980" w:type="dxa"/>
            <w:vAlign w:val="top"/>
          </w:tcPr>
          <w:p w14:paraId="041F7955">
            <w:pPr>
              <w:spacing w:before="81" w:line="213"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4332253A">
            <w:pPr>
              <w:spacing w:before="99"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4588.68</w:t>
            </w:r>
          </w:p>
        </w:tc>
        <w:tc>
          <w:tcPr>
            <w:tcW w:w="2311" w:type="dxa"/>
            <w:vAlign w:val="top"/>
          </w:tcPr>
          <w:p w14:paraId="24CA61B5">
            <w:pPr>
              <w:rPr>
                <w:rFonts w:ascii="Arial"/>
                <w:sz w:val="21"/>
              </w:rPr>
            </w:pPr>
          </w:p>
        </w:tc>
      </w:tr>
      <w:tr w14:paraId="3BB32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13" w:type="dxa"/>
            <w:vMerge w:val="continue"/>
            <w:tcBorders>
              <w:top w:val="nil"/>
            </w:tcBorders>
            <w:vAlign w:val="top"/>
          </w:tcPr>
          <w:p w14:paraId="7AC831E3">
            <w:pPr>
              <w:rPr>
                <w:rFonts w:ascii="Arial"/>
                <w:sz w:val="21"/>
              </w:rPr>
            </w:pPr>
          </w:p>
        </w:tc>
        <w:tc>
          <w:tcPr>
            <w:tcW w:w="3139" w:type="dxa"/>
            <w:gridSpan w:val="2"/>
            <w:vAlign w:val="top"/>
          </w:tcPr>
          <w:p w14:paraId="07CEB0FE">
            <w:pPr>
              <w:pStyle w:val="9"/>
              <w:spacing w:before="64" w:line="225" w:lineRule="auto"/>
              <w:ind w:left="1047"/>
            </w:pPr>
            <w:r>
              <w:rPr>
                <w:spacing w:val="8"/>
              </w:rPr>
              <w:t>地下设备房</w:t>
            </w:r>
          </w:p>
        </w:tc>
        <w:tc>
          <w:tcPr>
            <w:tcW w:w="980" w:type="dxa"/>
            <w:vAlign w:val="top"/>
          </w:tcPr>
          <w:p w14:paraId="3C459330">
            <w:pPr>
              <w:spacing w:before="82" w:line="213"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75F3938A">
            <w:pPr>
              <w:spacing w:before="99" w:line="195"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286.66</w:t>
            </w:r>
          </w:p>
        </w:tc>
        <w:tc>
          <w:tcPr>
            <w:tcW w:w="2311" w:type="dxa"/>
            <w:vAlign w:val="top"/>
          </w:tcPr>
          <w:p w14:paraId="0CD7F18A">
            <w:pPr>
              <w:pStyle w:val="9"/>
              <w:spacing w:before="64" w:line="225" w:lineRule="auto"/>
              <w:ind w:left="535"/>
            </w:pPr>
            <w:r>
              <w:rPr>
                <w:spacing w:val="7"/>
              </w:rPr>
              <w:t>不计入容积率</w:t>
            </w:r>
          </w:p>
        </w:tc>
      </w:tr>
      <w:tr w14:paraId="7D25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52" w:type="dxa"/>
            <w:gridSpan w:val="3"/>
            <w:vAlign w:val="top"/>
          </w:tcPr>
          <w:p w14:paraId="376A2F06">
            <w:pPr>
              <w:pStyle w:val="9"/>
              <w:spacing w:before="64" w:line="226" w:lineRule="auto"/>
              <w:ind w:left="1292"/>
            </w:pPr>
            <w:r>
              <w:rPr>
                <w:spacing w:val="8"/>
              </w:rPr>
              <w:t>建筑基地占地面积</w:t>
            </w:r>
          </w:p>
        </w:tc>
        <w:tc>
          <w:tcPr>
            <w:tcW w:w="980" w:type="dxa"/>
            <w:vAlign w:val="top"/>
          </w:tcPr>
          <w:p w14:paraId="0ADE0D3E">
            <w:pPr>
              <w:spacing w:before="82" w:line="213"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79F750BA">
            <w:pPr>
              <w:spacing w:before="9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1981.67</w:t>
            </w:r>
          </w:p>
        </w:tc>
        <w:tc>
          <w:tcPr>
            <w:tcW w:w="2311" w:type="dxa"/>
            <w:vAlign w:val="top"/>
          </w:tcPr>
          <w:p w14:paraId="26F96013">
            <w:pPr>
              <w:rPr>
                <w:rFonts w:ascii="Arial"/>
                <w:sz w:val="21"/>
              </w:rPr>
            </w:pPr>
          </w:p>
        </w:tc>
      </w:tr>
      <w:tr w14:paraId="0473A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113" w:type="dxa"/>
            <w:vMerge w:val="restart"/>
            <w:tcBorders>
              <w:bottom w:val="nil"/>
            </w:tcBorders>
            <w:vAlign w:val="top"/>
          </w:tcPr>
          <w:p w14:paraId="41D4226F">
            <w:pPr>
              <w:spacing w:line="250" w:lineRule="auto"/>
              <w:rPr>
                <w:rFonts w:ascii="Arial"/>
                <w:sz w:val="21"/>
              </w:rPr>
            </w:pPr>
          </w:p>
          <w:p w14:paraId="79801B68">
            <w:pPr>
              <w:spacing w:line="251" w:lineRule="auto"/>
              <w:rPr>
                <w:rFonts w:ascii="Arial"/>
                <w:sz w:val="21"/>
              </w:rPr>
            </w:pPr>
          </w:p>
          <w:p w14:paraId="21F921FD">
            <w:pPr>
              <w:pStyle w:val="9"/>
              <w:spacing w:before="65" w:line="225" w:lineRule="auto"/>
              <w:ind w:left="352"/>
            </w:pPr>
            <w:r>
              <w:rPr>
                <w:spacing w:val="4"/>
              </w:rPr>
              <w:t>其中</w:t>
            </w:r>
          </w:p>
        </w:tc>
        <w:tc>
          <w:tcPr>
            <w:tcW w:w="3139" w:type="dxa"/>
            <w:gridSpan w:val="2"/>
            <w:vAlign w:val="top"/>
          </w:tcPr>
          <w:p w14:paraId="233A98C0">
            <w:pPr>
              <w:pStyle w:val="9"/>
              <w:spacing w:before="65" w:line="225" w:lineRule="auto"/>
              <w:ind w:left="1058"/>
            </w:pPr>
            <w:r>
              <w:rPr>
                <w:spacing w:val="6"/>
              </w:rPr>
              <w:t>综合教学楼</w:t>
            </w:r>
          </w:p>
        </w:tc>
        <w:tc>
          <w:tcPr>
            <w:tcW w:w="980" w:type="dxa"/>
            <w:vAlign w:val="top"/>
          </w:tcPr>
          <w:p w14:paraId="242C7CEC">
            <w:pPr>
              <w:spacing w:before="79" w:line="216"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4854FAD7">
            <w:pPr>
              <w:spacing w:before="9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1504.67</w:t>
            </w:r>
          </w:p>
        </w:tc>
        <w:tc>
          <w:tcPr>
            <w:tcW w:w="2311" w:type="dxa"/>
            <w:vAlign w:val="top"/>
          </w:tcPr>
          <w:p w14:paraId="6309FA72">
            <w:pPr>
              <w:rPr>
                <w:rFonts w:ascii="Arial"/>
                <w:sz w:val="21"/>
              </w:rPr>
            </w:pPr>
          </w:p>
        </w:tc>
      </w:tr>
      <w:tr w14:paraId="7E3C8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1113" w:type="dxa"/>
            <w:vMerge w:val="continue"/>
            <w:tcBorders>
              <w:top w:val="nil"/>
            </w:tcBorders>
            <w:vAlign w:val="top"/>
          </w:tcPr>
          <w:p w14:paraId="1B4EF17B">
            <w:pPr>
              <w:rPr>
                <w:rFonts w:ascii="Arial"/>
                <w:sz w:val="21"/>
              </w:rPr>
            </w:pPr>
          </w:p>
        </w:tc>
        <w:tc>
          <w:tcPr>
            <w:tcW w:w="3139" w:type="dxa"/>
            <w:gridSpan w:val="2"/>
            <w:vAlign w:val="top"/>
          </w:tcPr>
          <w:p w14:paraId="549108CE">
            <w:pPr>
              <w:spacing w:line="331" w:lineRule="auto"/>
              <w:rPr>
                <w:rFonts w:ascii="Arial"/>
                <w:sz w:val="21"/>
              </w:rPr>
            </w:pPr>
          </w:p>
          <w:p w14:paraId="2A8ED687">
            <w:pPr>
              <w:pStyle w:val="9"/>
              <w:spacing w:before="65" w:line="225" w:lineRule="auto"/>
              <w:ind w:left="424"/>
            </w:pPr>
            <w:r>
              <w:rPr>
                <w:spacing w:val="8"/>
              </w:rPr>
              <w:t>拟建幼儿园食堂及功能室</w:t>
            </w:r>
          </w:p>
        </w:tc>
        <w:tc>
          <w:tcPr>
            <w:tcW w:w="980" w:type="dxa"/>
            <w:vAlign w:val="top"/>
          </w:tcPr>
          <w:p w14:paraId="73608ABB">
            <w:pPr>
              <w:spacing w:line="353" w:lineRule="auto"/>
              <w:rPr>
                <w:rFonts w:ascii="Arial"/>
                <w:sz w:val="21"/>
              </w:rPr>
            </w:pPr>
          </w:p>
          <w:p w14:paraId="08D04693">
            <w:pPr>
              <w:spacing w:before="58" w:line="216" w:lineRule="auto"/>
              <w:ind w:left="373"/>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1574" w:type="dxa"/>
            <w:vAlign w:val="top"/>
          </w:tcPr>
          <w:p w14:paraId="6F3E2A4E">
            <w:pPr>
              <w:spacing w:line="373" w:lineRule="auto"/>
              <w:rPr>
                <w:rFonts w:ascii="Arial"/>
                <w:sz w:val="21"/>
              </w:rPr>
            </w:pPr>
          </w:p>
          <w:p w14:paraId="361C083C">
            <w:pPr>
              <w:spacing w:before="5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477</w:t>
            </w:r>
          </w:p>
        </w:tc>
        <w:tc>
          <w:tcPr>
            <w:tcW w:w="2311" w:type="dxa"/>
            <w:vAlign w:val="top"/>
          </w:tcPr>
          <w:p w14:paraId="3FF26E93">
            <w:pPr>
              <w:pStyle w:val="9"/>
              <w:spacing w:before="64" w:line="225" w:lineRule="auto"/>
              <w:ind w:left="224"/>
            </w:pPr>
            <w:r>
              <w:rPr>
                <w:spacing w:val="8"/>
              </w:rPr>
              <w:t>只预留位置及按装空</w:t>
            </w:r>
          </w:p>
          <w:p w14:paraId="2101552C">
            <w:pPr>
              <w:pStyle w:val="9"/>
              <w:spacing w:before="90" w:line="220" w:lineRule="auto"/>
              <w:ind w:left="212"/>
            </w:pPr>
            <w:r>
              <w:rPr>
                <w:spacing w:val="5"/>
              </w:rPr>
              <w:t>间</w:t>
            </w:r>
            <w:r>
              <w:rPr>
                <w:rFonts w:ascii="Times New Roman" w:hAnsi="Times New Roman" w:eastAsia="Times New Roman" w:cs="Times New Roman"/>
                <w:spacing w:val="5"/>
              </w:rPr>
              <w:t>,</w:t>
            </w:r>
            <w:r>
              <w:rPr>
                <w:spacing w:val="5"/>
              </w:rPr>
              <w:t>不计入本次项目预</w:t>
            </w:r>
          </w:p>
          <w:p w14:paraId="07933251">
            <w:pPr>
              <w:pStyle w:val="9"/>
              <w:spacing w:before="95" w:line="225" w:lineRule="auto"/>
              <w:ind w:left="431"/>
            </w:pPr>
            <w:r>
              <w:rPr>
                <w:spacing w:val="7"/>
              </w:rPr>
              <w:t>算及计容面积内</w:t>
            </w:r>
          </w:p>
        </w:tc>
      </w:tr>
      <w:tr w14:paraId="34892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252" w:type="dxa"/>
            <w:gridSpan w:val="3"/>
            <w:vAlign w:val="top"/>
          </w:tcPr>
          <w:p w14:paraId="5F476E46">
            <w:pPr>
              <w:pStyle w:val="9"/>
              <w:spacing w:before="67" w:line="225" w:lineRule="auto"/>
              <w:ind w:left="1825"/>
            </w:pPr>
            <w:r>
              <w:rPr>
                <w:spacing w:val="3"/>
              </w:rPr>
              <w:t>绿化率</w:t>
            </w:r>
          </w:p>
        </w:tc>
        <w:tc>
          <w:tcPr>
            <w:tcW w:w="980" w:type="dxa"/>
            <w:vAlign w:val="top"/>
          </w:tcPr>
          <w:p w14:paraId="2BE5A7F1">
            <w:pPr>
              <w:spacing w:before="102"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1574" w:type="dxa"/>
            <w:vAlign w:val="top"/>
          </w:tcPr>
          <w:p w14:paraId="52F1C788">
            <w:pPr>
              <w:spacing w:before="102"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2311" w:type="dxa"/>
            <w:vAlign w:val="top"/>
          </w:tcPr>
          <w:p w14:paraId="0C7E2B8B">
            <w:pPr>
              <w:rPr>
                <w:rFonts w:ascii="Arial"/>
                <w:sz w:val="21"/>
              </w:rPr>
            </w:pPr>
          </w:p>
        </w:tc>
      </w:tr>
      <w:tr w14:paraId="61DA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252" w:type="dxa"/>
            <w:gridSpan w:val="3"/>
            <w:vAlign w:val="top"/>
          </w:tcPr>
          <w:p w14:paraId="7B982E41">
            <w:pPr>
              <w:pStyle w:val="9"/>
              <w:spacing w:before="64" w:line="223" w:lineRule="auto"/>
              <w:ind w:left="1621"/>
            </w:pPr>
            <w:r>
              <w:rPr>
                <w:spacing w:val="5"/>
              </w:rPr>
              <w:t>生态停车位</w:t>
            </w:r>
          </w:p>
        </w:tc>
        <w:tc>
          <w:tcPr>
            <w:tcW w:w="980" w:type="dxa"/>
            <w:vAlign w:val="top"/>
          </w:tcPr>
          <w:p w14:paraId="6F33BBEB">
            <w:pPr>
              <w:pStyle w:val="9"/>
              <w:spacing w:before="65" w:line="226" w:lineRule="auto"/>
              <w:ind w:left="391"/>
            </w:pPr>
            <w:r>
              <w:t>个</w:t>
            </w:r>
          </w:p>
        </w:tc>
        <w:tc>
          <w:tcPr>
            <w:tcW w:w="1574" w:type="dxa"/>
            <w:vAlign w:val="top"/>
          </w:tcPr>
          <w:p w14:paraId="4E040812">
            <w:pPr>
              <w:spacing w:before="103" w:line="192"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311" w:type="dxa"/>
            <w:vAlign w:val="top"/>
          </w:tcPr>
          <w:p w14:paraId="49621E3A">
            <w:pPr>
              <w:rPr>
                <w:rFonts w:ascii="Arial"/>
                <w:sz w:val="21"/>
              </w:rPr>
            </w:pPr>
          </w:p>
        </w:tc>
      </w:tr>
    </w:tbl>
    <w:p w14:paraId="52CCD894">
      <w:pPr>
        <w:pStyle w:val="3"/>
        <w:spacing w:before="184" w:line="215" w:lineRule="auto"/>
        <w:ind w:left="119"/>
        <w:outlineLvl w:val="3"/>
        <w:rPr>
          <w:sz w:val="30"/>
          <w:szCs w:val="30"/>
        </w:rPr>
      </w:pPr>
      <w:r>
        <w:rPr>
          <w:rFonts w:ascii="Times New Roman" w:hAnsi="Times New Roman" w:eastAsia="Times New Roman" w:cs="Times New Roman"/>
          <w:b/>
          <w:bCs/>
          <w:spacing w:val="-3"/>
          <w:sz w:val="30"/>
          <w:szCs w:val="30"/>
        </w:rPr>
        <w:t>2.1.2</w:t>
      </w:r>
      <w:r>
        <w:rPr>
          <w:rFonts w:ascii="Times New Roman" w:hAnsi="Times New Roman" w:eastAsia="Times New Roman" w:cs="Times New Roman"/>
          <w:b/>
          <w:bCs/>
          <w:spacing w:val="20"/>
          <w:sz w:val="30"/>
          <w:szCs w:val="30"/>
        </w:rPr>
        <w:t xml:space="preserve"> </w:t>
      </w:r>
      <w:r>
        <w:rPr>
          <w:spacing w:val="-3"/>
          <w:sz w:val="30"/>
          <w:szCs w:val="30"/>
          <w14:textOutline w14:w="5448" w14:cap="sq" w14:cmpd="sng">
            <w14:solidFill>
              <w14:srgbClr w14:val="000000"/>
            </w14:solidFill>
            <w14:prstDash w14:val="solid"/>
            <w14:bevel/>
          </w14:textOutline>
        </w:rPr>
        <w:t>工程布置</w:t>
      </w:r>
    </w:p>
    <w:p w14:paraId="4F3DE27E">
      <w:pPr>
        <w:pStyle w:val="3"/>
        <w:spacing w:before="324" w:line="216" w:lineRule="auto"/>
        <w:ind w:left="118"/>
        <w:outlineLvl w:val="4"/>
      </w:pPr>
      <w:r>
        <w:fldChar w:fldCharType="begin"/>
      </w:r>
      <w:r>
        <w:instrText xml:space="preserve"> HYPERLINK "2.1.2.1" </w:instrText>
      </w:r>
      <w:r>
        <w:fldChar w:fldCharType="separate"/>
      </w:r>
      <w:r>
        <w:rPr>
          <w:rFonts w:ascii="Times New Roman" w:hAnsi="Times New Roman" w:eastAsia="Times New Roman" w:cs="Times New Roman"/>
          <w:b/>
          <w:bCs/>
        </w:rPr>
        <w:t>2.1.2.1</w:t>
      </w:r>
      <w:r>
        <w:rPr>
          <w:rFonts w:ascii="Times New Roman" w:hAnsi="Times New Roman" w:eastAsia="Times New Roman" w:cs="Times New Roman"/>
          <w:b/>
          <w:bCs/>
        </w:rPr>
        <w:fldChar w:fldCharType="end"/>
      </w:r>
      <w:r>
        <w:rPr>
          <w:rFonts w:ascii="Times New Roman" w:hAnsi="Times New Roman" w:eastAsia="Times New Roman" w:cs="Times New Roman"/>
          <w:b/>
          <w:bCs/>
        </w:rPr>
        <w:t xml:space="preserve"> </w:t>
      </w:r>
      <w:r>
        <w:rPr>
          <w14:textOutline w14:w="5103" w14:cap="sq" w14:cmpd="sng">
            <w14:solidFill>
              <w14:srgbClr w14:val="000000"/>
            </w14:solidFill>
            <w14:prstDash w14:val="solid"/>
            <w14:bevel/>
          </w14:textOutline>
        </w:rPr>
        <w:t>工程平面布置</w:t>
      </w:r>
    </w:p>
    <w:p w14:paraId="440744EE">
      <w:pPr>
        <w:pStyle w:val="3"/>
        <w:spacing w:before="276" w:line="385" w:lineRule="auto"/>
        <w:ind w:left="127" w:right="108" w:firstLine="474"/>
        <w:rPr>
          <w:sz w:val="24"/>
          <w:szCs w:val="24"/>
        </w:rPr>
      </w:pPr>
      <w:r>
        <w:rPr>
          <w:spacing w:val="-2"/>
          <w:sz w:val="24"/>
          <w:szCs w:val="24"/>
        </w:rPr>
        <w:t>本项目位于海南省万宁市万城镇东星小学校园内，总用地面积为</w:t>
      </w:r>
      <w:r>
        <w:rPr>
          <w:spacing w:val="-50"/>
          <w:sz w:val="24"/>
          <w:szCs w:val="24"/>
        </w:rPr>
        <w:t xml:space="preserve"> </w:t>
      </w:r>
      <w:r>
        <w:rPr>
          <w:rFonts w:ascii="Times New Roman" w:hAnsi="Times New Roman" w:eastAsia="Times New Roman" w:cs="Times New Roman"/>
          <w:spacing w:val="-2"/>
          <w:sz w:val="24"/>
          <w:szCs w:val="24"/>
        </w:rPr>
        <w:t>9576m</w:t>
      </w:r>
      <w:r>
        <w:rPr>
          <w:rFonts w:ascii="Times New Roman" w:hAnsi="Times New Roman" w:eastAsia="Times New Roman" w:cs="Times New Roman"/>
          <w:spacing w:val="-3"/>
          <w:position w:val="7"/>
          <w:sz w:val="15"/>
          <w:szCs w:val="15"/>
        </w:rPr>
        <w:t>2</w:t>
      </w:r>
      <w:r>
        <w:rPr>
          <w:spacing w:val="-3"/>
          <w:sz w:val="24"/>
          <w:szCs w:val="24"/>
        </w:rPr>
        <w:t>，新建一</w:t>
      </w:r>
      <w:r>
        <w:rPr>
          <w:sz w:val="24"/>
          <w:szCs w:val="24"/>
        </w:rPr>
        <w:t xml:space="preserve"> 幢综合教学楼，同时配套建设学生活动场地等</w:t>
      </w:r>
      <w:r>
        <w:rPr>
          <w:spacing w:val="-1"/>
          <w:sz w:val="24"/>
          <w:szCs w:val="24"/>
        </w:rPr>
        <w:t>配套工程。本工程按平面布置可以分成</w:t>
      </w:r>
    </w:p>
    <w:p w14:paraId="4BF31687">
      <w:pPr>
        <w:pStyle w:val="3"/>
        <w:spacing w:line="217" w:lineRule="auto"/>
        <w:ind w:left="131"/>
        <w:rPr>
          <w:sz w:val="24"/>
          <w:szCs w:val="24"/>
        </w:rPr>
      </w:pPr>
      <w:r>
        <w:rPr>
          <w:spacing w:val="-2"/>
          <w:sz w:val="24"/>
          <w:szCs w:val="24"/>
        </w:rPr>
        <w:t>主体建筑区、道路广场区、景观绿化区。</w:t>
      </w:r>
    </w:p>
    <w:p w14:paraId="605020CD">
      <w:pPr>
        <w:pStyle w:val="3"/>
        <w:spacing w:before="218" w:line="217" w:lineRule="auto"/>
        <w:ind w:left="597"/>
        <w:rPr>
          <w:sz w:val="24"/>
          <w:szCs w:val="24"/>
        </w:rPr>
      </w:pPr>
      <w:r>
        <w:rPr>
          <w:spacing w:val="-8"/>
          <w:sz w:val="24"/>
          <w:szCs w:val="24"/>
        </w:rPr>
        <w:t>（</w:t>
      </w:r>
      <w:r>
        <w:rPr>
          <w:spacing w:val="-63"/>
          <w:sz w:val="24"/>
          <w:szCs w:val="24"/>
        </w:rPr>
        <w:t xml:space="preserve"> </w:t>
      </w:r>
      <w:r>
        <w:rPr>
          <w:spacing w:val="-8"/>
          <w:sz w:val="24"/>
          <w:szCs w:val="24"/>
        </w:rPr>
        <w:t>一）主体建筑区</w:t>
      </w:r>
    </w:p>
    <w:p w14:paraId="44F78DC4">
      <w:pPr>
        <w:pStyle w:val="3"/>
        <w:spacing w:before="216" w:line="500" w:lineRule="exact"/>
        <w:ind w:left="611"/>
        <w:rPr>
          <w:rFonts w:ascii="Times New Roman" w:hAnsi="Times New Roman" w:eastAsia="Times New Roman" w:cs="Times New Roman"/>
          <w:sz w:val="24"/>
          <w:szCs w:val="24"/>
        </w:rPr>
      </w:pPr>
      <w:r>
        <w:rPr>
          <w:spacing w:val="-2"/>
          <w:position w:val="19"/>
          <w:sz w:val="24"/>
          <w:szCs w:val="24"/>
        </w:rPr>
        <w:t>主体建筑区占地面积</w:t>
      </w:r>
      <w:r>
        <w:rPr>
          <w:spacing w:val="-32"/>
          <w:position w:val="19"/>
          <w:sz w:val="24"/>
          <w:szCs w:val="24"/>
        </w:rPr>
        <w:t xml:space="preserve"> </w:t>
      </w:r>
      <w:r>
        <w:rPr>
          <w:rFonts w:ascii="Times New Roman" w:hAnsi="Times New Roman" w:eastAsia="Times New Roman" w:cs="Times New Roman"/>
          <w:spacing w:val="-2"/>
          <w:position w:val="19"/>
          <w:sz w:val="24"/>
          <w:szCs w:val="24"/>
        </w:rPr>
        <w:t>1981.67m</w:t>
      </w:r>
      <w:r>
        <w:rPr>
          <w:rFonts w:ascii="Times New Roman" w:hAnsi="Times New Roman" w:eastAsia="Times New Roman" w:cs="Times New Roman"/>
          <w:spacing w:val="-2"/>
          <w:position w:val="27"/>
          <w:sz w:val="15"/>
          <w:szCs w:val="15"/>
        </w:rPr>
        <w:t>2</w:t>
      </w:r>
      <w:r>
        <w:rPr>
          <w:spacing w:val="-2"/>
          <w:position w:val="19"/>
          <w:sz w:val="24"/>
          <w:szCs w:val="24"/>
        </w:rPr>
        <w:t>，拟</w:t>
      </w:r>
      <w:r>
        <w:rPr>
          <w:spacing w:val="-3"/>
          <w:position w:val="19"/>
          <w:sz w:val="24"/>
          <w:szCs w:val="24"/>
        </w:rPr>
        <w:t xml:space="preserve">建一幢三层的综合教学楼，建筑面积为 </w:t>
      </w:r>
      <w:r>
        <w:rPr>
          <w:rFonts w:ascii="Times New Roman" w:hAnsi="Times New Roman" w:eastAsia="Times New Roman" w:cs="Times New Roman"/>
          <w:spacing w:val="-3"/>
          <w:position w:val="19"/>
          <w:sz w:val="24"/>
          <w:szCs w:val="24"/>
        </w:rPr>
        <w:t>4875.</w:t>
      </w:r>
    </w:p>
    <w:p w14:paraId="09205A7A">
      <w:pPr>
        <w:pStyle w:val="3"/>
        <w:spacing w:line="217" w:lineRule="auto"/>
        <w:ind w:left="122"/>
        <w:rPr>
          <w:sz w:val="24"/>
          <w:szCs w:val="24"/>
        </w:rPr>
      </w:pPr>
      <w:r>
        <w:rPr>
          <w:rFonts w:ascii="Times New Roman" w:hAnsi="Times New Roman" w:eastAsia="Times New Roman" w:cs="Times New Roman"/>
          <w:spacing w:val="-2"/>
          <w:sz w:val="24"/>
          <w:szCs w:val="24"/>
        </w:rPr>
        <w:t>34m</w:t>
      </w:r>
      <w:r>
        <w:rPr>
          <w:rFonts w:ascii="Times New Roman" w:hAnsi="Times New Roman" w:eastAsia="Times New Roman" w:cs="Times New Roman"/>
          <w:spacing w:val="-2"/>
          <w:position w:val="7"/>
          <w:sz w:val="15"/>
          <w:szCs w:val="15"/>
        </w:rPr>
        <w:t xml:space="preserve">2 </w:t>
      </w:r>
      <w:r>
        <w:rPr>
          <w:spacing w:val="-2"/>
          <w:sz w:val="24"/>
          <w:szCs w:val="24"/>
        </w:rPr>
        <w:t xml:space="preserve">，其中地上建筑面积 </w:t>
      </w:r>
      <w:r>
        <w:rPr>
          <w:rFonts w:ascii="Times New Roman" w:hAnsi="Times New Roman" w:eastAsia="Times New Roman" w:cs="Times New Roman"/>
          <w:spacing w:val="-2"/>
          <w:sz w:val="24"/>
          <w:szCs w:val="24"/>
        </w:rPr>
        <w:t>4588.68m</w:t>
      </w:r>
      <w:r>
        <w:rPr>
          <w:rFonts w:ascii="Times New Roman" w:hAnsi="Times New Roman" w:eastAsia="Times New Roman" w:cs="Times New Roman"/>
          <w:spacing w:val="-2"/>
          <w:position w:val="7"/>
          <w:sz w:val="15"/>
          <w:szCs w:val="15"/>
        </w:rPr>
        <w:t xml:space="preserve">2 </w:t>
      </w:r>
      <w:r>
        <w:rPr>
          <w:spacing w:val="-2"/>
          <w:sz w:val="24"/>
          <w:szCs w:val="24"/>
        </w:rPr>
        <w:t xml:space="preserve">，地下设备房建筑面积为 </w:t>
      </w:r>
      <w:r>
        <w:rPr>
          <w:rFonts w:ascii="Times New Roman" w:hAnsi="Times New Roman" w:eastAsia="Times New Roman" w:cs="Times New Roman"/>
          <w:spacing w:val="-2"/>
          <w:sz w:val="24"/>
          <w:szCs w:val="24"/>
        </w:rPr>
        <w:t>286.66m</w:t>
      </w:r>
      <w:r>
        <w:rPr>
          <w:rFonts w:ascii="Times New Roman" w:hAnsi="Times New Roman" w:eastAsia="Times New Roman" w:cs="Times New Roman"/>
          <w:spacing w:val="-2"/>
          <w:position w:val="7"/>
          <w:sz w:val="15"/>
          <w:szCs w:val="15"/>
        </w:rPr>
        <w:t>2</w:t>
      </w:r>
      <w:r>
        <w:rPr>
          <w:spacing w:val="-2"/>
          <w:sz w:val="24"/>
          <w:szCs w:val="24"/>
        </w:rPr>
        <w:t>。</w:t>
      </w:r>
    </w:p>
    <w:p w14:paraId="2D33875C">
      <w:pPr>
        <w:pStyle w:val="3"/>
        <w:spacing w:before="217" w:line="218" w:lineRule="auto"/>
        <w:ind w:left="597"/>
        <w:rPr>
          <w:sz w:val="24"/>
          <w:szCs w:val="24"/>
        </w:rPr>
      </w:pPr>
      <w:r>
        <w:rPr>
          <w:spacing w:val="-8"/>
          <w:sz w:val="24"/>
          <w:szCs w:val="24"/>
        </w:rPr>
        <w:t>（</w:t>
      </w:r>
      <w:r>
        <w:rPr>
          <w:spacing w:val="-63"/>
          <w:sz w:val="24"/>
          <w:szCs w:val="24"/>
        </w:rPr>
        <w:t xml:space="preserve"> </w:t>
      </w:r>
      <w:r>
        <w:rPr>
          <w:spacing w:val="-8"/>
          <w:sz w:val="24"/>
          <w:szCs w:val="24"/>
        </w:rPr>
        <w:t>二）道路广场区</w:t>
      </w:r>
    </w:p>
    <w:p w14:paraId="3A2EDDBF">
      <w:pPr>
        <w:pStyle w:val="3"/>
        <w:spacing w:before="215" w:line="385" w:lineRule="auto"/>
        <w:ind w:left="154" w:right="113" w:firstLine="450"/>
        <w:rPr>
          <w:sz w:val="24"/>
          <w:szCs w:val="24"/>
        </w:rPr>
      </w:pPr>
      <w:r>
        <w:rPr>
          <w:sz w:val="24"/>
          <w:szCs w:val="24"/>
        </w:rPr>
        <w:t>道路广场区占地</w:t>
      </w:r>
      <w:r>
        <w:rPr>
          <w:spacing w:val="-56"/>
          <w:sz w:val="24"/>
          <w:szCs w:val="24"/>
        </w:rPr>
        <w:t xml:space="preserve"> </w:t>
      </w:r>
      <w:r>
        <w:rPr>
          <w:rFonts w:ascii="Times New Roman" w:hAnsi="Times New Roman" w:eastAsia="Times New Roman" w:cs="Times New Roman"/>
          <w:sz w:val="24"/>
          <w:szCs w:val="24"/>
        </w:rPr>
        <w:t>4950.33m</w:t>
      </w:r>
      <w:r>
        <w:rPr>
          <w:rFonts w:ascii="Times New Roman" w:hAnsi="Times New Roman" w:eastAsia="Times New Roman" w:cs="Times New Roman"/>
          <w:position w:val="7"/>
          <w:sz w:val="15"/>
          <w:szCs w:val="15"/>
        </w:rPr>
        <w:t>2</w:t>
      </w:r>
      <w:r>
        <w:rPr>
          <w:sz w:val="24"/>
          <w:szCs w:val="24"/>
        </w:rPr>
        <w:t>，主要包括场内交</w:t>
      </w:r>
      <w:r>
        <w:rPr>
          <w:spacing w:val="-1"/>
          <w:sz w:val="24"/>
          <w:szCs w:val="24"/>
        </w:rPr>
        <w:t>通道路、停车场、建筑物周边硬化</w:t>
      </w:r>
      <w:r>
        <w:rPr>
          <w:sz w:val="24"/>
          <w:szCs w:val="24"/>
        </w:rPr>
        <w:t xml:space="preserve">  </w:t>
      </w:r>
      <w:r>
        <w:rPr>
          <w:spacing w:val="-3"/>
          <w:sz w:val="24"/>
          <w:szCs w:val="24"/>
        </w:rPr>
        <w:t>区域。场地出入口位于项目区南侧。道路广场区原地形标高</w:t>
      </w:r>
      <w:r>
        <w:rPr>
          <w:spacing w:val="-32"/>
          <w:sz w:val="24"/>
          <w:szCs w:val="24"/>
        </w:rPr>
        <w:t xml:space="preserve"> </w:t>
      </w:r>
      <w:r>
        <w:rPr>
          <w:rFonts w:ascii="Times New Roman" w:hAnsi="Times New Roman" w:eastAsia="Times New Roman" w:cs="Times New Roman"/>
          <w:spacing w:val="-3"/>
          <w:sz w:val="24"/>
          <w:szCs w:val="24"/>
        </w:rPr>
        <w:t>17.32~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18.34m</w:t>
      </w:r>
      <w:r>
        <w:rPr>
          <w:rFonts w:ascii="Times New Roman" w:hAnsi="Times New Roman" w:eastAsia="Times New Roman" w:cs="Times New Roman"/>
          <w:spacing w:val="-26"/>
          <w:sz w:val="24"/>
          <w:szCs w:val="24"/>
        </w:rPr>
        <w:t xml:space="preserve"> </w:t>
      </w:r>
      <w:r>
        <w:rPr>
          <w:spacing w:val="-3"/>
          <w:sz w:val="24"/>
          <w:szCs w:val="24"/>
        </w:rPr>
        <w:t>，</w:t>
      </w:r>
      <w:r>
        <w:rPr>
          <w:spacing w:val="-4"/>
          <w:sz w:val="24"/>
          <w:szCs w:val="24"/>
        </w:rPr>
        <w:t>设计标高</w:t>
      </w:r>
    </w:p>
    <w:p w14:paraId="1D337F2B">
      <w:pPr>
        <w:pStyle w:val="3"/>
        <w:spacing w:before="1" w:line="218" w:lineRule="auto"/>
        <w:ind w:left="128"/>
        <w:rPr>
          <w:sz w:val="24"/>
          <w:szCs w:val="24"/>
        </w:rPr>
      </w:pPr>
      <w:r>
        <w:rPr>
          <w:spacing w:val="-6"/>
          <w:sz w:val="24"/>
          <w:szCs w:val="24"/>
        </w:rPr>
        <w:t>为</w:t>
      </w:r>
      <w:r>
        <w:rPr>
          <w:spacing w:val="-23"/>
          <w:sz w:val="24"/>
          <w:szCs w:val="24"/>
        </w:rPr>
        <w:t xml:space="preserve"> </w:t>
      </w:r>
      <w:r>
        <w:rPr>
          <w:rFonts w:ascii="Times New Roman" w:hAnsi="Times New Roman" w:eastAsia="Times New Roman" w:cs="Times New Roman"/>
          <w:spacing w:val="-6"/>
          <w:sz w:val="24"/>
          <w:szCs w:val="24"/>
        </w:rPr>
        <w:t>17.62~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17.85m</w:t>
      </w:r>
      <w:r>
        <w:rPr>
          <w:spacing w:val="-6"/>
          <w:sz w:val="24"/>
          <w:szCs w:val="24"/>
        </w:rPr>
        <w:t>。</w:t>
      </w:r>
    </w:p>
    <w:p w14:paraId="5D1D7383">
      <w:pPr>
        <w:spacing w:line="248" w:lineRule="auto"/>
        <w:rPr>
          <w:rFonts w:ascii="Arial"/>
          <w:sz w:val="21"/>
        </w:rPr>
      </w:pPr>
    </w:p>
    <w:p w14:paraId="2FB743B4">
      <w:pPr>
        <w:spacing w:line="249" w:lineRule="auto"/>
        <w:rPr>
          <w:rFonts w:ascii="Arial"/>
          <w:sz w:val="21"/>
        </w:rPr>
      </w:pPr>
    </w:p>
    <w:p w14:paraId="11F34762">
      <w:pPr>
        <w:pStyle w:val="3"/>
        <w:spacing w:before="59" w:line="217" w:lineRule="auto"/>
        <w:ind w:left="245"/>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9</w:t>
      </w:r>
    </w:p>
    <w:p w14:paraId="0A4FC9B7">
      <w:pPr>
        <w:spacing w:line="217" w:lineRule="auto"/>
        <w:rPr>
          <w:rFonts w:ascii="Times New Roman" w:hAnsi="Times New Roman" w:eastAsia="Times New Roman" w:cs="Times New Roman"/>
          <w:sz w:val="18"/>
          <w:szCs w:val="18"/>
        </w:rPr>
        <w:sectPr>
          <w:headerReference r:id="rId15" w:type="default"/>
          <w:pgSz w:w="11906" w:h="16839"/>
          <w:pgMar w:top="1000" w:right="1309" w:bottom="400" w:left="1474" w:header="821" w:footer="0" w:gutter="0"/>
          <w:cols w:space="720" w:num="1"/>
        </w:sectPr>
      </w:pPr>
    </w:p>
    <w:p w14:paraId="1A572461">
      <w:pPr>
        <w:spacing w:line="466" w:lineRule="auto"/>
        <w:rPr>
          <w:rFonts w:ascii="Arial"/>
          <w:sz w:val="21"/>
        </w:rPr>
      </w:pPr>
    </w:p>
    <w:p w14:paraId="56336978">
      <w:pPr>
        <w:pStyle w:val="3"/>
        <w:spacing w:before="78" w:line="217" w:lineRule="auto"/>
        <w:ind w:left="484"/>
        <w:rPr>
          <w:sz w:val="24"/>
          <w:szCs w:val="24"/>
        </w:rPr>
      </w:pPr>
      <w:r>
        <w:rPr>
          <w:spacing w:val="-1"/>
          <w:sz w:val="24"/>
          <w:szCs w:val="24"/>
        </w:rPr>
        <w:t>（三）景观绿化区</w:t>
      </w:r>
    </w:p>
    <w:p w14:paraId="3DAB480E">
      <w:pPr>
        <w:pStyle w:val="3"/>
        <w:spacing w:before="216" w:line="502" w:lineRule="exact"/>
        <w:ind w:right="36"/>
        <w:jc w:val="right"/>
        <w:rPr>
          <w:sz w:val="24"/>
          <w:szCs w:val="24"/>
        </w:rPr>
      </w:pPr>
      <w:r>
        <w:rPr>
          <w:spacing w:val="2"/>
          <w:position w:val="20"/>
          <w:sz w:val="24"/>
          <w:szCs w:val="24"/>
        </w:rPr>
        <w:t>项目区共进行绿化面积</w:t>
      </w:r>
      <w:r>
        <w:rPr>
          <w:spacing w:val="-50"/>
          <w:position w:val="20"/>
          <w:sz w:val="24"/>
          <w:szCs w:val="24"/>
        </w:rPr>
        <w:t xml:space="preserve"> </w:t>
      </w:r>
      <w:r>
        <w:rPr>
          <w:rFonts w:ascii="Times New Roman" w:hAnsi="Times New Roman" w:eastAsia="Times New Roman" w:cs="Times New Roman"/>
          <w:spacing w:val="2"/>
          <w:position w:val="20"/>
          <w:sz w:val="24"/>
          <w:szCs w:val="24"/>
        </w:rPr>
        <w:t>2644m</w:t>
      </w:r>
      <w:r>
        <w:rPr>
          <w:rFonts w:ascii="Times New Roman" w:hAnsi="Times New Roman" w:eastAsia="Times New Roman" w:cs="Times New Roman"/>
          <w:spacing w:val="2"/>
          <w:position w:val="27"/>
          <w:sz w:val="15"/>
          <w:szCs w:val="15"/>
        </w:rPr>
        <w:t>2</w:t>
      </w:r>
      <w:r>
        <w:rPr>
          <w:spacing w:val="2"/>
          <w:position w:val="20"/>
          <w:sz w:val="24"/>
          <w:szCs w:val="24"/>
        </w:rPr>
        <w:t>，绿地率</w:t>
      </w:r>
      <w:r>
        <w:rPr>
          <w:spacing w:val="-52"/>
          <w:position w:val="20"/>
          <w:sz w:val="24"/>
          <w:szCs w:val="24"/>
        </w:rPr>
        <w:t xml:space="preserve"> </w:t>
      </w:r>
      <w:r>
        <w:rPr>
          <w:rFonts w:ascii="Times New Roman" w:hAnsi="Times New Roman" w:eastAsia="Times New Roman" w:cs="Times New Roman"/>
          <w:spacing w:val="2"/>
          <w:position w:val="20"/>
          <w:sz w:val="24"/>
          <w:szCs w:val="24"/>
        </w:rPr>
        <w:t>27.61%</w:t>
      </w:r>
      <w:r>
        <w:rPr>
          <w:spacing w:val="2"/>
          <w:position w:val="20"/>
          <w:sz w:val="24"/>
          <w:szCs w:val="24"/>
        </w:rPr>
        <w:t>。在建筑边</w:t>
      </w:r>
      <w:r>
        <w:rPr>
          <w:spacing w:val="1"/>
          <w:position w:val="20"/>
          <w:sz w:val="24"/>
          <w:szCs w:val="24"/>
        </w:rPr>
        <w:t>缘布置以本土植物为</w:t>
      </w:r>
    </w:p>
    <w:p w14:paraId="28683CC1">
      <w:pPr>
        <w:pStyle w:val="3"/>
        <w:spacing w:before="1" w:line="214" w:lineRule="auto"/>
        <w:ind w:left="19"/>
        <w:rPr>
          <w:sz w:val="24"/>
          <w:szCs w:val="24"/>
        </w:rPr>
      </w:pPr>
      <w:r>
        <w:rPr>
          <w:spacing w:val="-2"/>
          <w:sz w:val="24"/>
          <w:szCs w:val="24"/>
        </w:rPr>
        <w:t>主的绿化，起到空间围合的作用。景观绿化区设计标高</w:t>
      </w:r>
      <w:r>
        <w:rPr>
          <w:spacing w:val="-31"/>
          <w:sz w:val="24"/>
          <w:szCs w:val="24"/>
        </w:rPr>
        <w:t xml:space="preserve"> </w:t>
      </w:r>
      <w:r>
        <w:rPr>
          <w:rFonts w:ascii="Times New Roman" w:hAnsi="Times New Roman" w:eastAsia="Times New Roman" w:cs="Times New Roman"/>
          <w:spacing w:val="-2"/>
          <w:sz w:val="24"/>
          <w:szCs w:val="24"/>
        </w:rPr>
        <w:t>17.62~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3"/>
          <w:sz w:val="24"/>
          <w:szCs w:val="24"/>
        </w:rPr>
        <w:t>85m</w:t>
      </w:r>
      <w:r>
        <w:rPr>
          <w:spacing w:val="-3"/>
          <w:sz w:val="24"/>
          <w:szCs w:val="24"/>
        </w:rPr>
        <w:t>。</w:t>
      </w:r>
    </w:p>
    <w:p w14:paraId="24A45BEA">
      <w:pPr>
        <w:pStyle w:val="3"/>
        <w:spacing w:before="280" w:line="218" w:lineRule="auto"/>
        <w:ind w:left="6"/>
        <w:outlineLvl w:val="4"/>
      </w:pPr>
      <w:r>
        <w:fldChar w:fldCharType="begin"/>
      </w:r>
      <w:r>
        <w:instrText xml:space="preserve"> HYPERLINK "2.1.2.2" </w:instrText>
      </w:r>
      <w:r>
        <w:fldChar w:fldCharType="separate"/>
      </w:r>
      <w:r>
        <w:rPr>
          <w:rFonts w:ascii="Times New Roman" w:hAnsi="Times New Roman" w:eastAsia="Times New Roman" w:cs="Times New Roman"/>
          <w:b/>
          <w:bCs/>
          <w:spacing w:val="-1"/>
        </w:rPr>
        <w:t>2.1.2.2</w:t>
      </w:r>
      <w:r>
        <w:rPr>
          <w:rFonts w:ascii="Times New Roman" w:hAnsi="Times New Roman" w:eastAsia="Times New Roman" w:cs="Times New Roman"/>
          <w:b/>
          <w:bCs/>
          <w:spacing w:val="-1"/>
        </w:rPr>
        <w:fldChar w:fldCharType="end"/>
      </w:r>
      <w:r>
        <w:rPr>
          <w:rFonts w:ascii="Times New Roman" w:hAnsi="Times New Roman" w:eastAsia="Times New Roman" w:cs="Times New Roman"/>
          <w:b/>
          <w:bCs/>
          <w:spacing w:val="-1"/>
        </w:rPr>
        <w:t xml:space="preserve"> </w:t>
      </w:r>
      <w:r>
        <w:rPr>
          <w:spacing w:val="-1"/>
          <w14:textOutline w14:w="5103" w14:cap="sq" w14:cmpd="sng">
            <w14:solidFill>
              <w14:srgbClr w14:val="000000"/>
            </w14:solidFill>
            <w14:prstDash w14:val="solid"/>
            <w14:bevel/>
          </w14:textOutline>
        </w:rPr>
        <w:t>工程竖向设计</w:t>
      </w:r>
    </w:p>
    <w:p w14:paraId="018EFCED">
      <w:pPr>
        <w:pStyle w:val="3"/>
        <w:spacing w:before="273" w:line="218" w:lineRule="auto"/>
        <w:ind w:left="484"/>
        <w:rPr>
          <w:sz w:val="24"/>
          <w:szCs w:val="24"/>
        </w:rPr>
      </w:pPr>
      <w:r>
        <w:rPr>
          <w:spacing w:val="-9"/>
          <w:sz w:val="24"/>
          <w:szCs w:val="24"/>
        </w:rPr>
        <w:t>（</w:t>
      </w:r>
      <w:r>
        <w:rPr>
          <w:spacing w:val="-64"/>
          <w:sz w:val="24"/>
          <w:szCs w:val="24"/>
        </w:rPr>
        <w:t xml:space="preserve"> </w:t>
      </w:r>
      <w:r>
        <w:rPr>
          <w:spacing w:val="-9"/>
          <w:sz w:val="24"/>
          <w:szCs w:val="24"/>
        </w:rPr>
        <w:t>一）原始地形</w:t>
      </w:r>
    </w:p>
    <w:p w14:paraId="1D24E701">
      <w:pPr>
        <w:pStyle w:val="3"/>
        <w:spacing w:before="215" w:line="500" w:lineRule="exact"/>
        <w:ind w:right="50"/>
        <w:jc w:val="right"/>
        <w:rPr>
          <w:rFonts w:ascii="Times New Roman" w:hAnsi="Times New Roman" w:eastAsia="Times New Roman" w:cs="Times New Roman"/>
          <w:sz w:val="24"/>
          <w:szCs w:val="24"/>
        </w:rPr>
      </w:pPr>
      <w:r>
        <w:rPr>
          <w:spacing w:val="-1"/>
          <w:position w:val="20"/>
          <w:sz w:val="24"/>
          <w:szCs w:val="24"/>
        </w:rPr>
        <w:t>根据地勘资料和现场调查分析，场地平整，起伏不大，项目区原始高程在</w:t>
      </w:r>
      <w:r>
        <w:rPr>
          <w:spacing w:val="-30"/>
          <w:position w:val="20"/>
          <w:sz w:val="24"/>
          <w:szCs w:val="24"/>
        </w:rPr>
        <w:t xml:space="preserve"> </w:t>
      </w:r>
      <w:r>
        <w:rPr>
          <w:rFonts w:ascii="Times New Roman" w:hAnsi="Times New Roman" w:eastAsia="Times New Roman" w:cs="Times New Roman"/>
          <w:spacing w:val="-1"/>
          <w:position w:val="20"/>
          <w:sz w:val="24"/>
          <w:szCs w:val="24"/>
        </w:rPr>
        <w:t>17.15~</w:t>
      </w:r>
    </w:p>
    <w:p w14:paraId="2B587553">
      <w:pPr>
        <w:pStyle w:val="3"/>
        <w:spacing w:line="217" w:lineRule="auto"/>
        <w:ind w:left="27"/>
        <w:rPr>
          <w:sz w:val="24"/>
          <w:szCs w:val="24"/>
        </w:rPr>
      </w:pPr>
      <w:r>
        <w:rPr>
          <w:rFonts w:ascii="Times New Roman" w:hAnsi="Times New Roman" w:eastAsia="Times New Roman" w:cs="Times New Roman"/>
          <w:spacing w:val="-1"/>
          <w:sz w:val="24"/>
          <w:szCs w:val="24"/>
        </w:rPr>
        <w:t>18.34m</w:t>
      </w:r>
      <w:r>
        <w:rPr>
          <w:spacing w:val="-1"/>
          <w:sz w:val="24"/>
          <w:szCs w:val="24"/>
        </w:rPr>
        <w:t>。原土地类型为公共管理与公共服</w:t>
      </w:r>
      <w:r>
        <w:rPr>
          <w:spacing w:val="-2"/>
          <w:sz w:val="24"/>
          <w:szCs w:val="24"/>
        </w:rPr>
        <w:t>务用地。</w:t>
      </w:r>
    </w:p>
    <w:p w14:paraId="40EBEA04">
      <w:pPr>
        <w:pStyle w:val="3"/>
        <w:spacing w:before="219" w:line="217" w:lineRule="auto"/>
        <w:ind w:left="484"/>
        <w:rPr>
          <w:sz w:val="24"/>
          <w:szCs w:val="24"/>
        </w:rPr>
      </w:pPr>
      <w:r>
        <w:rPr>
          <w:spacing w:val="-6"/>
          <w:sz w:val="24"/>
          <w:szCs w:val="24"/>
        </w:rPr>
        <w:t>（</w:t>
      </w:r>
      <w:r>
        <w:rPr>
          <w:spacing w:val="-60"/>
          <w:sz w:val="24"/>
          <w:szCs w:val="24"/>
        </w:rPr>
        <w:t xml:space="preserve"> </w:t>
      </w:r>
      <w:r>
        <w:rPr>
          <w:spacing w:val="-6"/>
          <w:sz w:val="24"/>
          <w:szCs w:val="24"/>
        </w:rPr>
        <w:t>二）项目区内竖向设计</w:t>
      </w:r>
    </w:p>
    <w:p w14:paraId="2AAF0189">
      <w:pPr>
        <w:pStyle w:val="3"/>
        <w:spacing w:before="217" w:line="499" w:lineRule="exact"/>
        <w:ind w:right="38"/>
        <w:jc w:val="right"/>
        <w:rPr>
          <w:sz w:val="24"/>
          <w:szCs w:val="24"/>
        </w:rPr>
      </w:pPr>
      <w:r>
        <w:rPr>
          <w:spacing w:val="-2"/>
          <w:position w:val="19"/>
          <w:sz w:val="24"/>
          <w:szCs w:val="24"/>
        </w:rPr>
        <w:t>项目的地势总体来说相对平整。建筑设计标高为</w:t>
      </w:r>
      <w:r>
        <w:rPr>
          <w:spacing w:val="-31"/>
          <w:position w:val="19"/>
          <w:sz w:val="24"/>
          <w:szCs w:val="24"/>
        </w:rPr>
        <w:t xml:space="preserve"> </w:t>
      </w:r>
      <w:r>
        <w:rPr>
          <w:rFonts w:ascii="Times New Roman" w:hAnsi="Times New Roman" w:eastAsia="Times New Roman" w:cs="Times New Roman"/>
          <w:spacing w:val="-2"/>
          <w:position w:val="19"/>
          <w:sz w:val="24"/>
          <w:szCs w:val="24"/>
        </w:rPr>
        <w:t>18.00m</w:t>
      </w:r>
      <w:r>
        <w:rPr>
          <w:rFonts w:ascii="Times New Roman" w:hAnsi="Times New Roman" w:eastAsia="Times New Roman" w:cs="Times New Roman"/>
          <w:spacing w:val="34"/>
          <w:w w:val="101"/>
          <w:position w:val="19"/>
          <w:sz w:val="24"/>
          <w:szCs w:val="24"/>
        </w:rPr>
        <w:t xml:space="preserve"> </w:t>
      </w:r>
      <w:r>
        <w:rPr>
          <w:spacing w:val="-2"/>
          <w:position w:val="19"/>
          <w:sz w:val="24"/>
          <w:szCs w:val="24"/>
        </w:rPr>
        <w:t>(±</w:t>
      </w:r>
      <w:r>
        <w:rPr>
          <w:rFonts w:ascii="Times New Roman" w:hAnsi="Times New Roman" w:eastAsia="Times New Roman" w:cs="Times New Roman"/>
          <w:spacing w:val="-2"/>
          <w:position w:val="19"/>
          <w:sz w:val="24"/>
          <w:szCs w:val="24"/>
        </w:rPr>
        <w:t>0.000</w:t>
      </w:r>
      <w:r>
        <w:rPr>
          <w:spacing w:val="-22"/>
          <w:position w:val="19"/>
          <w:sz w:val="24"/>
          <w:szCs w:val="24"/>
        </w:rPr>
        <w:t>），</w:t>
      </w:r>
      <w:r>
        <w:rPr>
          <w:spacing w:val="-2"/>
          <w:position w:val="19"/>
          <w:sz w:val="24"/>
          <w:szCs w:val="24"/>
        </w:rPr>
        <w:t>建筑物周边</w:t>
      </w:r>
    </w:p>
    <w:p w14:paraId="132D3C80">
      <w:pPr>
        <w:pStyle w:val="3"/>
        <w:spacing w:before="1" w:line="214" w:lineRule="auto"/>
        <w:ind w:left="11"/>
        <w:rPr>
          <w:sz w:val="24"/>
          <w:szCs w:val="24"/>
        </w:rPr>
      </w:pPr>
      <w:r>
        <w:rPr>
          <w:spacing w:val="-1"/>
          <w:sz w:val="24"/>
          <w:szCs w:val="24"/>
        </w:rPr>
        <w:t>道路和绿化设计的标高在</w:t>
      </w:r>
      <w:r>
        <w:rPr>
          <w:spacing w:val="-32"/>
          <w:sz w:val="24"/>
          <w:szCs w:val="24"/>
        </w:rPr>
        <w:t xml:space="preserve"> </w:t>
      </w:r>
      <w:r>
        <w:rPr>
          <w:rFonts w:ascii="Times New Roman" w:hAnsi="Times New Roman" w:eastAsia="Times New Roman" w:cs="Times New Roman"/>
          <w:spacing w:val="-1"/>
          <w:sz w:val="24"/>
          <w:szCs w:val="24"/>
        </w:rPr>
        <w:t>17.85m</w:t>
      </w:r>
      <w:r>
        <w:rPr>
          <w:spacing w:val="-1"/>
          <w:sz w:val="24"/>
          <w:szCs w:val="24"/>
        </w:rPr>
        <w:t>。主体建筑基础设</w:t>
      </w:r>
      <w:r>
        <w:rPr>
          <w:spacing w:val="-2"/>
          <w:sz w:val="24"/>
          <w:szCs w:val="24"/>
        </w:rPr>
        <w:t>计采用独立基础。</w:t>
      </w:r>
    </w:p>
    <w:p w14:paraId="78ACD7E0">
      <w:pPr>
        <w:pStyle w:val="3"/>
        <w:spacing w:before="221" w:line="216" w:lineRule="auto"/>
        <w:ind w:left="484"/>
        <w:rPr>
          <w:sz w:val="24"/>
          <w:szCs w:val="24"/>
        </w:rPr>
      </w:pPr>
      <w:r>
        <w:rPr>
          <w:spacing w:val="-1"/>
          <w:sz w:val="24"/>
          <w:szCs w:val="24"/>
        </w:rPr>
        <w:t>（三）项目区与周边的衔接情况</w:t>
      </w:r>
    </w:p>
    <w:p w14:paraId="118E07A9">
      <w:pPr>
        <w:pStyle w:val="3"/>
        <w:spacing w:before="234" w:line="338" w:lineRule="auto"/>
        <w:ind w:left="11" w:right="36" w:firstLine="492"/>
        <w:rPr>
          <w:sz w:val="24"/>
          <w:szCs w:val="24"/>
        </w:rPr>
      </w:pPr>
      <w:r>
        <w:rPr>
          <w:sz w:val="24"/>
          <w:szCs w:val="24"/>
        </w:rPr>
        <w:t>竖向规划充分利用地形地貌，结合周边道路及市政管网系统标高情况，</w:t>
      </w:r>
      <w:r>
        <w:rPr>
          <w:spacing w:val="-1"/>
          <w:sz w:val="24"/>
          <w:szCs w:val="24"/>
        </w:rPr>
        <w:t>本着减少</w:t>
      </w:r>
      <w:r>
        <w:rPr>
          <w:sz w:val="24"/>
          <w:szCs w:val="24"/>
        </w:rPr>
        <w:t xml:space="preserve"> 土方量和建筑基础工程量的原则，进行竖向设计，合理确定场地标高，与场外市政道</w:t>
      </w:r>
    </w:p>
    <w:p w14:paraId="32E6BA59">
      <w:pPr>
        <w:pStyle w:val="3"/>
        <w:spacing w:before="1" w:line="216" w:lineRule="auto"/>
        <w:ind w:left="14"/>
        <w:rPr>
          <w:sz w:val="24"/>
          <w:szCs w:val="24"/>
        </w:rPr>
      </w:pPr>
      <w:r>
        <w:rPr>
          <w:spacing w:val="-2"/>
          <w:sz w:val="24"/>
          <w:szCs w:val="24"/>
        </w:rPr>
        <w:t>路标高相互衔接。</w:t>
      </w:r>
    </w:p>
    <w:p w14:paraId="32039F61">
      <w:pPr>
        <w:pStyle w:val="3"/>
        <w:spacing w:before="188" w:line="225" w:lineRule="auto"/>
        <w:ind w:left="7"/>
        <w:outlineLvl w:val="2"/>
        <w:rPr>
          <w:sz w:val="31"/>
          <w:szCs w:val="31"/>
        </w:rPr>
      </w:pPr>
      <w:bookmarkStart w:id="13" w:name="bookmark14"/>
      <w:bookmarkEnd w:id="13"/>
      <w:r>
        <w:rPr>
          <w:rFonts w:ascii="Times New Roman" w:hAnsi="Times New Roman" w:eastAsia="Times New Roman" w:cs="Times New Roman"/>
          <w:b/>
          <w:bCs/>
          <w:spacing w:val="4"/>
          <w:sz w:val="31"/>
          <w:szCs w:val="31"/>
        </w:rPr>
        <w:t>2.2</w:t>
      </w:r>
      <w:r>
        <w:rPr>
          <w:rFonts w:ascii="Times New Roman" w:hAnsi="Times New Roman" w:eastAsia="Times New Roman" w:cs="Times New Roman"/>
          <w:b/>
          <w:bCs/>
          <w:spacing w:val="13"/>
          <w:sz w:val="31"/>
          <w:szCs w:val="31"/>
        </w:rPr>
        <w:t xml:space="preserve">  </w:t>
      </w:r>
      <w:r>
        <w:rPr>
          <w:spacing w:val="4"/>
          <w:sz w:val="31"/>
          <w:szCs w:val="31"/>
          <w14:textOutline w14:w="5793" w14:cap="sq" w14:cmpd="sng">
            <w14:solidFill>
              <w14:srgbClr w14:val="000000"/>
            </w14:solidFill>
            <w14:prstDash w14:val="solid"/>
            <w14:bevel/>
          </w14:textOutline>
        </w:rPr>
        <w:t>施工组织</w:t>
      </w:r>
    </w:p>
    <w:p w14:paraId="139F8070">
      <w:pPr>
        <w:pStyle w:val="3"/>
        <w:spacing w:before="296" w:line="219" w:lineRule="auto"/>
        <w:ind w:left="6"/>
        <w:outlineLvl w:val="3"/>
        <w:rPr>
          <w:sz w:val="30"/>
          <w:szCs w:val="30"/>
        </w:rPr>
      </w:pPr>
      <w:r>
        <w:rPr>
          <w:rFonts w:ascii="Times New Roman" w:hAnsi="Times New Roman" w:eastAsia="Times New Roman" w:cs="Times New Roman"/>
          <w:b/>
          <w:bCs/>
          <w:spacing w:val="-1"/>
          <w:sz w:val="30"/>
          <w:szCs w:val="30"/>
        </w:rPr>
        <w:t xml:space="preserve">2.2.1  </w:t>
      </w:r>
      <w:r>
        <w:rPr>
          <w:spacing w:val="-1"/>
          <w:sz w:val="30"/>
          <w:szCs w:val="30"/>
          <w14:textOutline w14:w="5448" w14:cap="sq" w14:cmpd="sng">
            <w14:solidFill>
              <w14:srgbClr w14:val="000000"/>
            </w14:solidFill>
            <w14:prstDash w14:val="solid"/>
            <w14:bevel/>
          </w14:textOutline>
        </w:rPr>
        <w:t>施工营地</w:t>
      </w:r>
    </w:p>
    <w:p w14:paraId="6C1C0C44">
      <w:pPr>
        <w:pStyle w:val="3"/>
        <w:spacing w:before="258" w:line="384" w:lineRule="auto"/>
        <w:ind w:left="6" w:right="60" w:firstLine="482"/>
        <w:jc w:val="both"/>
        <w:rPr>
          <w:sz w:val="24"/>
          <w:szCs w:val="24"/>
        </w:rPr>
      </w:pPr>
      <w:r>
        <w:rPr>
          <w:sz w:val="24"/>
          <w:szCs w:val="24"/>
        </w:rPr>
        <w:t>施工营地区主要用于施工人员办公、生活场所等，通</w:t>
      </w:r>
      <w:r>
        <w:rPr>
          <w:spacing w:val="-1"/>
          <w:sz w:val="24"/>
          <w:szCs w:val="24"/>
        </w:rPr>
        <w:t>过查阅施工监理资料，及与</w:t>
      </w:r>
      <w:r>
        <w:rPr>
          <w:sz w:val="24"/>
          <w:szCs w:val="24"/>
        </w:rPr>
        <w:t xml:space="preserve"> 建设单位沟通得知，项目施工人员住宿和办公在周边进行租住，</w:t>
      </w:r>
      <w:r>
        <w:rPr>
          <w:spacing w:val="-1"/>
          <w:sz w:val="24"/>
          <w:szCs w:val="24"/>
        </w:rPr>
        <w:t>本项目不设置施工营</w:t>
      </w:r>
    </w:p>
    <w:p w14:paraId="06D25811">
      <w:pPr>
        <w:pStyle w:val="3"/>
        <w:spacing w:line="226" w:lineRule="auto"/>
        <w:ind w:left="6"/>
        <w:rPr>
          <w:sz w:val="24"/>
          <w:szCs w:val="24"/>
        </w:rPr>
      </w:pPr>
      <w:r>
        <w:rPr>
          <w:spacing w:val="-4"/>
          <w:sz w:val="24"/>
          <w:szCs w:val="24"/>
        </w:rPr>
        <w:t>地。</w:t>
      </w:r>
    </w:p>
    <w:p w14:paraId="5FD99CD9">
      <w:pPr>
        <w:pStyle w:val="3"/>
        <w:spacing w:before="259" w:line="216" w:lineRule="auto"/>
        <w:ind w:left="6"/>
        <w:outlineLvl w:val="3"/>
        <w:rPr>
          <w:sz w:val="30"/>
          <w:szCs w:val="30"/>
        </w:rPr>
      </w:pPr>
      <w:r>
        <w:rPr>
          <w:rFonts w:ascii="Times New Roman" w:hAnsi="Times New Roman" w:eastAsia="Times New Roman" w:cs="Times New Roman"/>
          <w:b/>
          <w:bCs/>
          <w:spacing w:val="-4"/>
          <w:sz w:val="30"/>
          <w:szCs w:val="30"/>
        </w:rPr>
        <w:t>2.2.2</w:t>
      </w:r>
      <w:r>
        <w:rPr>
          <w:rFonts w:ascii="Times New Roman" w:hAnsi="Times New Roman" w:eastAsia="Times New Roman" w:cs="Times New Roman"/>
          <w:b/>
          <w:bCs/>
          <w:spacing w:val="18"/>
          <w:w w:val="101"/>
          <w:sz w:val="30"/>
          <w:szCs w:val="30"/>
        </w:rPr>
        <w:t xml:space="preserve">  </w:t>
      </w:r>
      <w:r>
        <w:rPr>
          <w:spacing w:val="-4"/>
          <w:sz w:val="30"/>
          <w:szCs w:val="30"/>
          <w14:textOutline w14:w="5448" w14:cap="sq" w14:cmpd="sng">
            <w14:solidFill>
              <w14:srgbClr w14:val="000000"/>
            </w14:solidFill>
            <w14:prstDash w14:val="solid"/>
            <w14:bevel/>
          </w14:textOutline>
        </w:rPr>
        <w:t>临时堆土区</w:t>
      </w:r>
    </w:p>
    <w:p w14:paraId="7791347E">
      <w:pPr>
        <w:pStyle w:val="3"/>
        <w:spacing w:before="262" w:line="384" w:lineRule="auto"/>
        <w:ind w:left="5" w:right="60" w:firstLine="488"/>
        <w:jc w:val="both"/>
        <w:rPr>
          <w:sz w:val="24"/>
          <w:szCs w:val="24"/>
        </w:rPr>
      </w:pPr>
      <w:r>
        <w:rPr>
          <w:spacing w:val="-1"/>
          <w:sz w:val="24"/>
          <w:szCs w:val="24"/>
        </w:rPr>
        <w:t>通过查阅施工监理资料，及与建设单位沟通得知，本项目在施工期间于场地北侧</w:t>
      </w:r>
      <w:r>
        <w:rPr>
          <w:spacing w:val="18"/>
          <w:sz w:val="24"/>
          <w:szCs w:val="24"/>
        </w:rPr>
        <w:t xml:space="preserve"> </w:t>
      </w:r>
      <w:r>
        <w:rPr>
          <w:spacing w:val="-3"/>
          <w:sz w:val="24"/>
          <w:szCs w:val="24"/>
        </w:rPr>
        <w:t>侧设置一处临时堆土区，临时占用景观绿化区，</w:t>
      </w:r>
      <w:r>
        <w:rPr>
          <w:spacing w:val="-67"/>
          <w:sz w:val="24"/>
          <w:szCs w:val="24"/>
        </w:rPr>
        <w:t xml:space="preserve"> </w:t>
      </w:r>
      <w:r>
        <w:rPr>
          <w:spacing w:val="-3"/>
          <w:sz w:val="24"/>
          <w:szCs w:val="24"/>
        </w:rPr>
        <w:t>占地面积约为</w:t>
      </w:r>
      <w:r>
        <w:rPr>
          <w:spacing w:val="-55"/>
          <w:sz w:val="24"/>
          <w:szCs w:val="24"/>
        </w:rPr>
        <w:t xml:space="preserve"> </w:t>
      </w:r>
      <w:r>
        <w:rPr>
          <w:rFonts w:ascii="Times New Roman" w:hAnsi="Times New Roman" w:eastAsia="Times New Roman" w:cs="Times New Roman"/>
          <w:spacing w:val="-3"/>
          <w:sz w:val="24"/>
          <w:szCs w:val="24"/>
        </w:rPr>
        <w:t>200</w:t>
      </w:r>
      <w:r>
        <w:rPr>
          <w:rFonts w:ascii="Times New Roman" w:hAnsi="Times New Roman" w:eastAsia="Times New Roman" w:cs="Times New Roman"/>
          <w:spacing w:val="-4"/>
          <w:sz w:val="24"/>
          <w:szCs w:val="24"/>
        </w:rPr>
        <w:t>m²</w:t>
      </w:r>
      <w:r>
        <w:rPr>
          <w:spacing w:val="-4"/>
          <w:sz w:val="24"/>
          <w:szCs w:val="24"/>
        </w:rPr>
        <w:t>,</w:t>
      </w:r>
      <w:r>
        <w:rPr>
          <w:spacing w:val="61"/>
          <w:sz w:val="24"/>
          <w:szCs w:val="24"/>
        </w:rPr>
        <w:t xml:space="preserve"> </w:t>
      </w:r>
      <w:r>
        <w:rPr>
          <w:spacing w:val="-4"/>
          <w:sz w:val="24"/>
          <w:szCs w:val="24"/>
        </w:rPr>
        <w:t>使用完毕后已</w:t>
      </w:r>
    </w:p>
    <w:p w14:paraId="2ADECADC">
      <w:pPr>
        <w:pStyle w:val="3"/>
        <w:spacing w:before="1" w:line="214" w:lineRule="auto"/>
        <w:ind w:left="9"/>
        <w:rPr>
          <w:sz w:val="24"/>
          <w:szCs w:val="24"/>
        </w:rPr>
      </w:pPr>
      <w:r>
        <w:rPr>
          <w:spacing w:val="-1"/>
          <w:sz w:val="24"/>
          <w:szCs w:val="24"/>
        </w:rPr>
        <w:t>按照原功能设计完成恢复。</w:t>
      </w:r>
    </w:p>
    <w:p w14:paraId="01793CC5">
      <w:pPr>
        <w:pStyle w:val="3"/>
        <w:spacing w:before="274" w:line="218" w:lineRule="auto"/>
        <w:ind w:left="6"/>
        <w:outlineLvl w:val="3"/>
        <w:rPr>
          <w:sz w:val="30"/>
          <w:szCs w:val="30"/>
        </w:rPr>
      </w:pPr>
      <w:r>
        <w:rPr>
          <w:rFonts w:ascii="Times New Roman" w:hAnsi="Times New Roman" w:eastAsia="Times New Roman" w:cs="Times New Roman"/>
          <w:b/>
          <w:bCs/>
          <w:spacing w:val="-1"/>
          <w:sz w:val="30"/>
          <w:szCs w:val="30"/>
        </w:rPr>
        <w:t xml:space="preserve">2.2.3  </w:t>
      </w:r>
      <w:r>
        <w:rPr>
          <w:spacing w:val="-1"/>
          <w:sz w:val="30"/>
          <w:szCs w:val="30"/>
          <w14:textOutline w14:w="5448" w14:cap="sq" w14:cmpd="sng">
            <w14:solidFill>
              <w14:srgbClr w14:val="000000"/>
            </w14:solidFill>
            <w14:prstDash w14:val="solid"/>
            <w14:bevel/>
          </w14:textOutline>
        </w:rPr>
        <w:t>施工道路</w:t>
      </w:r>
    </w:p>
    <w:p w14:paraId="24CA57CF">
      <w:pPr>
        <w:pStyle w:val="3"/>
        <w:spacing w:before="259" w:line="499" w:lineRule="exact"/>
        <w:jc w:val="right"/>
        <w:rPr>
          <w:sz w:val="24"/>
          <w:szCs w:val="24"/>
        </w:rPr>
      </w:pPr>
      <w:r>
        <w:rPr>
          <w:spacing w:val="-2"/>
          <w:position w:val="20"/>
          <w:sz w:val="24"/>
          <w:szCs w:val="24"/>
        </w:rPr>
        <w:t xml:space="preserve">本项目周边主要道路为 </w:t>
      </w:r>
      <w:r>
        <w:rPr>
          <w:rFonts w:ascii="Times New Roman" w:hAnsi="Times New Roman" w:eastAsia="Times New Roman" w:cs="Times New Roman"/>
          <w:spacing w:val="-2"/>
          <w:position w:val="20"/>
          <w:sz w:val="24"/>
          <w:szCs w:val="24"/>
        </w:rPr>
        <w:t xml:space="preserve">432  </w:t>
      </w:r>
      <w:r>
        <w:rPr>
          <w:spacing w:val="-2"/>
          <w:position w:val="20"/>
          <w:sz w:val="24"/>
          <w:szCs w:val="24"/>
        </w:rPr>
        <w:t>县道与纵一北路，可满足施工时车辆与人员的通行，</w:t>
      </w:r>
    </w:p>
    <w:p w14:paraId="632E2B53">
      <w:pPr>
        <w:pStyle w:val="3"/>
        <w:spacing w:before="1" w:line="216" w:lineRule="auto"/>
        <w:ind w:left="17"/>
        <w:rPr>
          <w:sz w:val="24"/>
          <w:szCs w:val="24"/>
        </w:rPr>
      </w:pPr>
      <w:r>
        <w:rPr>
          <w:spacing w:val="-1"/>
          <w:sz w:val="24"/>
          <w:szCs w:val="24"/>
        </w:rPr>
        <w:t>交通较为便利，本项目建设过程中未设置施工便道。</w:t>
      </w:r>
    </w:p>
    <w:p w14:paraId="6A273E8F">
      <w:pPr>
        <w:spacing w:line="301" w:lineRule="auto"/>
        <w:rPr>
          <w:rFonts w:ascii="Arial"/>
          <w:sz w:val="21"/>
        </w:rPr>
      </w:pPr>
    </w:p>
    <w:p w14:paraId="6B5F31CD">
      <w:pPr>
        <w:spacing w:line="302" w:lineRule="auto"/>
        <w:rPr>
          <w:rFonts w:ascii="Arial"/>
          <w:sz w:val="21"/>
        </w:rPr>
      </w:pPr>
    </w:p>
    <w:p w14:paraId="2A5CC47A">
      <w:pPr>
        <w:pStyle w:val="3"/>
        <w:spacing w:before="58" w:line="217" w:lineRule="auto"/>
        <w:ind w:left="133"/>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10</w:t>
      </w:r>
    </w:p>
    <w:p w14:paraId="366BFA9C">
      <w:pPr>
        <w:spacing w:line="217" w:lineRule="auto"/>
        <w:rPr>
          <w:rFonts w:ascii="Times New Roman" w:hAnsi="Times New Roman" w:eastAsia="Times New Roman" w:cs="Times New Roman"/>
          <w:sz w:val="18"/>
          <w:szCs w:val="18"/>
        </w:rPr>
        <w:sectPr>
          <w:headerReference r:id="rId16" w:type="default"/>
          <w:pgSz w:w="11906" w:h="16839"/>
          <w:pgMar w:top="1000" w:right="1379" w:bottom="400" w:left="1587" w:header="821" w:footer="0" w:gutter="0"/>
          <w:cols w:space="720" w:num="1"/>
        </w:sectPr>
      </w:pPr>
    </w:p>
    <w:p w14:paraId="74F38AEB">
      <w:pPr>
        <w:spacing w:line="250" w:lineRule="auto"/>
        <w:rPr>
          <w:rFonts w:ascii="Arial"/>
          <w:sz w:val="21"/>
        </w:rPr>
      </w:pPr>
    </w:p>
    <w:p w14:paraId="46DAA8A0">
      <w:pPr>
        <w:spacing w:line="250" w:lineRule="auto"/>
        <w:rPr>
          <w:rFonts w:ascii="Arial"/>
          <w:sz w:val="21"/>
        </w:rPr>
      </w:pPr>
    </w:p>
    <w:p w14:paraId="1DD15B62">
      <w:pPr>
        <w:pStyle w:val="3"/>
        <w:spacing w:before="98" w:line="218" w:lineRule="auto"/>
        <w:ind w:left="6"/>
        <w:outlineLvl w:val="3"/>
        <w:rPr>
          <w:sz w:val="30"/>
          <w:szCs w:val="30"/>
        </w:rPr>
      </w:pPr>
      <w:r>
        <w:rPr>
          <w:rFonts w:ascii="Times New Roman" w:hAnsi="Times New Roman" w:eastAsia="Times New Roman" w:cs="Times New Roman"/>
          <w:b/>
          <w:bCs/>
          <w:sz w:val="30"/>
          <w:szCs w:val="30"/>
        </w:rPr>
        <w:t xml:space="preserve">2.2.4  </w:t>
      </w:r>
      <w:r>
        <w:rPr>
          <w:sz w:val="30"/>
          <w:szCs w:val="30"/>
          <w14:textOutline w14:w="5448" w14:cap="sq" w14:cmpd="sng">
            <w14:solidFill>
              <w14:srgbClr w14:val="000000"/>
            </w14:solidFill>
            <w14:prstDash w14:val="solid"/>
            <w14:bevel/>
          </w14:textOutline>
        </w:rPr>
        <w:t>施工用水、用电</w:t>
      </w:r>
    </w:p>
    <w:p w14:paraId="08AAE7C4">
      <w:pPr>
        <w:pStyle w:val="3"/>
        <w:spacing w:before="258" w:line="218" w:lineRule="auto"/>
        <w:ind w:left="507"/>
        <w:rPr>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30"/>
          <w:sz w:val="24"/>
          <w:szCs w:val="24"/>
        </w:rPr>
        <w:t xml:space="preserve"> </w:t>
      </w:r>
      <w:r>
        <w:rPr>
          <w:spacing w:val="-10"/>
          <w:sz w:val="24"/>
          <w:szCs w:val="24"/>
        </w:rPr>
        <w:t>、施工用水</w:t>
      </w:r>
    </w:p>
    <w:p w14:paraId="0C166BC3">
      <w:pPr>
        <w:pStyle w:val="3"/>
        <w:spacing w:before="215" w:line="500" w:lineRule="exact"/>
        <w:ind w:left="488"/>
        <w:rPr>
          <w:sz w:val="24"/>
          <w:szCs w:val="24"/>
        </w:rPr>
      </w:pPr>
      <w:r>
        <w:rPr>
          <w:position w:val="19"/>
          <w:sz w:val="24"/>
          <w:szCs w:val="24"/>
        </w:rPr>
        <w:t>本项目周边已有完善的给水系统，项目用水可由附近市</w:t>
      </w:r>
      <w:r>
        <w:rPr>
          <w:spacing w:val="-1"/>
          <w:position w:val="19"/>
          <w:sz w:val="24"/>
          <w:szCs w:val="24"/>
        </w:rPr>
        <w:t>政供水管网直接引入建设</w:t>
      </w:r>
    </w:p>
    <w:p w14:paraId="3BAEB98B">
      <w:pPr>
        <w:pStyle w:val="3"/>
        <w:spacing w:line="215" w:lineRule="auto"/>
        <w:ind w:left="14"/>
        <w:rPr>
          <w:sz w:val="24"/>
          <w:szCs w:val="24"/>
        </w:rPr>
      </w:pPr>
      <w:r>
        <w:rPr>
          <w:spacing w:val="-1"/>
          <w:sz w:val="24"/>
          <w:szCs w:val="24"/>
        </w:rPr>
        <w:t>和生活用水，水质、水压均有保证。</w:t>
      </w:r>
    </w:p>
    <w:p w14:paraId="010F1B85">
      <w:pPr>
        <w:pStyle w:val="3"/>
        <w:spacing w:before="218" w:line="219" w:lineRule="auto"/>
        <w:ind w:left="484"/>
        <w:rPr>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spacing w:val="-6"/>
          <w:sz w:val="24"/>
          <w:szCs w:val="24"/>
        </w:rPr>
        <w:t>、施工用电</w:t>
      </w:r>
    </w:p>
    <w:p w14:paraId="22E67552">
      <w:pPr>
        <w:pStyle w:val="3"/>
        <w:spacing w:before="215" w:line="499" w:lineRule="exact"/>
        <w:ind w:left="488"/>
        <w:rPr>
          <w:sz w:val="24"/>
          <w:szCs w:val="24"/>
        </w:rPr>
      </w:pPr>
      <w:r>
        <w:rPr>
          <w:position w:val="19"/>
          <w:sz w:val="24"/>
          <w:szCs w:val="24"/>
        </w:rPr>
        <w:t>本项目周边已有完善的供电系统，施工用电就近接驳市</w:t>
      </w:r>
      <w:r>
        <w:rPr>
          <w:spacing w:val="-1"/>
          <w:position w:val="19"/>
          <w:sz w:val="24"/>
          <w:szCs w:val="24"/>
        </w:rPr>
        <w:t>政电网。可满足工程施工</w:t>
      </w:r>
    </w:p>
    <w:p w14:paraId="3431A6C7">
      <w:pPr>
        <w:pStyle w:val="3"/>
        <w:spacing w:line="217" w:lineRule="auto"/>
        <w:ind w:left="21"/>
        <w:rPr>
          <w:sz w:val="24"/>
          <w:szCs w:val="24"/>
        </w:rPr>
      </w:pPr>
      <w:r>
        <w:rPr>
          <w:spacing w:val="-8"/>
          <w:sz w:val="24"/>
          <w:szCs w:val="24"/>
        </w:rPr>
        <w:t>需求。</w:t>
      </w:r>
    </w:p>
    <w:p w14:paraId="049D65C6">
      <w:pPr>
        <w:pStyle w:val="3"/>
        <w:spacing w:before="272" w:line="219" w:lineRule="auto"/>
        <w:ind w:left="6"/>
        <w:outlineLvl w:val="3"/>
        <w:rPr>
          <w:sz w:val="30"/>
          <w:szCs w:val="30"/>
        </w:rPr>
      </w:pPr>
      <w:r>
        <w:rPr>
          <w:rFonts w:ascii="Times New Roman" w:hAnsi="Times New Roman" w:eastAsia="Times New Roman" w:cs="Times New Roman"/>
          <w:b/>
          <w:bCs/>
          <w:spacing w:val="-1"/>
          <w:sz w:val="30"/>
          <w:szCs w:val="30"/>
        </w:rPr>
        <w:t xml:space="preserve">2.2.5  </w:t>
      </w:r>
      <w:r>
        <w:rPr>
          <w:spacing w:val="-1"/>
          <w:sz w:val="30"/>
          <w:szCs w:val="30"/>
          <w14:textOutline w14:w="5448" w14:cap="sq" w14:cmpd="sng">
            <w14:solidFill>
              <w14:srgbClr w14:val="000000"/>
            </w14:solidFill>
            <w14:prstDash w14:val="solid"/>
            <w14:bevel/>
          </w14:textOutline>
        </w:rPr>
        <w:t>施工工艺</w:t>
      </w:r>
    </w:p>
    <w:p w14:paraId="435A29C4">
      <w:pPr>
        <w:pStyle w:val="3"/>
        <w:spacing w:before="257" w:line="217" w:lineRule="auto"/>
        <w:ind w:left="507"/>
        <w:rPr>
          <w:sz w:val="24"/>
          <w:szCs w:val="24"/>
        </w:rPr>
      </w:pPr>
      <w:r>
        <w:rPr>
          <w:rFonts w:ascii="Times New Roman" w:hAnsi="Times New Roman" w:eastAsia="Times New Roman" w:cs="Times New Roman"/>
          <w:spacing w:val="-7"/>
          <w:sz w:val="24"/>
          <w:szCs w:val="24"/>
        </w:rPr>
        <w:t>1</w:t>
      </w:r>
      <w:r>
        <w:rPr>
          <w:rFonts w:ascii="Times New Roman" w:hAnsi="Times New Roman" w:eastAsia="Times New Roman" w:cs="Times New Roman"/>
          <w:spacing w:val="-27"/>
          <w:sz w:val="24"/>
          <w:szCs w:val="24"/>
        </w:rPr>
        <w:t xml:space="preserve"> </w:t>
      </w:r>
      <w:r>
        <w:rPr>
          <w:spacing w:val="-7"/>
          <w:sz w:val="24"/>
          <w:szCs w:val="24"/>
        </w:rPr>
        <w:t>、地下室施工工艺</w:t>
      </w:r>
    </w:p>
    <w:p w14:paraId="2DBA8E94">
      <w:pPr>
        <w:pStyle w:val="3"/>
        <w:spacing w:before="216" w:line="384" w:lineRule="auto"/>
        <w:ind w:left="11" w:right="70" w:firstLine="474"/>
        <w:rPr>
          <w:sz w:val="24"/>
          <w:szCs w:val="24"/>
        </w:rPr>
      </w:pPr>
      <w:r>
        <w:rPr>
          <w:spacing w:val="-4"/>
          <w:sz w:val="24"/>
          <w:szCs w:val="24"/>
        </w:rPr>
        <w:t>根据设计资料，地下室基坑采用</w:t>
      </w:r>
      <w:r>
        <w:rPr>
          <w:spacing w:val="-17"/>
          <w:sz w:val="24"/>
          <w:szCs w:val="24"/>
        </w:rPr>
        <w:t xml:space="preserve"> </w:t>
      </w:r>
      <w:r>
        <w:rPr>
          <w:rFonts w:ascii="Times New Roman" w:hAnsi="Times New Roman" w:eastAsia="Times New Roman" w:cs="Times New Roman"/>
          <w:spacing w:val="-4"/>
          <w:sz w:val="24"/>
          <w:szCs w:val="24"/>
        </w:rPr>
        <w:t xml:space="preserve">1:0.5 </w:t>
      </w:r>
      <w:r>
        <w:rPr>
          <w:spacing w:val="-4"/>
          <w:sz w:val="24"/>
          <w:szCs w:val="24"/>
        </w:rPr>
        <w:t>放坡开挖，整个地下室区域一次性建成，基</w:t>
      </w:r>
      <w:r>
        <w:rPr>
          <w:sz w:val="24"/>
          <w:szCs w:val="24"/>
        </w:rPr>
        <w:t xml:space="preserve"> </w:t>
      </w:r>
      <w:r>
        <w:rPr>
          <w:spacing w:val="-1"/>
          <w:sz w:val="24"/>
          <w:szCs w:val="24"/>
        </w:rPr>
        <w:t>坑开挖按</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0"/>
          <w:sz w:val="24"/>
          <w:szCs w:val="24"/>
        </w:rPr>
        <w:t xml:space="preserve"> </w:t>
      </w:r>
      <w:r>
        <w:rPr>
          <w:spacing w:val="-1"/>
          <w:sz w:val="24"/>
          <w:szCs w:val="24"/>
        </w:rPr>
        <w:t>清理场地</w:t>
      </w:r>
      <w:r>
        <w:rPr>
          <w:rFonts w:ascii="Times New Roman" w:hAnsi="Times New Roman" w:eastAsia="Times New Roman" w:cs="Times New Roman"/>
          <w:spacing w:val="-1"/>
          <w:sz w:val="24"/>
          <w:szCs w:val="24"/>
        </w:rPr>
        <w:t>→</w:t>
      </w:r>
      <w:r>
        <w:rPr>
          <w:spacing w:val="-1"/>
          <w:sz w:val="24"/>
          <w:szCs w:val="24"/>
        </w:rPr>
        <w:t>平整坡顶</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4"/>
          <w:sz w:val="24"/>
          <w:szCs w:val="24"/>
        </w:rPr>
        <w:t xml:space="preserve"> </w:t>
      </w:r>
      <w:r>
        <w:rPr>
          <w:spacing w:val="-1"/>
          <w:sz w:val="24"/>
          <w:szCs w:val="24"/>
        </w:rPr>
        <w:t>测量放线</w:t>
      </w:r>
      <w:r>
        <w:rPr>
          <w:rFonts w:ascii="Times New Roman" w:hAnsi="Times New Roman" w:eastAsia="Times New Roman" w:cs="Times New Roman"/>
          <w:spacing w:val="-1"/>
          <w:sz w:val="24"/>
          <w:szCs w:val="24"/>
        </w:rPr>
        <w:t>→</w:t>
      </w:r>
      <w:r>
        <w:rPr>
          <w:spacing w:val="-1"/>
          <w:sz w:val="24"/>
          <w:szCs w:val="24"/>
        </w:rPr>
        <w:t>放出基</w:t>
      </w:r>
      <w:r>
        <w:rPr>
          <w:spacing w:val="-2"/>
          <w:sz w:val="24"/>
          <w:szCs w:val="24"/>
        </w:rPr>
        <w:t>坑的土方开挖线及开挖深度</w:t>
      </w:r>
      <w:r>
        <w:rPr>
          <w:rFonts w:ascii="Times New Roman" w:hAnsi="Times New Roman" w:eastAsia="Times New Roman" w:cs="Times New Roman"/>
          <w:spacing w:val="-2"/>
          <w:sz w:val="24"/>
          <w:szCs w:val="24"/>
        </w:rPr>
        <w:t>→</w:t>
      </w:r>
      <w:r>
        <w:rPr>
          <w:spacing w:val="-2"/>
          <w:sz w:val="24"/>
          <w:szCs w:val="24"/>
        </w:rPr>
        <w:t>土</w:t>
      </w:r>
    </w:p>
    <w:p w14:paraId="10469177">
      <w:pPr>
        <w:pStyle w:val="3"/>
        <w:spacing w:before="1" w:line="215" w:lineRule="auto"/>
        <w:ind w:left="12"/>
        <w:rPr>
          <w:sz w:val="24"/>
          <w:szCs w:val="24"/>
        </w:rPr>
      </w:pPr>
      <w:r>
        <w:rPr>
          <w:spacing w:val="-1"/>
          <w:sz w:val="24"/>
          <w:szCs w:val="24"/>
        </w:rPr>
        <w:t>方开挖</w:t>
      </w:r>
      <w:r>
        <w:rPr>
          <w:rFonts w:ascii="Times New Roman" w:hAnsi="Times New Roman" w:eastAsia="Times New Roman" w:cs="Times New Roman"/>
          <w:spacing w:val="-1"/>
          <w:sz w:val="24"/>
          <w:szCs w:val="24"/>
        </w:rPr>
        <w:t>→</w:t>
      </w:r>
      <w:r>
        <w:rPr>
          <w:spacing w:val="-1"/>
          <w:sz w:val="24"/>
          <w:szCs w:val="24"/>
        </w:rPr>
        <w:t>坑底排水沟施工</w:t>
      </w:r>
      <w:r>
        <w:rPr>
          <w:rFonts w:ascii="Times New Roman" w:hAnsi="Times New Roman" w:eastAsia="Times New Roman" w:cs="Times New Roman"/>
          <w:spacing w:val="-1"/>
          <w:sz w:val="24"/>
          <w:szCs w:val="24"/>
        </w:rPr>
        <w:t>→</w:t>
      </w:r>
      <w:r>
        <w:rPr>
          <w:spacing w:val="-1"/>
          <w:sz w:val="24"/>
          <w:szCs w:val="24"/>
        </w:rPr>
        <w:t>地基处理</w:t>
      </w:r>
      <w:r>
        <w:rPr>
          <w:rFonts w:ascii="Times New Roman" w:hAnsi="Times New Roman" w:eastAsia="Times New Roman" w:cs="Times New Roman"/>
          <w:spacing w:val="-1"/>
          <w:sz w:val="24"/>
          <w:szCs w:val="24"/>
        </w:rPr>
        <w:t>→</w:t>
      </w:r>
      <w:r>
        <w:rPr>
          <w:spacing w:val="-1"/>
          <w:sz w:val="24"/>
          <w:szCs w:val="24"/>
        </w:rPr>
        <w:t>人工清底至设计深度</w:t>
      </w:r>
      <w:r>
        <w:rPr>
          <w:rFonts w:ascii="Times New Roman" w:hAnsi="Times New Roman" w:eastAsia="Times New Roman" w:cs="Times New Roman"/>
          <w:spacing w:val="-1"/>
          <w:sz w:val="24"/>
          <w:szCs w:val="24"/>
        </w:rPr>
        <w:t>→</w:t>
      </w:r>
      <w:r>
        <w:rPr>
          <w:spacing w:val="-2"/>
          <w:sz w:val="24"/>
          <w:szCs w:val="24"/>
        </w:rPr>
        <w:t>验槽</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1"/>
          <w:sz w:val="24"/>
          <w:szCs w:val="24"/>
        </w:rPr>
        <w:t xml:space="preserve"> </w:t>
      </w:r>
      <w:r>
        <w:rPr>
          <w:spacing w:val="-2"/>
          <w:sz w:val="24"/>
          <w:szCs w:val="24"/>
        </w:rPr>
        <w:t>的顺序进行。</w:t>
      </w:r>
    </w:p>
    <w:p w14:paraId="1028EABF">
      <w:pPr>
        <w:pStyle w:val="3"/>
        <w:spacing w:before="222" w:line="384" w:lineRule="auto"/>
        <w:ind w:left="11" w:right="92" w:firstLine="475"/>
        <w:rPr>
          <w:sz w:val="24"/>
          <w:szCs w:val="24"/>
        </w:rPr>
      </w:pPr>
      <w:r>
        <w:rPr>
          <w:sz w:val="24"/>
          <w:szCs w:val="24"/>
        </w:rPr>
        <w:t>地下建筑土石方开挖主要采用机械并辅以人工相结合的方法</w:t>
      </w:r>
      <w:r>
        <w:rPr>
          <w:spacing w:val="-1"/>
          <w:sz w:val="24"/>
          <w:szCs w:val="24"/>
        </w:rPr>
        <w:t>。直接采用挖掘机开</w:t>
      </w:r>
      <w:r>
        <w:rPr>
          <w:sz w:val="24"/>
          <w:szCs w:val="24"/>
        </w:rPr>
        <w:t xml:space="preserve"> 挖、装车、外运，挖至距设计标高时，由人工清理，</w:t>
      </w:r>
      <w:r>
        <w:rPr>
          <w:spacing w:val="-1"/>
          <w:sz w:val="24"/>
          <w:szCs w:val="24"/>
        </w:rPr>
        <w:t>机械开挖不到的边角部位应用人</w:t>
      </w:r>
      <w:r>
        <w:rPr>
          <w:sz w:val="24"/>
          <w:szCs w:val="24"/>
        </w:rPr>
        <w:t xml:space="preserve"> 工清挖至机械作业半径内。施工前还应做好场地清理</w:t>
      </w:r>
      <w:r>
        <w:rPr>
          <w:spacing w:val="-1"/>
          <w:sz w:val="24"/>
          <w:szCs w:val="24"/>
        </w:rPr>
        <w:t>，挖好排除地面水和雨水的排水</w:t>
      </w:r>
      <w:r>
        <w:rPr>
          <w:sz w:val="24"/>
          <w:szCs w:val="24"/>
        </w:rPr>
        <w:t xml:space="preserve"> 沟，对地下管网交底，定位放线后，按施工图和方案</w:t>
      </w:r>
      <w:r>
        <w:rPr>
          <w:spacing w:val="-1"/>
          <w:sz w:val="24"/>
          <w:szCs w:val="24"/>
        </w:rPr>
        <w:t>图进行挖掘。施工时应做好防雨</w:t>
      </w:r>
    </w:p>
    <w:p w14:paraId="3F018675">
      <w:pPr>
        <w:pStyle w:val="3"/>
        <w:spacing w:line="217" w:lineRule="auto"/>
        <w:ind w:left="13"/>
        <w:rPr>
          <w:sz w:val="24"/>
          <w:szCs w:val="24"/>
        </w:rPr>
      </w:pPr>
      <w:r>
        <w:rPr>
          <w:spacing w:val="-5"/>
          <w:sz w:val="24"/>
          <w:szCs w:val="24"/>
        </w:rPr>
        <w:t>准备。</w:t>
      </w:r>
    </w:p>
    <w:p w14:paraId="35720057">
      <w:pPr>
        <w:pStyle w:val="3"/>
        <w:spacing w:before="217" w:line="384" w:lineRule="auto"/>
        <w:ind w:left="21" w:firstLine="462"/>
        <w:rPr>
          <w:sz w:val="24"/>
          <w:szCs w:val="24"/>
        </w:rPr>
      </w:pPr>
      <w:r>
        <w:rPr>
          <w:spacing w:val="-2"/>
          <w:sz w:val="24"/>
          <w:szCs w:val="24"/>
        </w:rPr>
        <w:t>基础回填前应对基坑内积水、淤泥、杂质等清理干净。回填采用挖掘机装土，</w:t>
      </w:r>
      <w:r>
        <w:rPr>
          <w:spacing w:val="-63"/>
          <w:sz w:val="24"/>
          <w:szCs w:val="24"/>
        </w:rPr>
        <w:t xml:space="preserve"> </w:t>
      </w:r>
      <w:r>
        <w:rPr>
          <w:spacing w:val="-2"/>
          <w:sz w:val="24"/>
          <w:szCs w:val="24"/>
        </w:rPr>
        <w:t xml:space="preserve">自 </w:t>
      </w:r>
      <w:r>
        <w:rPr>
          <w:spacing w:val="-5"/>
          <w:sz w:val="24"/>
          <w:szCs w:val="24"/>
        </w:rPr>
        <w:t>卸汽车运土。回填时由最底部位开始，一端向另一端自上而下分层铺填，并用打夯机、</w:t>
      </w:r>
    </w:p>
    <w:p w14:paraId="134F332F">
      <w:pPr>
        <w:pStyle w:val="3"/>
        <w:spacing w:line="217" w:lineRule="auto"/>
        <w:ind w:left="18"/>
        <w:rPr>
          <w:sz w:val="24"/>
          <w:szCs w:val="24"/>
        </w:rPr>
      </w:pPr>
      <w:r>
        <w:rPr>
          <w:spacing w:val="-1"/>
          <w:sz w:val="24"/>
          <w:szCs w:val="24"/>
        </w:rPr>
        <w:t>独角夯夯实。填土应两侧或四周用细土回填。</w:t>
      </w:r>
    </w:p>
    <w:p w14:paraId="214C6517">
      <w:pPr>
        <w:pStyle w:val="3"/>
        <w:spacing w:before="219" w:line="218" w:lineRule="auto"/>
        <w:ind w:left="484"/>
        <w:rPr>
          <w:sz w:val="24"/>
          <w:szCs w:val="24"/>
        </w:rPr>
      </w:pPr>
      <w:r>
        <w:rPr>
          <w:rFonts w:ascii="Times New Roman" w:hAnsi="Times New Roman" w:eastAsia="Times New Roman" w:cs="Times New Roman"/>
          <w:spacing w:val="-6"/>
          <w:sz w:val="24"/>
          <w:szCs w:val="24"/>
        </w:rPr>
        <w:t>2</w:t>
      </w:r>
      <w:r>
        <w:rPr>
          <w:rFonts w:ascii="Times New Roman" w:hAnsi="Times New Roman" w:eastAsia="Times New Roman" w:cs="Times New Roman"/>
          <w:spacing w:val="-31"/>
          <w:sz w:val="24"/>
          <w:szCs w:val="24"/>
        </w:rPr>
        <w:t xml:space="preserve"> </w:t>
      </w:r>
      <w:r>
        <w:rPr>
          <w:spacing w:val="-6"/>
          <w:sz w:val="24"/>
          <w:szCs w:val="24"/>
        </w:rPr>
        <w:t>、道路施工</w:t>
      </w:r>
    </w:p>
    <w:p w14:paraId="2578F636">
      <w:pPr>
        <w:pStyle w:val="3"/>
        <w:spacing w:before="216" w:line="217" w:lineRule="auto"/>
        <w:ind w:left="491"/>
        <w:rPr>
          <w:sz w:val="24"/>
          <w:szCs w:val="24"/>
        </w:rPr>
      </w:pPr>
      <w:r>
        <w:rPr>
          <w:spacing w:val="-1"/>
          <w:sz w:val="24"/>
          <w:szCs w:val="24"/>
        </w:rPr>
        <w:t>道路施工建设分为两部分，管线铺设和道路铺设。</w:t>
      </w:r>
    </w:p>
    <w:p w14:paraId="18F64E0C">
      <w:pPr>
        <w:pStyle w:val="3"/>
        <w:spacing w:before="217" w:line="218" w:lineRule="auto"/>
        <w:ind w:left="48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）管线铺设</w:t>
      </w:r>
    </w:p>
    <w:p w14:paraId="5E452B34">
      <w:pPr>
        <w:pStyle w:val="3"/>
        <w:spacing w:before="216" w:line="499" w:lineRule="exact"/>
        <w:ind w:right="68"/>
        <w:jc w:val="right"/>
        <w:rPr>
          <w:sz w:val="24"/>
          <w:szCs w:val="24"/>
        </w:rPr>
      </w:pPr>
      <w:r>
        <w:rPr>
          <w:position w:val="19"/>
          <w:sz w:val="24"/>
          <w:szCs w:val="24"/>
        </w:rPr>
        <w:t>管线施工工艺为：沟槽开挖</w:t>
      </w:r>
      <w:r>
        <w:rPr>
          <w:rFonts w:ascii="Times New Roman" w:hAnsi="Times New Roman" w:eastAsia="Times New Roman" w:cs="Times New Roman"/>
          <w:position w:val="19"/>
          <w:sz w:val="24"/>
          <w:szCs w:val="24"/>
        </w:rPr>
        <w:t>→</w:t>
      </w:r>
      <w:r>
        <w:rPr>
          <w:rFonts w:ascii="Times New Roman" w:hAnsi="Times New Roman" w:eastAsia="Times New Roman" w:cs="Times New Roman"/>
          <w:spacing w:val="-33"/>
          <w:position w:val="19"/>
          <w:sz w:val="24"/>
          <w:szCs w:val="24"/>
        </w:rPr>
        <w:t xml:space="preserve"> </w:t>
      </w:r>
      <w:r>
        <w:rPr>
          <w:position w:val="19"/>
          <w:sz w:val="24"/>
          <w:szCs w:val="24"/>
        </w:rPr>
        <w:t>沟槽支护</w:t>
      </w:r>
      <w:r>
        <w:rPr>
          <w:rFonts w:ascii="Times New Roman" w:hAnsi="Times New Roman" w:eastAsia="Times New Roman" w:cs="Times New Roman"/>
          <w:position w:val="19"/>
          <w:sz w:val="24"/>
          <w:szCs w:val="24"/>
        </w:rPr>
        <w:t>→</w:t>
      </w:r>
      <w:r>
        <w:rPr>
          <w:position w:val="19"/>
          <w:sz w:val="24"/>
          <w:szCs w:val="24"/>
        </w:rPr>
        <w:t>地基</w:t>
      </w:r>
      <w:r>
        <w:rPr>
          <w:spacing w:val="-1"/>
          <w:position w:val="19"/>
          <w:sz w:val="24"/>
          <w:szCs w:val="24"/>
        </w:rPr>
        <w:t>处理</w:t>
      </w:r>
      <w:r>
        <w:rPr>
          <w:rFonts w:ascii="Times New Roman" w:hAnsi="Times New Roman" w:eastAsia="Times New Roman" w:cs="Times New Roman"/>
          <w:spacing w:val="-1"/>
          <w:position w:val="19"/>
          <w:sz w:val="24"/>
          <w:szCs w:val="24"/>
        </w:rPr>
        <w:t>→</w:t>
      </w:r>
      <w:r>
        <w:rPr>
          <w:spacing w:val="-1"/>
          <w:position w:val="19"/>
          <w:sz w:val="24"/>
          <w:szCs w:val="24"/>
        </w:rPr>
        <w:t>基础施工</w:t>
      </w:r>
      <w:r>
        <w:rPr>
          <w:rFonts w:ascii="Times New Roman" w:hAnsi="Times New Roman" w:eastAsia="Times New Roman" w:cs="Times New Roman"/>
          <w:spacing w:val="-1"/>
          <w:position w:val="19"/>
          <w:sz w:val="24"/>
          <w:szCs w:val="24"/>
        </w:rPr>
        <w:t>→</w:t>
      </w:r>
      <w:r>
        <w:rPr>
          <w:spacing w:val="-1"/>
          <w:position w:val="19"/>
          <w:sz w:val="24"/>
          <w:szCs w:val="24"/>
        </w:rPr>
        <w:t>管道和线路安装</w:t>
      </w:r>
    </w:p>
    <w:p w14:paraId="0EAB2AB1">
      <w:pPr>
        <w:pStyle w:val="3"/>
        <w:spacing w:line="217" w:lineRule="auto"/>
        <w:ind w:left="8"/>
        <w:rPr>
          <w:sz w:val="24"/>
          <w:szCs w:val="24"/>
        </w:rPr>
      </w:pPr>
      <w:r>
        <w:rPr>
          <w:rFonts w:ascii="Times New Roman" w:hAnsi="Times New Roman" w:eastAsia="Times New Roman" w:cs="Times New Roman"/>
          <w:spacing w:val="-2"/>
          <w:sz w:val="24"/>
          <w:szCs w:val="24"/>
        </w:rPr>
        <w:t>→</w:t>
      </w:r>
      <w:r>
        <w:rPr>
          <w:spacing w:val="-2"/>
          <w:sz w:val="24"/>
          <w:szCs w:val="24"/>
        </w:rPr>
        <w:t>基槽回填土。</w:t>
      </w:r>
    </w:p>
    <w:p w14:paraId="20D07709">
      <w:pPr>
        <w:pStyle w:val="3"/>
        <w:spacing w:before="217" w:line="499" w:lineRule="exact"/>
        <w:ind w:right="70"/>
        <w:jc w:val="right"/>
        <w:rPr>
          <w:sz w:val="24"/>
          <w:szCs w:val="24"/>
        </w:rPr>
      </w:pPr>
      <w:r>
        <w:rPr>
          <w:position w:val="19"/>
          <w:sz w:val="24"/>
          <w:szCs w:val="24"/>
        </w:rPr>
        <w:t>项目区内的雨水、污水和其他管道和地下线路施工应分区、分片、分段进行开挖</w:t>
      </w:r>
    </w:p>
    <w:p w14:paraId="03A85666">
      <w:pPr>
        <w:pStyle w:val="3"/>
        <w:spacing w:before="1" w:line="215" w:lineRule="auto"/>
        <w:jc w:val="right"/>
        <w:rPr>
          <w:sz w:val="24"/>
          <w:szCs w:val="24"/>
        </w:rPr>
      </w:pPr>
      <w:r>
        <w:rPr>
          <w:spacing w:val="-4"/>
          <w:sz w:val="24"/>
          <w:szCs w:val="24"/>
        </w:rPr>
        <w:t>施工，开挖一段，敷设安装一段，不全面铺开</w:t>
      </w:r>
      <w:r>
        <w:rPr>
          <w:spacing w:val="-5"/>
          <w:sz w:val="24"/>
          <w:szCs w:val="24"/>
        </w:rPr>
        <w:t>，管线以机械施工为主，人工施工为辅，</w:t>
      </w:r>
    </w:p>
    <w:p w14:paraId="270E64AD">
      <w:pPr>
        <w:spacing w:line="427" w:lineRule="auto"/>
        <w:rPr>
          <w:rFonts w:ascii="Arial"/>
          <w:sz w:val="21"/>
        </w:rPr>
      </w:pPr>
    </w:p>
    <w:p w14:paraId="4EEC81E1">
      <w:pPr>
        <w:pStyle w:val="3"/>
        <w:spacing w:before="59" w:line="217" w:lineRule="auto"/>
        <w:ind w:left="133"/>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11</w:t>
      </w:r>
    </w:p>
    <w:p w14:paraId="59736AF9">
      <w:pPr>
        <w:spacing w:line="217" w:lineRule="auto"/>
        <w:rPr>
          <w:rFonts w:ascii="Times New Roman" w:hAnsi="Times New Roman" w:eastAsia="Times New Roman" w:cs="Times New Roman"/>
          <w:sz w:val="18"/>
          <w:szCs w:val="18"/>
        </w:rPr>
        <w:sectPr>
          <w:headerReference r:id="rId17" w:type="default"/>
          <w:pgSz w:w="11906" w:h="16839"/>
          <w:pgMar w:top="1000" w:right="1347" w:bottom="400" w:left="1587" w:header="821" w:footer="0" w:gutter="0"/>
          <w:cols w:space="720" w:num="1"/>
        </w:sectPr>
      </w:pPr>
    </w:p>
    <w:p w14:paraId="3B01E11A">
      <w:pPr>
        <w:spacing w:line="468" w:lineRule="auto"/>
        <w:rPr>
          <w:rFonts w:ascii="Arial"/>
          <w:sz w:val="21"/>
        </w:rPr>
      </w:pPr>
    </w:p>
    <w:p w14:paraId="6E60D8B2">
      <w:pPr>
        <w:pStyle w:val="3"/>
        <w:spacing w:before="78" w:line="384" w:lineRule="auto"/>
        <w:ind w:left="39" w:right="5" w:firstLine="13"/>
        <w:jc w:val="both"/>
        <w:rPr>
          <w:sz w:val="24"/>
          <w:szCs w:val="24"/>
        </w:rPr>
      </w:pPr>
      <w:r>
        <w:rPr>
          <w:sz w:val="24"/>
          <w:szCs w:val="24"/>
        </w:rPr>
        <w:t>雨水季节应注意天气变化，管沟开挖、管道下沟、管沟回填等工序应环环相扣</w:t>
      </w:r>
      <w:r>
        <w:rPr>
          <w:spacing w:val="-1"/>
          <w:sz w:val="24"/>
          <w:szCs w:val="24"/>
        </w:rPr>
        <w:t>，同步</w:t>
      </w:r>
      <w:r>
        <w:rPr>
          <w:sz w:val="24"/>
          <w:szCs w:val="24"/>
        </w:rPr>
        <w:t xml:space="preserve"> 连续进行，避免施工过程中大的水土流失。管沟开挖时先用挖掘机挖掘，挖掘机不便</w:t>
      </w:r>
      <w:r>
        <w:rPr>
          <w:spacing w:val="11"/>
          <w:sz w:val="24"/>
          <w:szCs w:val="24"/>
        </w:rPr>
        <w:t xml:space="preserve"> </w:t>
      </w:r>
      <w:r>
        <w:rPr>
          <w:sz w:val="24"/>
          <w:szCs w:val="24"/>
        </w:rPr>
        <w:t>施工时采用人工挖掘，开挖作为回填的土方堆放于管沟开挖一侧，剩余的应及时外运</w:t>
      </w:r>
      <w:r>
        <w:rPr>
          <w:spacing w:val="11"/>
          <w:sz w:val="24"/>
          <w:szCs w:val="24"/>
        </w:rPr>
        <w:t xml:space="preserve"> </w:t>
      </w:r>
      <w:r>
        <w:rPr>
          <w:sz w:val="24"/>
          <w:szCs w:val="24"/>
        </w:rPr>
        <w:t>或用于场地回填，同时对堆土采取临时防护措施，避免降雨时的水土流失。管线安装</w:t>
      </w:r>
      <w:r>
        <w:rPr>
          <w:spacing w:val="11"/>
          <w:sz w:val="24"/>
          <w:szCs w:val="24"/>
        </w:rPr>
        <w:t xml:space="preserve"> </w:t>
      </w:r>
      <w:r>
        <w:rPr>
          <w:spacing w:val="-4"/>
          <w:sz w:val="24"/>
          <w:szCs w:val="24"/>
        </w:rPr>
        <w:t>安装完毕，试压回填，回填前应排尽沟槽内积水</w:t>
      </w:r>
      <w:r>
        <w:rPr>
          <w:spacing w:val="-5"/>
          <w:sz w:val="24"/>
          <w:szCs w:val="24"/>
        </w:rPr>
        <w:t>，采用原土回填，沟槽两侧对称回填，</w:t>
      </w:r>
    </w:p>
    <w:p w14:paraId="547E3987">
      <w:pPr>
        <w:pStyle w:val="3"/>
        <w:spacing w:line="217" w:lineRule="auto"/>
        <w:ind w:left="34"/>
        <w:rPr>
          <w:sz w:val="24"/>
          <w:szCs w:val="24"/>
        </w:rPr>
      </w:pPr>
      <w:r>
        <w:rPr>
          <w:spacing w:val="-1"/>
          <w:sz w:val="24"/>
          <w:szCs w:val="24"/>
        </w:rPr>
        <w:t>严格分层夯实。</w:t>
      </w:r>
    </w:p>
    <w:p w14:paraId="58AFF783">
      <w:pPr>
        <w:pStyle w:val="3"/>
        <w:spacing w:before="216" w:line="218" w:lineRule="auto"/>
        <w:ind w:left="515"/>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）道路铺设</w:t>
      </w:r>
    </w:p>
    <w:p w14:paraId="26835CFF">
      <w:pPr>
        <w:pStyle w:val="3"/>
        <w:spacing w:before="215" w:line="500" w:lineRule="exact"/>
        <w:ind w:right="63"/>
        <w:jc w:val="right"/>
        <w:rPr>
          <w:sz w:val="24"/>
          <w:szCs w:val="24"/>
        </w:rPr>
      </w:pPr>
      <w:r>
        <w:rPr>
          <w:spacing w:val="-1"/>
          <w:position w:val="20"/>
          <w:sz w:val="24"/>
          <w:szCs w:val="24"/>
        </w:rPr>
        <w:t>道路施工工艺：测量放线</w:t>
      </w:r>
      <w:r>
        <w:rPr>
          <w:rFonts w:ascii="Times New Roman" w:hAnsi="Times New Roman" w:eastAsia="Times New Roman" w:cs="Times New Roman"/>
          <w:spacing w:val="-1"/>
          <w:position w:val="20"/>
          <w:sz w:val="24"/>
          <w:szCs w:val="24"/>
        </w:rPr>
        <w:t>→</w:t>
      </w:r>
      <w:r>
        <w:rPr>
          <w:rFonts w:ascii="Times New Roman" w:hAnsi="Times New Roman" w:eastAsia="Times New Roman" w:cs="Times New Roman"/>
          <w:spacing w:val="-34"/>
          <w:position w:val="20"/>
          <w:sz w:val="24"/>
          <w:szCs w:val="24"/>
        </w:rPr>
        <w:t xml:space="preserve"> </w:t>
      </w:r>
      <w:r>
        <w:rPr>
          <w:spacing w:val="-1"/>
          <w:position w:val="20"/>
          <w:sz w:val="24"/>
          <w:szCs w:val="24"/>
        </w:rPr>
        <w:t>路基土方</w:t>
      </w:r>
      <w:r>
        <w:rPr>
          <w:rFonts w:ascii="Times New Roman" w:hAnsi="Times New Roman" w:eastAsia="Times New Roman" w:cs="Times New Roman"/>
          <w:spacing w:val="-1"/>
          <w:position w:val="20"/>
          <w:sz w:val="24"/>
          <w:szCs w:val="24"/>
        </w:rPr>
        <w:t>→</w:t>
      </w:r>
      <w:r>
        <w:rPr>
          <w:rFonts w:ascii="Times New Roman" w:hAnsi="Times New Roman" w:eastAsia="Times New Roman" w:cs="Times New Roman"/>
          <w:spacing w:val="-41"/>
          <w:position w:val="20"/>
          <w:sz w:val="24"/>
          <w:szCs w:val="24"/>
        </w:rPr>
        <w:t xml:space="preserve"> </w:t>
      </w:r>
      <w:r>
        <w:rPr>
          <w:spacing w:val="-1"/>
          <w:position w:val="20"/>
          <w:sz w:val="24"/>
          <w:szCs w:val="24"/>
        </w:rPr>
        <w:t>级配碎石铺设碾压</w:t>
      </w:r>
      <w:r>
        <w:rPr>
          <w:rFonts w:ascii="Times New Roman" w:hAnsi="Times New Roman" w:eastAsia="Times New Roman" w:cs="Times New Roman"/>
          <w:spacing w:val="-1"/>
          <w:position w:val="20"/>
          <w:sz w:val="24"/>
          <w:szCs w:val="24"/>
        </w:rPr>
        <w:t>→</w:t>
      </w:r>
      <w:r>
        <w:rPr>
          <w:spacing w:val="-1"/>
          <w:position w:val="20"/>
          <w:sz w:val="24"/>
          <w:szCs w:val="24"/>
        </w:rPr>
        <w:t>模板设置</w:t>
      </w:r>
      <w:r>
        <w:rPr>
          <w:rFonts w:ascii="Times New Roman" w:hAnsi="Times New Roman" w:eastAsia="Times New Roman" w:cs="Times New Roman"/>
          <w:spacing w:val="-1"/>
          <w:position w:val="20"/>
          <w:sz w:val="24"/>
          <w:szCs w:val="24"/>
        </w:rPr>
        <w:t>→</w:t>
      </w:r>
      <w:r>
        <w:rPr>
          <w:spacing w:val="-1"/>
          <w:position w:val="20"/>
          <w:sz w:val="24"/>
          <w:szCs w:val="24"/>
        </w:rPr>
        <w:t>钢筋设置</w:t>
      </w:r>
    </w:p>
    <w:p w14:paraId="47192E47">
      <w:pPr>
        <w:pStyle w:val="3"/>
        <w:spacing w:line="215" w:lineRule="auto"/>
        <w:ind w:left="39"/>
        <w:rPr>
          <w:sz w:val="24"/>
          <w:szCs w:val="24"/>
        </w:rPr>
      </w:pPr>
      <w:r>
        <w:rPr>
          <w:rFonts w:ascii="Times New Roman" w:hAnsi="Times New Roman" w:eastAsia="Times New Roman" w:cs="Times New Roman"/>
          <w:spacing w:val="-1"/>
          <w:sz w:val="24"/>
          <w:szCs w:val="24"/>
        </w:rPr>
        <w:t>→</w:t>
      </w:r>
      <w:r>
        <w:rPr>
          <w:spacing w:val="-1"/>
          <w:sz w:val="24"/>
          <w:szCs w:val="24"/>
        </w:rPr>
        <w:t>道路混凝土施工</w:t>
      </w:r>
      <w:r>
        <w:rPr>
          <w:rFonts w:ascii="Times New Roman" w:hAnsi="Times New Roman" w:eastAsia="Times New Roman" w:cs="Times New Roman"/>
          <w:spacing w:val="-1"/>
          <w:sz w:val="24"/>
          <w:szCs w:val="24"/>
        </w:rPr>
        <w:t>→</w:t>
      </w:r>
      <w:r>
        <w:rPr>
          <w:spacing w:val="-1"/>
          <w:sz w:val="24"/>
          <w:szCs w:val="24"/>
        </w:rPr>
        <w:t>养护</w:t>
      </w:r>
      <w:r>
        <w:rPr>
          <w:rFonts w:ascii="Times New Roman" w:hAnsi="Times New Roman" w:eastAsia="Times New Roman" w:cs="Times New Roman"/>
          <w:spacing w:val="-1"/>
          <w:sz w:val="24"/>
          <w:szCs w:val="24"/>
        </w:rPr>
        <w:t>→</w:t>
      </w:r>
      <w:r>
        <w:rPr>
          <w:spacing w:val="-1"/>
          <w:sz w:val="24"/>
          <w:szCs w:val="24"/>
        </w:rPr>
        <w:t>道路切缝</w:t>
      </w:r>
      <w:r>
        <w:rPr>
          <w:rFonts w:ascii="Times New Roman" w:hAnsi="Times New Roman" w:eastAsia="Times New Roman" w:cs="Times New Roman"/>
          <w:spacing w:val="-1"/>
          <w:sz w:val="24"/>
          <w:szCs w:val="24"/>
        </w:rPr>
        <w:t>→</w:t>
      </w:r>
      <w:r>
        <w:rPr>
          <w:rFonts w:ascii="Times New Roman" w:hAnsi="Times New Roman" w:eastAsia="Times New Roman" w:cs="Times New Roman"/>
          <w:spacing w:val="-45"/>
          <w:sz w:val="24"/>
          <w:szCs w:val="24"/>
        </w:rPr>
        <w:t xml:space="preserve"> </w:t>
      </w:r>
      <w:r>
        <w:rPr>
          <w:spacing w:val="-1"/>
          <w:sz w:val="24"/>
          <w:szCs w:val="24"/>
        </w:rPr>
        <w:t>安装路</w:t>
      </w:r>
      <w:r>
        <w:rPr>
          <w:spacing w:val="-2"/>
          <w:sz w:val="24"/>
          <w:szCs w:val="24"/>
        </w:rPr>
        <w:t>缘石。</w:t>
      </w:r>
    </w:p>
    <w:p w14:paraId="56DB73F0">
      <w:pPr>
        <w:pStyle w:val="3"/>
        <w:spacing w:before="219" w:line="385" w:lineRule="auto"/>
        <w:ind w:left="42" w:right="5" w:firstLine="480"/>
        <w:rPr>
          <w:sz w:val="24"/>
          <w:szCs w:val="24"/>
        </w:rPr>
      </w:pPr>
      <w:r>
        <w:rPr>
          <w:spacing w:val="-5"/>
          <w:sz w:val="24"/>
          <w:szCs w:val="24"/>
        </w:rPr>
        <w:t>在场地平整后，对道路区域进行平整压实，形成沙石路路基，再铺设路表层碎石，</w:t>
      </w:r>
      <w:r>
        <w:rPr>
          <w:spacing w:val="8"/>
          <w:sz w:val="24"/>
          <w:szCs w:val="24"/>
        </w:rPr>
        <w:t xml:space="preserve"> </w:t>
      </w:r>
      <w:r>
        <w:rPr>
          <w:sz w:val="24"/>
          <w:szCs w:val="24"/>
        </w:rPr>
        <w:t>在满足施工期要求的同时能增加地表的抗侵蚀能力，施工结束后铺设水泥路面。路面</w:t>
      </w:r>
    </w:p>
    <w:p w14:paraId="6606FEA2">
      <w:pPr>
        <w:pStyle w:val="3"/>
        <w:spacing w:before="1" w:line="214" w:lineRule="auto"/>
        <w:ind w:left="45"/>
        <w:rPr>
          <w:sz w:val="24"/>
          <w:szCs w:val="24"/>
        </w:rPr>
      </w:pPr>
      <w:r>
        <w:rPr>
          <w:spacing w:val="-1"/>
          <w:sz w:val="24"/>
          <w:szCs w:val="24"/>
        </w:rPr>
        <w:t>工程施工以采用大型机械专业化施工为主，少量人工操作小型机为辅。</w:t>
      </w:r>
    </w:p>
    <w:p w14:paraId="1A28FC42">
      <w:pPr>
        <w:pStyle w:val="3"/>
        <w:spacing w:before="220" w:line="217" w:lineRule="auto"/>
        <w:ind w:left="520"/>
        <w:rPr>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31"/>
          <w:sz w:val="24"/>
          <w:szCs w:val="24"/>
        </w:rPr>
        <w:t xml:space="preserve"> </w:t>
      </w:r>
      <w:r>
        <w:rPr>
          <w:spacing w:val="-5"/>
          <w:sz w:val="24"/>
          <w:szCs w:val="24"/>
        </w:rPr>
        <w:t>、绿化工程施工</w:t>
      </w:r>
    </w:p>
    <w:p w14:paraId="2D80A409">
      <w:pPr>
        <w:pStyle w:val="3"/>
        <w:spacing w:before="217" w:line="384" w:lineRule="auto"/>
        <w:ind w:left="37" w:firstLine="486"/>
        <w:rPr>
          <w:sz w:val="24"/>
          <w:szCs w:val="24"/>
        </w:rPr>
      </w:pPr>
      <w:r>
        <w:rPr>
          <w:sz w:val="24"/>
          <w:szCs w:val="24"/>
        </w:rPr>
        <w:t>对于项目设计的绿地布置，施工时间安排在工程后期，对于大面积的绿地，考虑</w:t>
      </w:r>
      <w:r>
        <w:rPr>
          <w:spacing w:val="6"/>
          <w:sz w:val="24"/>
          <w:szCs w:val="24"/>
        </w:rPr>
        <w:t xml:space="preserve"> </w:t>
      </w:r>
      <w:r>
        <w:rPr>
          <w:sz w:val="24"/>
          <w:szCs w:val="24"/>
        </w:rPr>
        <w:t>机械平整场地后，通过整地、扩穴、施肥后先植乔、灌木形成绿化图案骨架和形态后</w:t>
      </w:r>
      <w:r>
        <w:rPr>
          <w:spacing w:val="13"/>
          <w:sz w:val="24"/>
          <w:szCs w:val="24"/>
        </w:rPr>
        <w:t xml:space="preserve"> </w:t>
      </w:r>
      <w:r>
        <w:rPr>
          <w:spacing w:val="-4"/>
          <w:sz w:val="24"/>
          <w:szCs w:val="24"/>
        </w:rPr>
        <w:t>再铺草皮；对于建筑物周边绿地，采取人工平整场地，根据建筑物</w:t>
      </w:r>
      <w:r>
        <w:rPr>
          <w:spacing w:val="-5"/>
          <w:sz w:val="24"/>
          <w:szCs w:val="24"/>
        </w:rPr>
        <w:t>风格确定绿化方式。</w:t>
      </w:r>
    </w:p>
    <w:p w14:paraId="743589CD">
      <w:pPr>
        <w:pStyle w:val="3"/>
        <w:spacing w:before="1" w:line="215" w:lineRule="auto"/>
        <w:ind w:left="49"/>
        <w:rPr>
          <w:sz w:val="24"/>
          <w:szCs w:val="24"/>
        </w:rPr>
      </w:pPr>
      <w:r>
        <w:rPr>
          <w:spacing w:val="-1"/>
          <w:sz w:val="24"/>
          <w:szCs w:val="24"/>
        </w:rPr>
        <w:t>绿地建设的滞后不利于水土保持，大量绿化空地的裸露也会产生水土流失问题。</w:t>
      </w:r>
    </w:p>
    <w:p w14:paraId="3F922D30">
      <w:pPr>
        <w:pStyle w:val="3"/>
        <w:spacing w:before="264" w:line="223" w:lineRule="auto"/>
        <w:ind w:left="37"/>
        <w:outlineLvl w:val="2"/>
        <w:rPr>
          <w:sz w:val="31"/>
          <w:szCs w:val="31"/>
        </w:rPr>
      </w:pPr>
      <w:bookmarkStart w:id="14" w:name="bookmark15"/>
      <w:bookmarkEnd w:id="14"/>
      <w:r>
        <w:rPr>
          <w:rFonts w:ascii="Times New Roman" w:hAnsi="Times New Roman" w:eastAsia="Times New Roman" w:cs="Times New Roman"/>
          <w:b/>
          <w:bCs/>
          <w:spacing w:val="4"/>
          <w:sz w:val="31"/>
          <w:szCs w:val="31"/>
        </w:rPr>
        <w:t>2.3</w:t>
      </w:r>
      <w:r>
        <w:rPr>
          <w:rFonts w:ascii="Times New Roman" w:hAnsi="Times New Roman" w:eastAsia="Times New Roman" w:cs="Times New Roman"/>
          <w:b/>
          <w:bCs/>
          <w:spacing w:val="13"/>
          <w:sz w:val="31"/>
          <w:szCs w:val="31"/>
        </w:rPr>
        <w:t xml:space="preserve">  </w:t>
      </w:r>
      <w:r>
        <w:rPr>
          <w:spacing w:val="4"/>
          <w:sz w:val="31"/>
          <w:szCs w:val="31"/>
          <w14:textOutline w14:w="5793" w14:cap="sq" w14:cmpd="sng">
            <w14:solidFill>
              <w14:srgbClr w14:val="000000"/>
            </w14:solidFill>
            <w14:prstDash w14:val="solid"/>
            <w14:bevel/>
          </w14:textOutline>
        </w:rPr>
        <w:t>工程占地</w:t>
      </w:r>
    </w:p>
    <w:p w14:paraId="67ABF7EF">
      <w:pPr>
        <w:pStyle w:val="3"/>
        <w:spacing w:before="247" w:line="500" w:lineRule="exact"/>
        <w:ind w:right="66"/>
        <w:jc w:val="right"/>
        <w:rPr>
          <w:sz w:val="24"/>
          <w:szCs w:val="24"/>
        </w:rPr>
      </w:pPr>
      <w:r>
        <w:rPr>
          <w:spacing w:val="-2"/>
          <w:position w:val="19"/>
          <w:sz w:val="24"/>
          <w:szCs w:val="24"/>
        </w:rPr>
        <w:t>本项目总占地面积为</w:t>
      </w:r>
      <w:r>
        <w:rPr>
          <w:spacing w:val="-50"/>
          <w:position w:val="19"/>
          <w:sz w:val="24"/>
          <w:szCs w:val="24"/>
        </w:rPr>
        <w:t xml:space="preserve"> </w:t>
      </w:r>
      <w:r>
        <w:rPr>
          <w:rFonts w:ascii="Times New Roman" w:hAnsi="Times New Roman" w:eastAsia="Times New Roman" w:cs="Times New Roman"/>
          <w:spacing w:val="-2"/>
          <w:position w:val="19"/>
          <w:sz w:val="24"/>
          <w:szCs w:val="24"/>
        </w:rPr>
        <w:t>9576m</w:t>
      </w:r>
      <w:r>
        <w:rPr>
          <w:rFonts w:ascii="Times New Roman" w:hAnsi="Times New Roman" w:eastAsia="Times New Roman" w:cs="Times New Roman"/>
          <w:spacing w:val="-2"/>
          <w:position w:val="27"/>
          <w:sz w:val="15"/>
          <w:szCs w:val="15"/>
        </w:rPr>
        <w:t>2</w:t>
      </w:r>
      <w:r>
        <w:rPr>
          <w:spacing w:val="-2"/>
          <w:position w:val="19"/>
          <w:sz w:val="24"/>
          <w:szCs w:val="24"/>
        </w:rPr>
        <w:t>，均为永久占地，从占地类型看，项目区</w:t>
      </w:r>
      <w:r>
        <w:rPr>
          <w:spacing w:val="-3"/>
          <w:position w:val="19"/>
          <w:sz w:val="24"/>
          <w:szCs w:val="24"/>
        </w:rPr>
        <w:t>占地类型主</w:t>
      </w:r>
    </w:p>
    <w:p w14:paraId="6CF5CF46">
      <w:pPr>
        <w:pStyle w:val="3"/>
        <w:spacing w:line="215" w:lineRule="auto"/>
        <w:ind w:left="46"/>
        <w:rPr>
          <w:sz w:val="24"/>
          <w:szCs w:val="24"/>
        </w:rPr>
      </w:pPr>
      <w:r>
        <w:rPr>
          <w:spacing w:val="-1"/>
          <w:sz w:val="24"/>
          <w:szCs w:val="24"/>
        </w:rPr>
        <w:t>要为公共管理与公共服务用地，属于万宁市万城镇。工程占地情况详见表</w:t>
      </w:r>
      <w:r>
        <w:rPr>
          <w:spacing w:val="-43"/>
          <w:sz w:val="24"/>
          <w:szCs w:val="24"/>
        </w:rPr>
        <w:t xml:space="preserve"> </w:t>
      </w:r>
      <w:r>
        <w:rPr>
          <w:rFonts w:ascii="Times New Roman" w:hAnsi="Times New Roman" w:eastAsia="Times New Roman" w:cs="Times New Roman"/>
          <w:spacing w:val="-1"/>
          <w:sz w:val="24"/>
          <w:szCs w:val="24"/>
        </w:rPr>
        <w:t>2-2</w:t>
      </w:r>
      <w:r>
        <w:rPr>
          <w:spacing w:val="-1"/>
          <w:sz w:val="24"/>
          <w:szCs w:val="24"/>
        </w:rPr>
        <w:t>。</w:t>
      </w:r>
    </w:p>
    <w:p w14:paraId="0BD0679F">
      <w:pPr>
        <w:pStyle w:val="3"/>
        <w:spacing w:before="219" w:line="216" w:lineRule="auto"/>
        <w:ind w:right="35"/>
        <w:jc w:val="right"/>
        <w:rPr>
          <w:sz w:val="24"/>
          <w:szCs w:val="24"/>
        </w:rPr>
      </w:pPr>
      <w:r>
        <w:rPr>
          <w:spacing w:val="-2"/>
          <w:sz w:val="24"/>
          <w:szCs w:val="24"/>
          <w14:textOutline w14:w="4358" w14:cap="sq" w14:cmpd="sng">
            <w14:solidFill>
              <w14:srgbClr w14:val="000000"/>
            </w14:solidFill>
            <w14:prstDash w14:val="solid"/>
            <w14:bevel/>
          </w14:textOutline>
        </w:rPr>
        <w:t>表</w:t>
      </w:r>
      <w:r>
        <w:rPr>
          <w:spacing w:val="-41"/>
          <w:sz w:val="24"/>
          <w:szCs w:val="24"/>
        </w:rPr>
        <w:t xml:space="preserve"> </w:t>
      </w:r>
      <w:r>
        <w:rPr>
          <w:rFonts w:ascii="Times New Roman" w:hAnsi="Times New Roman" w:eastAsia="Times New Roman" w:cs="Times New Roman"/>
          <w:b/>
          <w:bCs/>
          <w:spacing w:val="-2"/>
          <w:sz w:val="24"/>
          <w:szCs w:val="24"/>
        </w:rPr>
        <w:t xml:space="preserve">2-2  </w:t>
      </w:r>
      <w:r>
        <w:rPr>
          <w:spacing w:val="-2"/>
          <w:sz w:val="24"/>
          <w:szCs w:val="24"/>
          <w14:textOutline w14:w="4358" w14:cap="sq" w14:cmpd="sng">
            <w14:solidFill>
              <w14:srgbClr w14:val="000000"/>
            </w14:solidFill>
            <w14:prstDash w14:val="solid"/>
            <w14:bevel/>
          </w14:textOutline>
        </w:rPr>
        <w:t>工程占地情况表</w:t>
      </w:r>
      <w:r>
        <w:rPr>
          <w:spacing w:val="1"/>
          <w:sz w:val="24"/>
          <w:szCs w:val="24"/>
        </w:rPr>
        <w:t xml:space="preserve">                  </w:t>
      </w:r>
      <w:r>
        <w:rPr>
          <w:spacing w:val="-2"/>
          <w:sz w:val="24"/>
          <w:szCs w:val="24"/>
          <w14:textOutline w14:w="4358" w14:cap="sq" w14:cmpd="sng">
            <w14:solidFill>
              <w14:srgbClr w14:val="000000"/>
            </w14:solidFill>
            <w14:prstDash w14:val="solid"/>
            <w14:bevel/>
          </w14:textOutline>
        </w:rPr>
        <w:t>单位（</w:t>
      </w:r>
      <w:r>
        <w:rPr>
          <w:rFonts w:ascii="Times New Roman" w:hAnsi="Times New Roman" w:eastAsia="Times New Roman" w:cs="Times New Roman"/>
          <w:b/>
          <w:bCs/>
          <w:spacing w:val="-2"/>
          <w:sz w:val="24"/>
          <w:szCs w:val="24"/>
        </w:rPr>
        <w:t>m</w:t>
      </w:r>
      <w:r>
        <w:rPr>
          <w:rFonts w:ascii="Times New Roman" w:hAnsi="Times New Roman" w:eastAsia="Times New Roman" w:cs="Times New Roman"/>
          <w:b/>
          <w:bCs/>
          <w:spacing w:val="-2"/>
          <w:position w:val="8"/>
          <w:sz w:val="15"/>
          <w:szCs w:val="15"/>
        </w:rPr>
        <w:t xml:space="preserve">2 </w:t>
      </w:r>
      <w:r>
        <w:rPr>
          <w:spacing w:val="-2"/>
          <w:sz w:val="24"/>
          <w:szCs w:val="24"/>
          <w14:textOutline w14:w="4358" w14:cap="sq" w14:cmpd="sng">
            <w14:solidFill>
              <w14:srgbClr w14:val="000000"/>
            </w14:solidFill>
            <w14:prstDash w14:val="solid"/>
            <w14:bevel/>
          </w14:textOutline>
        </w:rPr>
        <w:t>）</w:t>
      </w:r>
    </w:p>
    <w:p w14:paraId="1BFBD353">
      <w:pPr>
        <w:spacing w:line="88" w:lineRule="exact"/>
      </w:pPr>
    </w:p>
    <w:tbl>
      <w:tblPr>
        <w:tblStyle w:val="8"/>
        <w:tblW w:w="89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7"/>
        <w:gridCol w:w="1869"/>
        <w:gridCol w:w="1146"/>
        <w:gridCol w:w="1572"/>
        <w:gridCol w:w="1260"/>
        <w:gridCol w:w="2444"/>
      </w:tblGrid>
      <w:tr w14:paraId="6A00C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667" w:type="dxa"/>
            <w:vMerge w:val="restart"/>
            <w:tcBorders>
              <w:bottom w:val="nil"/>
            </w:tcBorders>
            <w:vAlign w:val="top"/>
          </w:tcPr>
          <w:p w14:paraId="1D7F5DAD">
            <w:pPr>
              <w:spacing w:line="387" w:lineRule="auto"/>
              <w:rPr>
                <w:rFonts w:ascii="Arial"/>
                <w:sz w:val="21"/>
              </w:rPr>
            </w:pPr>
          </w:p>
          <w:p w14:paraId="6EF52B1D">
            <w:pPr>
              <w:pStyle w:val="9"/>
              <w:spacing w:before="65" w:line="225" w:lineRule="auto"/>
              <w:ind w:left="127"/>
            </w:pPr>
            <w:r>
              <w:rPr>
                <w:spacing w:val="5"/>
              </w:rPr>
              <w:t>序号</w:t>
            </w:r>
          </w:p>
        </w:tc>
        <w:tc>
          <w:tcPr>
            <w:tcW w:w="1869" w:type="dxa"/>
            <w:vMerge w:val="restart"/>
            <w:tcBorders>
              <w:bottom w:val="nil"/>
            </w:tcBorders>
            <w:vAlign w:val="top"/>
          </w:tcPr>
          <w:p w14:paraId="41D7612A">
            <w:pPr>
              <w:spacing w:line="387" w:lineRule="auto"/>
              <w:rPr>
                <w:rFonts w:ascii="Arial"/>
                <w:sz w:val="21"/>
              </w:rPr>
            </w:pPr>
          </w:p>
          <w:p w14:paraId="094BD430">
            <w:pPr>
              <w:pStyle w:val="9"/>
              <w:spacing w:before="65" w:line="227" w:lineRule="auto"/>
              <w:ind w:left="732"/>
            </w:pPr>
            <w:r>
              <w:rPr>
                <w:spacing w:val="3"/>
              </w:rPr>
              <w:t>项目</w:t>
            </w:r>
          </w:p>
        </w:tc>
        <w:tc>
          <w:tcPr>
            <w:tcW w:w="1146" w:type="dxa"/>
            <w:vMerge w:val="restart"/>
            <w:tcBorders>
              <w:bottom w:val="nil"/>
            </w:tcBorders>
            <w:vAlign w:val="top"/>
          </w:tcPr>
          <w:p w14:paraId="21FAD9E2">
            <w:pPr>
              <w:spacing w:line="387" w:lineRule="auto"/>
              <w:rPr>
                <w:rFonts w:ascii="Arial"/>
                <w:sz w:val="21"/>
              </w:rPr>
            </w:pPr>
          </w:p>
          <w:p w14:paraId="2B03C270">
            <w:pPr>
              <w:pStyle w:val="9"/>
              <w:spacing w:before="65" w:line="226" w:lineRule="auto"/>
              <w:ind w:left="376"/>
            </w:pPr>
            <w:r>
              <w:t>面积</w:t>
            </w:r>
          </w:p>
        </w:tc>
        <w:tc>
          <w:tcPr>
            <w:tcW w:w="1572" w:type="dxa"/>
            <w:vAlign w:val="top"/>
          </w:tcPr>
          <w:p w14:paraId="1A5AC1C7">
            <w:pPr>
              <w:pStyle w:val="9"/>
              <w:spacing w:before="84" w:line="228" w:lineRule="auto"/>
              <w:ind w:left="404"/>
            </w:pPr>
            <w:r>
              <w:rPr>
                <w:spacing w:val="-1"/>
              </w:rPr>
              <w:t>占地类型</w:t>
            </w:r>
          </w:p>
        </w:tc>
        <w:tc>
          <w:tcPr>
            <w:tcW w:w="1260" w:type="dxa"/>
            <w:vMerge w:val="restart"/>
            <w:tcBorders>
              <w:bottom w:val="nil"/>
            </w:tcBorders>
            <w:vAlign w:val="top"/>
          </w:tcPr>
          <w:p w14:paraId="060ECD68">
            <w:pPr>
              <w:spacing w:line="387" w:lineRule="auto"/>
              <w:rPr>
                <w:rFonts w:ascii="Arial"/>
                <w:sz w:val="21"/>
              </w:rPr>
            </w:pPr>
          </w:p>
          <w:p w14:paraId="563073C6">
            <w:pPr>
              <w:pStyle w:val="9"/>
              <w:spacing w:before="65" w:line="223" w:lineRule="auto"/>
              <w:ind w:left="430"/>
            </w:pPr>
            <w:r>
              <w:rPr>
                <w:spacing w:val="2"/>
              </w:rPr>
              <w:t>性质</w:t>
            </w:r>
          </w:p>
        </w:tc>
        <w:tc>
          <w:tcPr>
            <w:tcW w:w="2444" w:type="dxa"/>
            <w:vMerge w:val="restart"/>
            <w:tcBorders>
              <w:bottom w:val="nil"/>
            </w:tcBorders>
            <w:vAlign w:val="top"/>
          </w:tcPr>
          <w:p w14:paraId="6657D985">
            <w:pPr>
              <w:spacing w:line="386" w:lineRule="auto"/>
              <w:rPr>
                <w:rFonts w:ascii="Arial"/>
                <w:sz w:val="21"/>
              </w:rPr>
            </w:pPr>
          </w:p>
          <w:p w14:paraId="5CB66DD5">
            <w:pPr>
              <w:pStyle w:val="9"/>
              <w:spacing w:before="65" w:line="228" w:lineRule="auto"/>
              <w:ind w:left="1019"/>
            </w:pPr>
            <w:r>
              <w:rPr>
                <w:spacing w:val="3"/>
              </w:rPr>
              <w:t>备注</w:t>
            </w:r>
          </w:p>
        </w:tc>
      </w:tr>
      <w:tr w14:paraId="4B6A0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667" w:type="dxa"/>
            <w:vMerge w:val="continue"/>
            <w:tcBorders>
              <w:top w:val="nil"/>
            </w:tcBorders>
            <w:vAlign w:val="top"/>
          </w:tcPr>
          <w:p w14:paraId="56A5B303">
            <w:pPr>
              <w:rPr>
                <w:rFonts w:ascii="Arial"/>
                <w:sz w:val="21"/>
              </w:rPr>
            </w:pPr>
          </w:p>
        </w:tc>
        <w:tc>
          <w:tcPr>
            <w:tcW w:w="1869" w:type="dxa"/>
            <w:vMerge w:val="continue"/>
            <w:tcBorders>
              <w:top w:val="nil"/>
            </w:tcBorders>
            <w:vAlign w:val="top"/>
          </w:tcPr>
          <w:p w14:paraId="43DB2834">
            <w:pPr>
              <w:rPr>
                <w:rFonts w:ascii="Arial"/>
                <w:sz w:val="21"/>
              </w:rPr>
            </w:pPr>
          </w:p>
        </w:tc>
        <w:tc>
          <w:tcPr>
            <w:tcW w:w="1146" w:type="dxa"/>
            <w:vMerge w:val="continue"/>
            <w:tcBorders>
              <w:top w:val="nil"/>
            </w:tcBorders>
            <w:vAlign w:val="top"/>
          </w:tcPr>
          <w:p w14:paraId="365E88ED">
            <w:pPr>
              <w:rPr>
                <w:rFonts w:ascii="Arial"/>
                <w:sz w:val="21"/>
              </w:rPr>
            </w:pPr>
          </w:p>
        </w:tc>
        <w:tc>
          <w:tcPr>
            <w:tcW w:w="1572" w:type="dxa"/>
            <w:vAlign w:val="top"/>
          </w:tcPr>
          <w:p w14:paraId="5B0A8B9D">
            <w:pPr>
              <w:pStyle w:val="9"/>
              <w:spacing w:before="79" w:line="282" w:lineRule="auto"/>
              <w:ind w:left="373" w:right="49" w:hanging="317"/>
            </w:pPr>
            <w:r>
              <w:rPr>
                <w:spacing w:val="8"/>
              </w:rPr>
              <w:t>公共管理与公共</w:t>
            </w:r>
            <w:r>
              <w:rPr>
                <w:spacing w:val="4"/>
              </w:rPr>
              <w:t xml:space="preserve"> </w:t>
            </w:r>
            <w:r>
              <w:rPr>
                <w:spacing w:val="6"/>
              </w:rPr>
              <w:t>服务用地</w:t>
            </w:r>
          </w:p>
        </w:tc>
        <w:tc>
          <w:tcPr>
            <w:tcW w:w="1260" w:type="dxa"/>
            <w:vMerge w:val="continue"/>
            <w:tcBorders>
              <w:top w:val="nil"/>
            </w:tcBorders>
            <w:vAlign w:val="top"/>
          </w:tcPr>
          <w:p w14:paraId="1B5E964C">
            <w:pPr>
              <w:rPr>
                <w:rFonts w:ascii="Arial"/>
                <w:sz w:val="21"/>
              </w:rPr>
            </w:pPr>
          </w:p>
        </w:tc>
        <w:tc>
          <w:tcPr>
            <w:tcW w:w="2444" w:type="dxa"/>
            <w:vMerge w:val="continue"/>
            <w:tcBorders>
              <w:top w:val="nil"/>
            </w:tcBorders>
            <w:vAlign w:val="top"/>
          </w:tcPr>
          <w:p w14:paraId="7AEE02EE">
            <w:pPr>
              <w:rPr>
                <w:rFonts w:ascii="Arial"/>
                <w:sz w:val="21"/>
              </w:rPr>
            </w:pPr>
          </w:p>
        </w:tc>
      </w:tr>
      <w:tr w14:paraId="5860E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667" w:type="dxa"/>
            <w:vAlign w:val="top"/>
          </w:tcPr>
          <w:p w14:paraId="0ACFFA68">
            <w:pPr>
              <w:spacing w:before="11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69" w:type="dxa"/>
            <w:vAlign w:val="top"/>
          </w:tcPr>
          <w:p w14:paraId="01A1B529">
            <w:pPr>
              <w:pStyle w:val="9"/>
              <w:spacing w:before="79" w:line="225" w:lineRule="auto"/>
              <w:ind w:left="421"/>
            </w:pPr>
            <w:r>
              <w:rPr>
                <w:spacing w:val="6"/>
              </w:rPr>
              <w:t>主体建筑区</w:t>
            </w:r>
          </w:p>
        </w:tc>
        <w:tc>
          <w:tcPr>
            <w:tcW w:w="1146" w:type="dxa"/>
            <w:vAlign w:val="top"/>
          </w:tcPr>
          <w:p w14:paraId="394DAB8D">
            <w:pPr>
              <w:spacing w:before="11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1981.67</w:t>
            </w:r>
          </w:p>
        </w:tc>
        <w:tc>
          <w:tcPr>
            <w:tcW w:w="1572" w:type="dxa"/>
            <w:vAlign w:val="top"/>
          </w:tcPr>
          <w:p w14:paraId="2001B60D">
            <w:pPr>
              <w:spacing w:before="114"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1981.67</w:t>
            </w:r>
          </w:p>
        </w:tc>
        <w:tc>
          <w:tcPr>
            <w:tcW w:w="1260" w:type="dxa"/>
            <w:vMerge w:val="restart"/>
            <w:tcBorders>
              <w:bottom w:val="nil"/>
            </w:tcBorders>
            <w:vAlign w:val="top"/>
          </w:tcPr>
          <w:p w14:paraId="05AF278B">
            <w:pPr>
              <w:spacing w:line="388" w:lineRule="auto"/>
              <w:rPr>
                <w:rFonts w:ascii="Arial"/>
                <w:sz w:val="21"/>
              </w:rPr>
            </w:pPr>
          </w:p>
          <w:p w14:paraId="0221DF8A">
            <w:pPr>
              <w:pStyle w:val="9"/>
              <w:spacing w:before="65" w:line="225" w:lineRule="auto"/>
              <w:ind w:left="223"/>
            </w:pPr>
            <w:r>
              <w:rPr>
                <w:spacing w:val="5"/>
              </w:rPr>
              <w:t>永久占地</w:t>
            </w:r>
          </w:p>
        </w:tc>
        <w:tc>
          <w:tcPr>
            <w:tcW w:w="2444" w:type="dxa"/>
            <w:vAlign w:val="top"/>
          </w:tcPr>
          <w:p w14:paraId="696B854D">
            <w:pPr>
              <w:spacing w:before="110"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F63B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667" w:type="dxa"/>
            <w:vAlign w:val="top"/>
          </w:tcPr>
          <w:p w14:paraId="31430840">
            <w:pPr>
              <w:spacing w:before="118" w:line="195"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69" w:type="dxa"/>
            <w:vAlign w:val="top"/>
          </w:tcPr>
          <w:p w14:paraId="2107AFE9">
            <w:pPr>
              <w:pStyle w:val="9"/>
              <w:spacing w:before="83" w:line="226" w:lineRule="auto"/>
              <w:ind w:left="415"/>
            </w:pPr>
            <w:r>
              <w:rPr>
                <w:spacing w:val="7"/>
              </w:rPr>
              <w:t>道路广场区</w:t>
            </w:r>
          </w:p>
        </w:tc>
        <w:tc>
          <w:tcPr>
            <w:tcW w:w="1146" w:type="dxa"/>
            <w:vAlign w:val="top"/>
          </w:tcPr>
          <w:p w14:paraId="2D58A737">
            <w:pPr>
              <w:spacing w:before="11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4950.33</w:t>
            </w:r>
          </w:p>
        </w:tc>
        <w:tc>
          <w:tcPr>
            <w:tcW w:w="1572" w:type="dxa"/>
            <w:vAlign w:val="top"/>
          </w:tcPr>
          <w:p w14:paraId="63B873F1">
            <w:pPr>
              <w:spacing w:before="118"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4950.33</w:t>
            </w:r>
          </w:p>
        </w:tc>
        <w:tc>
          <w:tcPr>
            <w:tcW w:w="1260" w:type="dxa"/>
            <w:vMerge w:val="continue"/>
            <w:tcBorders>
              <w:top w:val="nil"/>
              <w:bottom w:val="nil"/>
            </w:tcBorders>
            <w:vAlign w:val="top"/>
          </w:tcPr>
          <w:p w14:paraId="783E26E6">
            <w:pPr>
              <w:rPr>
                <w:rFonts w:ascii="Arial"/>
                <w:sz w:val="21"/>
              </w:rPr>
            </w:pPr>
          </w:p>
        </w:tc>
        <w:tc>
          <w:tcPr>
            <w:tcW w:w="2444" w:type="dxa"/>
            <w:vAlign w:val="top"/>
          </w:tcPr>
          <w:p w14:paraId="5B8D524B">
            <w:pPr>
              <w:spacing w:before="114"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1A40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667" w:type="dxa"/>
            <w:vAlign w:val="top"/>
          </w:tcPr>
          <w:p w14:paraId="2061BBD7">
            <w:pPr>
              <w:spacing w:before="116"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69" w:type="dxa"/>
            <w:vAlign w:val="top"/>
          </w:tcPr>
          <w:p w14:paraId="5B99A839">
            <w:pPr>
              <w:pStyle w:val="9"/>
              <w:spacing w:before="82" w:line="225" w:lineRule="auto"/>
              <w:ind w:left="419"/>
            </w:pPr>
            <w:r>
              <w:rPr>
                <w:spacing w:val="6"/>
              </w:rPr>
              <w:t>景观绿化区</w:t>
            </w:r>
          </w:p>
        </w:tc>
        <w:tc>
          <w:tcPr>
            <w:tcW w:w="1146" w:type="dxa"/>
            <w:vAlign w:val="top"/>
          </w:tcPr>
          <w:p w14:paraId="3AAF5E30">
            <w:pPr>
              <w:spacing w:before="116"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2644</w:t>
            </w:r>
          </w:p>
        </w:tc>
        <w:tc>
          <w:tcPr>
            <w:tcW w:w="1572" w:type="dxa"/>
            <w:vAlign w:val="top"/>
          </w:tcPr>
          <w:p w14:paraId="3186F718">
            <w:pPr>
              <w:spacing w:before="116"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2644</w:t>
            </w:r>
          </w:p>
        </w:tc>
        <w:tc>
          <w:tcPr>
            <w:tcW w:w="1260" w:type="dxa"/>
            <w:vMerge w:val="continue"/>
            <w:tcBorders>
              <w:top w:val="nil"/>
            </w:tcBorders>
            <w:vAlign w:val="top"/>
          </w:tcPr>
          <w:p w14:paraId="60E0BCFA">
            <w:pPr>
              <w:rPr>
                <w:rFonts w:ascii="Arial"/>
                <w:sz w:val="21"/>
              </w:rPr>
            </w:pPr>
          </w:p>
        </w:tc>
        <w:tc>
          <w:tcPr>
            <w:tcW w:w="2444" w:type="dxa"/>
            <w:vAlign w:val="top"/>
          </w:tcPr>
          <w:p w14:paraId="392C7628">
            <w:pPr>
              <w:spacing w:before="112"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BDC8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667" w:type="dxa"/>
            <w:vAlign w:val="top"/>
          </w:tcPr>
          <w:p w14:paraId="2AE5EB3F">
            <w:pPr>
              <w:spacing w:before="16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869" w:type="dxa"/>
            <w:vAlign w:val="top"/>
          </w:tcPr>
          <w:p w14:paraId="5DCD9710">
            <w:pPr>
              <w:pStyle w:val="9"/>
              <w:spacing w:before="132" w:line="224" w:lineRule="auto"/>
              <w:ind w:left="425"/>
            </w:pPr>
            <w:r>
              <w:rPr>
                <w:spacing w:val="5"/>
              </w:rPr>
              <w:t>临时堆土区</w:t>
            </w:r>
          </w:p>
        </w:tc>
        <w:tc>
          <w:tcPr>
            <w:tcW w:w="1146" w:type="dxa"/>
            <w:vAlign w:val="top"/>
          </w:tcPr>
          <w:p w14:paraId="7FDCBFAE">
            <w:pPr>
              <w:spacing w:before="163" w:line="201"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1572" w:type="dxa"/>
            <w:vAlign w:val="top"/>
          </w:tcPr>
          <w:p w14:paraId="6FAAB3EA">
            <w:pPr>
              <w:spacing w:before="163" w:line="201"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(200)</w:t>
            </w:r>
          </w:p>
        </w:tc>
        <w:tc>
          <w:tcPr>
            <w:tcW w:w="1260" w:type="dxa"/>
            <w:vAlign w:val="top"/>
          </w:tcPr>
          <w:p w14:paraId="66C19720">
            <w:pPr>
              <w:pStyle w:val="9"/>
              <w:spacing w:before="133" w:line="226" w:lineRule="auto"/>
              <w:ind w:left="230"/>
            </w:pPr>
            <w:r>
              <w:rPr>
                <w:spacing w:val="4"/>
              </w:rPr>
              <w:t>临时占地</w:t>
            </w:r>
          </w:p>
        </w:tc>
        <w:tc>
          <w:tcPr>
            <w:tcW w:w="2444" w:type="dxa"/>
            <w:vAlign w:val="top"/>
          </w:tcPr>
          <w:p w14:paraId="18590E70">
            <w:pPr>
              <w:spacing w:before="164"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6A0B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2536" w:type="dxa"/>
            <w:gridSpan w:val="2"/>
            <w:vAlign w:val="top"/>
          </w:tcPr>
          <w:p w14:paraId="4A5E4191">
            <w:pPr>
              <w:pStyle w:val="9"/>
              <w:spacing w:before="83" w:line="225" w:lineRule="auto"/>
              <w:ind w:left="1076"/>
            </w:pPr>
            <w:r>
              <w:rPr>
                <w:spacing w:val="-3"/>
              </w:rPr>
              <w:t>总计</w:t>
            </w:r>
          </w:p>
        </w:tc>
        <w:tc>
          <w:tcPr>
            <w:tcW w:w="1146" w:type="dxa"/>
            <w:vAlign w:val="top"/>
          </w:tcPr>
          <w:p w14:paraId="6B3802E8">
            <w:pPr>
              <w:spacing w:before="11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9576</w:t>
            </w:r>
          </w:p>
        </w:tc>
        <w:tc>
          <w:tcPr>
            <w:tcW w:w="1572" w:type="dxa"/>
            <w:vAlign w:val="top"/>
          </w:tcPr>
          <w:p w14:paraId="05272E31">
            <w:pPr>
              <w:spacing w:before="118" w:line="195" w:lineRule="auto"/>
              <w:ind w:left="5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9576</w:t>
            </w:r>
          </w:p>
        </w:tc>
        <w:tc>
          <w:tcPr>
            <w:tcW w:w="1260" w:type="dxa"/>
            <w:vAlign w:val="top"/>
          </w:tcPr>
          <w:p w14:paraId="748DE3B0">
            <w:pPr>
              <w:spacing w:before="114" w:line="199" w:lineRule="auto"/>
              <w:ind w:left="6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44" w:type="dxa"/>
            <w:vAlign w:val="top"/>
          </w:tcPr>
          <w:p w14:paraId="22435834">
            <w:pPr>
              <w:spacing w:before="114" w:line="199" w:lineRule="auto"/>
              <w:ind w:left="1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BBA5A01">
      <w:pPr>
        <w:spacing w:line="389" w:lineRule="auto"/>
        <w:rPr>
          <w:rFonts w:ascii="Arial"/>
          <w:sz w:val="21"/>
        </w:rPr>
      </w:pPr>
    </w:p>
    <w:p w14:paraId="46D4400C">
      <w:pPr>
        <w:pStyle w:val="3"/>
        <w:spacing w:before="59" w:line="217" w:lineRule="auto"/>
        <w:ind w:left="163"/>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12</w:t>
      </w:r>
    </w:p>
    <w:p w14:paraId="61BD2BF9">
      <w:pPr>
        <w:spacing w:line="217" w:lineRule="auto"/>
        <w:rPr>
          <w:rFonts w:ascii="Times New Roman" w:hAnsi="Times New Roman" w:eastAsia="Times New Roman" w:cs="Times New Roman"/>
          <w:sz w:val="18"/>
          <w:szCs w:val="18"/>
        </w:rPr>
        <w:sectPr>
          <w:headerReference r:id="rId18" w:type="default"/>
          <w:pgSz w:w="11906" w:h="16839"/>
          <w:pgMar w:top="1000" w:right="1351" w:bottom="400" w:left="1556" w:header="821" w:footer="0" w:gutter="0"/>
          <w:cols w:space="720" w:num="1"/>
        </w:sectPr>
      </w:pPr>
    </w:p>
    <w:p w14:paraId="68D46445">
      <w:pPr>
        <w:spacing w:line="244" w:lineRule="auto"/>
        <w:rPr>
          <w:rFonts w:ascii="Arial"/>
          <w:sz w:val="21"/>
        </w:rPr>
      </w:pPr>
    </w:p>
    <w:p w14:paraId="3F0CAFB8">
      <w:pPr>
        <w:spacing w:line="244" w:lineRule="auto"/>
        <w:rPr>
          <w:rFonts w:ascii="Arial"/>
          <w:sz w:val="21"/>
        </w:rPr>
      </w:pPr>
    </w:p>
    <w:p w14:paraId="1283C78A">
      <w:pPr>
        <w:pStyle w:val="3"/>
        <w:spacing w:before="101" w:line="222" w:lineRule="auto"/>
        <w:ind w:left="7"/>
        <w:outlineLvl w:val="2"/>
        <w:rPr>
          <w:sz w:val="31"/>
          <w:szCs w:val="31"/>
        </w:rPr>
      </w:pPr>
      <w:bookmarkStart w:id="15" w:name="bookmark16"/>
      <w:bookmarkEnd w:id="15"/>
      <w:r>
        <w:rPr>
          <w:rFonts w:ascii="Times New Roman" w:hAnsi="Times New Roman" w:eastAsia="Times New Roman" w:cs="Times New Roman"/>
          <w:b/>
          <w:bCs/>
          <w:spacing w:val="5"/>
          <w:sz w:val="31"/>
          <w:szCs w:val="31"/>
        </w:rPr>
        <w:t>2.4</w:t>
      </w:r>
      <w:r>
        <w:rPr>
          <w:rFonts w:ascii="Times New Roman" w:hAnsi="Times New Roman" w:eastAsia="Times New Roman" w:cs="Times New Roman"/>
          <w:b/>
          <w:bCs/>
          <w:spacing w:val="11"/>
          <w:sz w:val="31"/>
          <w:szCs w:val="31"/>
        </w:rPr>
        <w:t xml:space="preserve">  </w:t>
      </w:r>
      <w:r>
        <w:rPr>
          <w:spacing w:val="5"/>
          <w:sz w:val="31"/>
          <w:szCs w:val="31"/>
          <w14:textOutline w14:w="5793" w14:cap="sq" w14:cmpd="sng">
            <w14:solidFill>
              <w14:srgbClr w14:val="000000"/>
            </w14:solidFill>
            <w14:prstDash w14:val="solid"/>
            <w14:bevel/>
          </w14:textOutline>
        </w:rPr>
        <w:t>土石方平衡</w:t>
      </w:r>
    </w:p>
    <w:p w14:paraId="1C384774">
      <w:pPr>
        <w:pStyle w:val="3"/>
        <w:spacing w:before="249" w:line="384" w:lineRule="auto"/>
        <w:ind w:left="11" w:right="82" w:firstLine="480"/>
        <w:jc w:val="both"/>
        <w:rPr>
          <w:sz w:val="24"/>
          <w:szCs w:val="24"/>
        </w:rPr>
      </w:pPr>
      <w:r>
        <w:rPr>
          <w:spacing w:val="-2"/>
          <w:sz w:val="24"/>
          <w:szCs w:val="24"/>
        </w:rPr>
        <w:t>项目已于</w:t>
      </w:r>
      <w:r>
        <w:rPr>
          <w:spacing w:val="-55"/>
          <w:sz w:val="24"/>
          <w:szCs w:val="24"/>
        </w:rPr>
        <w:t xml:space="preserve"> </w:t>
      </w:r>
      <w:r>
        <w:rPr>
          <w:rFonts w:ascii="Times New Roman" w:hAnsi="Times New Roman" w:eastAsia="Times New Roman" w:cs="Times New Roman"/>
          <w:spacing w:val="-2"/>
          <w:sz w:val="24"/>
          <w:szCs w:val="24"/>
        </w:rPr>
        <w:t xml:space="preserve">2021 </w:t>
      </w:r>
      <w:r>
        <w:rPr>
          <w:spacing w:val="-2"/>
          <w:sz w:val="24"/>
          <w:szCs w:val="24"/>
        </w:rPr>
        <w:t>年</w:t>
      </w:r>
      <w:r>
        <w:rPr>
          <w:spacing w:val="-51"/>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22"/>
          <w:sz w:val="24"/>
          <w:szCs w:val="24"/>
        </w:rPr>
        <w:t xml:space="preserve"> </w:t>
      </w:r>
      <w:r>
        <w:rPr>
          <w:spacing w:val="-2"/>
          <w:sz w:val="24"/>
          <w:szCs w:val="24"/>
        </w:rPr>
        <w:t>月开工，于</w:t>
      </w:r>
      <w:r>
        <w:rPr>
          <w:spacing w:val="-55"/>
          <w:sz w:val="24"/>
          <w:szCs w:val="24"/>
        </w:rPr>
        <w:t xml:space="preserve"> </w:t>
      </w:r>
      <w:r>
        <w:rPr>
          <w:rFonts w:ascii="Times New Roman" w:hAnsi="Times New Roman" w:eastAsia="Times New Roman" w:cs="Times New Roman"/>
          <w:spacing w:val="-2"/>
          <w:sz w:val="24"/>
          <w:szCs w:val="24"/>
        </w:rPr>
        <w:t xml:space="preserve">2022 </w:t>
      </w:r>
      <w:r>
        <w:rPr>
          <w:spacing w:val="-2"/>
          <w:sz w:val="24"/>
          <w:szCs w:val="24"/>
        </w:rPr>
        <w:t>年</w:t>
      </w:r>
      <w:r>
        <w:rPr>
          <w:spacing w:val="-50"/>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21"/>
          <w:w w:val="101"/>
          <w:sz w:val="24"/>
          <w:szCs w:val="24"/>
        </w:rPr>
        <w:t xml:space="preserve"> </w:t>
      </w:r>
      <w:r>
        <w:rPr>
          <w:spacing w:val="-2"/>
          <w:sz w:val="24"/>
          <w:szCs w:val="24"/>
        </w:rPr>
        <w:t>月完工。截至项目调查时</w:t>
      </w:r>
      <w:r>
        <w:rPr>
          <w:spacing w:val="-3"/>
          <w:sz w:val="24"/>
          <w:szCs w:val="24"/>
        </w:rPr>
        <w:t>，项目已完成</w:t>
      </w:r>
      <w:r>
        <w:rPr>
          <w:sz w:val="24"/>
          <w:szCs w:val="24"/>
        </w:rPr>
        <w:t xml:space="preserve"> 土石方开挖及回填。本方案结合主体设计方案、施工</w:t>
      </w:r>
      <w:r>
        <w:rPr>
          <w:spacing w:val="-1"/>
          <w:sz w:val="24"/>
          <w:szCs w:val="24"/>
        </w:rPr>
        <w:t>监理资料及现场调查结果，对项</w:t>
      </w:r>
    </w:p>
    <w:p w14:paraId="0016980E">
      <w:pPr>
        <w:pStyle w:val="3"/>
        <w:spacing w:line="215" w:lineRule="auto"/>
        <w:ind w:left="51"/>
        <w:rPr>
          <w:sz w:val="24"/>
          <w:szCs w:val="24"/>
        </w:rPr>
      </w:pPr>
      <w:r>
        <w:rPr>
          <w:spacing w:val="-4"/>
          <w:sz w:val="24"/>
          <w:szCs w:val="24"/>
        </w:rPr>
        <w:t>目土石方开挖及回填情况进行复核。</w:t>
      </w:r>
    </w:p>
    <w:p w14:paraId="079FA118">
      <w:pPr>
        <w:pStyle w:val="3"/>
        <w:spacing w:before="271" w:line="216" w:lineRule="auto"/>
        <w:ind w:left="6"/>
        <w:outlineLvl w:val="3"/>
        <w:rPr>
          <w:sz w:val="30"/>
          <w:szCs w:val="30"/>
        </w:rPr>
      </w:pPr>
      <w:r>
        <w:rPr>
          <w:rFonts w:ascii="Times New Roman" w:hAnsi="Times New Roman" w:eastAsia="Times New Roman" w:cs="Times New Roman"/>
          <w:b/>
          <w:bCs/>
          <w:sz w:val="30"/>
          <w:szCs w:val="30"/>
        </w:rPr>
        <w:t xml:space="preserve">2.4.1  </w:t>
      </w:r>
      <w:r>
        <w:rPr>
          <w:sz w:val="30"/>
          <w:szCs w:val="30"/>
          <w14:textOutline w14:w="5448" w14:cap="sq" w14:cmpd="sng">
            <w14:solidFill>
              <w14:srgbClr w14:val="000000"/>
            </w14:solidFill>
            <w14:prstDash w14:val="solid"/>
            <w14:bevel/>
          </w14:textOutline>
        </w:rPr>
        <w:t>土石方分项计算</w:t>
      </w:r>
    </w:p>
    <w:p w14:paraId="108CE39B">
      <w:pPr>
        <w:pStyle w:val="3"/>
        <w:spacing w:before="263" w:line="217" w:lineRule="auto"/>
        <w:ind w:left="507"/>
        <w:rPr>
          <w:sz w:val="24"/>
          <w:szCs w:val="24"/>
        </w:rPr>
      </w:pPr>
      <w:r>
        <w:rPr>
          <w:rFonts w:ascii="Times New Roman" w:hAnsi="Times New Roman" w:eastAsia="Times New Roman" w:cs="Times New Roman"/>
          <w:spacing w:val="-9"/>
          <w:sz w:val="24"/>
          <w:szCs w:val="24"/>
        </w:rPr>
        <w:t>1</w:t>
      </w:r>
      <w:r>
        <w:rPr>
          <w:rFonts w:ascii="Times New Roman" w:hAnsi="Times New Roman" w:eastAsia="Times New Roman" w:cs="Times New Roman"/>
          <w:spacing w:val="-27"/>
          <w:sz w:val="24"/>
          <w:szCs w:val="24"/>
        </w:rPr>
        <w:t xml:space="preserve"> </w:t>
      </w:r>
      <w:r>
        <w:rPr>
          <w:spacing w:val="-9"/>
          <w:sz w:val="24"/>
          <w:szCs w:val="24"/>
        </w:rPr>
        <w:t>、主体建筑区</w:t>
      </w:r>
    </w:p>
    <w:p w14:paraId="33CC8BE2">
      <w:pPr>
        <w:pStyle w:val="3"/>
        <w:spacing w:before="217" w:line="217" w:lineRule="auto"/>
        <w:ind w:left="48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）地下设备房开挖</w:t>
      </w:r>
    </w:p>
    <w:p w14:paraId="18B09890">
      <w:pPr>
        <w:pStyle w:val="3"/>
        <w:spacing w:before="217" w:line="384" w:lineRule="auto"/>
        <w:ind w:left="11" w:right="52" w:firstLine="477"/>
        <w:rPr>
          <w:sz w:val="24"/>
          <w:szCs w:val="24"/>
        </w:rPr>
      </w:pPr>
      <w:r>
        <w:rPr>
          <w:spacing w:val="-2"/>
          <w:sz w:val="24"/>
          <w:szCs w:val="24"/>
        </w:rPr>
        <w:t>设备房占地面积为</w:t>
      </w:r>
      <w:r>
        <w:rPr>
          <w:spacing w:val="-38"/>
          <w:sz w:val="24"/>
          <w:szCs w:val="24"/>
        </w:rPr>
        <w:t xml:space="preserve"> </w:t>
      </w:r>
      <w:r>
        <w:rPr>
          <w:rFonts w:ascii="Times New Roman" w:hAnsi="Times New Roman" w:eastAsia="Times New Roman" w:cs="Times New Roman"/>
          <w:spacing w:val="-2"/>
          <w:sz w:val="24"/>
          <w:szCs w:val="24"/>
        </w:rPr>
        <w:t>286.66m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2"/>
          <w:position w:val="8"/>
          <w:sz w:val="15"/>
          <w:szCs w:val="15"/>
        </w:rPr>
        <w:t xml:space="preserve"> </w:t>
      </w:r>
      <w:r>
        <w:rPr>
          <w:spacing w:val="-2"/>
          <w:sz w:val="24"/>
          <w:szCs w:val="24"/>
        </w:rPr>
        <w:t>。地下设备房设计底板相对标高</w:t>
      </w:r>
      <w:r>
        <w:rPr>
          <w:spacing w:val="-49"/>
          <w:sz w:val="24"/>
          <w:szCs w:val="24"/>
        </w:rPr>
        <w:t xml:space="preserve"> </w:t>
      </w:r>
      <w:r>
        <w:rPr>
          <w:rFonts w:ascii="Times New Roman" w:hAnsi="Times New Roman" w:eastAsia="Times New Roman" w:cs="Times New Roman"/>
          <w:spacing w:val="-2"/>
          <w:sz w:val="24"/>
          <w:szCs w:val="24"/>
        </w:rPr>
        <w:t>5.1~5.6m</w:t>
      </w:r>
      <w:r>
        <w:rPr>
          <w:spacing w:val="-2"/>
          <w:sz w:val="24"/>
          <w:szCs w:val="24"/>
        </w:rPr>
        <w:t>（绝对标高</w:t>
      </w:r>
      <w:r>
        <w:rPr>
          <w:sz w:val="24"/>
          <w:szCs w:val="24"/>
        </w:rPr>
        <w:t xml:space="preserve"> </w:t>
      </w:r>
      <w:r>
        <w:rPr>
          <w:rFonts w:ascii="Times New Roman" w:hAnsi="Times New Roman" w:eastAsia="Times New Roman" w:cs="Times New Roman"/>
          <w:spacing w:val="-4"/>
          <w:sz w:val="24"/>
          <w:szCs w:val="24"/>
        </w:rPr>
        <w:t>12.4~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 xml:space="preserve">12.9m </w:t>
      </w:r>
      <w:r>
        <w:rPr>
          <w:spacing w:val="-29"/>
          <w:sz w:val="24"/>
          <w:szCs w:val="24"/>
        </w:rPr>
        <w:t>），</w:t>
      </w:r>
      <w:r>
        <w:rPr>
          <w:spacing w:val="-4"/>
          <w:sz w:val="24"/>
          <w:szCs w:val="24"/>
        </w:rPr>
        <w:t>地下设备房所在区域原地形平均标高为</w:t>
      </w:r>
      <w:r>
        <w:rPr>
          <w:spacing w:val="-32"/>
          <w:sz w:val="24"/>
          <w:szCs w:val="24"/>
        </w:rPr>
        <w:t xml:space="preserve"> </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26"/>
          <w:sz w:val="24"/>
          <w:szCs w:val="24"/>
        </w:rPr>
        <w:t xml:space="preserve"> </w:t>
      </w:r>
      <w:r>
        <w:rPr>
          <w:spacing w:val="-5"/>
          <w:sz w:val="24"/>
          <w:szCs w:val="24"/>
        </w:rPr>
        <w:t>，平均开挖深度</w:t>
      </w:r>
      <w:r>
        <w:rPr>
          <w:spacing w:val="-56"/>
          <w:sz w:val="24"/>
          <w:szCs w:val="24"/>
        </w:rPr>
        <w:t xml:space="preserve"> </w:t>
      </w:r>
      <w:r>
        <w:rPr>
          <w:rFonts w:ascii="Times New Roman" w:hAnsi="Times New Roman" w:eastAsia="Times New Roman" w:cs="Times New Roman"/>
          <w:spacing w:val="-5"/>
          <w:sz w:val="24"/>
          <w:szCs w:val="24"/>
        </w:rPr>
        <w:t>4.5m</w:t>
      </w:r>
      <w:r>
        <w:rPr>
          <w:spacing w:val="-5"/>
          <w:sz w:val="24"/>
          <w:szCs w:val="24"/>
        </w:rPr>
        <w:t>，</w:t>
      </w:r>
      <w:r>
        <w:rPr>
          <w:sz w:val="24"/>
          <w:szCs w:val="24"/>
        </w:rPr>
        <w:t xml:space="preserve"> </w:t>
      </w:r>
      <w:r>
        <w:rPr>
          <w:spacing w:val="-5"/>
          <w:sz w:val="24"/>
          <w:szCs w:val="24"/>
        </w:rPr>
        <w:t>共开挖土石方</w:t>
      </w:r>
      <w:r>
        <w:rPr>
          <w:spacing w:val="-36"/>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15</w:t>
      </w:r>
      <w:r>
        <w:rPr>
          <w:rFonts w:ascii="Times New Roman" w:hAnsi="Times New Roman" w:eastAsia="Times New Roman" w:cs="Times New Roman"/>
          <w:spacing w:val="22"/>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 xml:space="preserve">3 </w:t>
      </w:r>
      <w:r>
        <w:rPr>
          <w:spacing w:val="-5"/>
          <w:sz w:val="24"/>
          <w:szCs w:val="24"/>
        </w:rPr>
        <w:t>，其中超挖土石方</w:t>
      </w:r>
      <w:r>
        <w:rPr>
          <w:spacing w:val="-52"/>
          <w:sz w:val="24"/>
          <w:szCs w:val="24"/>
        </w:rPr>
        <w:t xml:space="preserve"> </w:t>
      </w:r>
      <w:r>
        <w:rPr>
          <w:rFonts w:ascii="Times New Roman" w:hAnsi="Times New Roman" w:eastAsia="Times New Roman" w:cs="Times New Roman"/>
          <w:spacing w:val="-5"/>
          <w:sz w:val="24"/>
          <w:szCs w:val="24"/>
        </w:rPr>
        <w:t>0.02</w:t>
      </w:r>
      <w:r>
        <w:rPr>
          <w:rFonts w:ascii="Times New Roman" w:hAnsi="Times New Roman" w:eastAsia="Times New Roman" w:cs="Times New Roman"/>
          <w:spacing w:val="23"/>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 xml:space="preserve">3 </w:t>
      </w:r>
      <w:r>
        <w:rPr>
          <w:spacing w:val="-5"/>
          <w:sz w:val="24"/>
          <w:szCs w:val="24"/>
        </w:rPr>
        <w:t>，地下室施工结束后，进行超挖</w:t>
      </w:r>
      <w:r>
        <w:rPr>
          <w:sz w:val="24"/>
          <w:szCs w:val="24"/>
        </w:rPr>
        <w:t xml:space="preserve"> </w:t>
      </w:r>
      <w:r>
        <w:rPr>
          <w:spacing w:val="-1"/>
          <w:sz w:val="24"/>
          <w:szCs w:val="24"/>
        </w:rPr>
        <w:t>区域回填，回填土方</w:t>
      </w:r>
      <w:r>
        <w:rPr>
          <w:spacing w:val="-51"/>
          <w:sz w:val="24"/>
          <w:szCs w:val="24"/>
        </w:rPr>
        <w:t xml:space="preserve"> </w:t>
      </w:r>
      <w:r>
        <w:rPr>
          <w:rFonts w:ascii="Times New Roman" w:hAnsi="Times New Roman" w:eastAsia="Times New Roman" w:cs="Times New Roman"/>
          <w:spacing w:val="-1"/>
          <w:sz w:val="24"/>
          <w:szCs w:val="24"/>
        </w:rPr>
        <w:t>0.02</w:t>
      </w:r>
      <w:r>
        <w:rPr>
          <w:rFonts w:ascii="Times New Roman" w:hAnsi="Times New Roman" w:eastAsia="Times New Roman" w:cs="Times New Roman"/>
          <w:spacing w:val="23"/>
          <w:sz w:val="24"/>
          <w:szCs w:val="24"/>
        </w:rPr>
        <w:t xml:space="preserve"> </w:t>
      </w:r>
      <w:r>
        <w:rPr>
          <w:spacing w:val="-1"/>
          <w:sz w:val="24"/>
          <w:szCs w:val="24"/>
        </w:rPr>
        <w:t>万</w:t>
      </w:r>
      <w:r>
        <w:rPr>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spacing w:val="-1"/>
          <w:sz w:val="24"/>
          <w:szCs w:val="24"/>
        </w:rPr>
        <w:t>。地下室顶板部分区域需要回填土方，</w:t>
      </w:r>
      <w:r>
        <w:rPr>
          <w:spacing w:val="-2"/>
          <w:sz w:val="24"/>
          <w:szCs w:val="24"/>
        </w:rPr>
        <w:t>回填区域面积</w:t>
      </w:r>
    </w:p>
    <w:p w14:paraId="7F809E5D">
      <w:pPr>
        <w:pStyle w:val="3"/>
        <w:spacing w:line="217" w:lineRule="auto"/>
        <w:ind w:left="21"/>
        <w:rPr>
          <w:sz w:val="24"/>
          <w:szCs w:val="24"/>
        </w:rPr>
      </w:pPr>
      <w:r>
        <w:rPr>
          <w:spacing w:val="-5"/>
          <w:sz w:val="24"/>
          <w:szCs w:val="24"/>
        </w:rPr>
        <w:t>约</w:t>
      </w:r>
      <w:r>
        <w:rPr>
          <w:spacing w:val="-54"/>
          <w:sz w:val="24"/>
          <w:szCs w:val="24"/>
        </w:rPr>
        <w:t xml:space="preserve"> </w:t>
      </w:r>
      <w:r>
        <w:rPr>
          <w:rFonts w:ascii="Times New Roman" w:hAnsi="Times New Roman" w:eastAsia="Times New Roman" w:cs="Times New Roman"/>
          <w:spacing w:val="-5"/>
          <w:sz w:val="24"/>
          <w:szCs w:val="24"/>
        </w:rPr>
        <w:t>286.66m</w:t>
      </w:r>
      <w:r>
        <w:rPr>
          <w:rFonts w:ascii="Times New Roman" w:hAnsi="Times New Roman" w:eastAsia="Times New Roman" w:cs="Times New Roman"/>
          <w:spacing w:val="-5"/>
          <w:position w:val="7"/>
          <w:sz w:val="15"/>
          <w:szCs w:val="15"/>
        </w:rPr>
        <w:t>2</w:t>
      </w:r>
      <w:r>
        <w:rPr>
          <w:spacing w:val="-5"/>
          <w:sz w:val="24"/>
          <w:szCs w:val="24"/>
        </w:rPr>
        <w:t>，回填厚度</w:t>
      </w:r>
      <w:r>
        <w:rPr>
          <w:spacing w:val="-32"/>
          <w:sz w:val="24"/>
          <w:szCs w:val="24"/>
        </w:rPr>
        <w:t xml:space="preserve"> </w:t>
      </w:r>
      <w:r>
        <w:rPr>
          <w:rFonts w:ascii="Times New Roman" w:hAnsi="Times New Roman" w:eastAsia="Times New Roman" w:cs="Times New Roman"/>
          <w:spacing w:val="-5"/>
          <w:sz w:val="24"/>
          <w:szCs w:val="24"/>
        </w:rPr>
        <w:t>1m</w:t>
      </w:r>
      <w:r>
        <w:rPr>
          <w:rFonts w:ascii="Times New Roman" w:hAnsi="Times New Roman" w:eastAsia="Times New Roman" w:cs="Times New Roman"/>
          <w:spacing w:val="-26"/>
          <w:sz w:val="24"/>
          <w:szCs w:val="24"/>
        </w:rPr>
        <w:t xml:space="preserve"> </w:t>
      </w:r>
      <w:r>
        <w:rPr>
          <w:spacing w:val="-5"/>
          <w:sz w:val="24"/>
          <w:szCs w:val="24"/>
        </w:rPr>
        <w:t>，地下室顶覆土共</w:t>
      </w:r>
      <w:r>
        <w:rPr>
          <w:spacing w:val="-52"/>
          <w:sz w:val="24"/>
          <w:szCs w:val="24"/>
        </w:rPr>
        <w:t xml:space="preserve"> </w:t>
      </w:r>
      <w:r>
        <w:rPr>
          <w:rFonts w:ascii="Times New Roman" w:hAnsi="Times New Roman" w:eastAsia="Times New Roman" w:cs="Times New Roman"/>
          <w:spacing w:val="-5"/>
          <w:sz w:val="24"/>
          <w:szCs w:val="24"/>
        </w:rPr>
        <w:t>0.03</w:t>
      </w:r>
      <w:r>
        <w:rPr>
          <w:rFonts w:ascii="Times New Roman" w:hAnsi="Times New Roman" w:eastAsia="Times New Roman" w:cs="Times New Roman"/>
          <w:spacing w:val="23"/>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 xml:space="preserve">3 </w:t>
      </w:r>
      <w:r>
        <w:rPr>
          <w:spacing w:val="-5"/>
          <w:sz w:val="24"/>
          <w:szCs w:val="24"/>
        </w:rPr>
        <w:t>，余方共</w:t>
      </w:r>
      <w:r>
        <w:rPr>
          <w:spacing w:val="-51"/>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2"/>
          <w:w w:val="101"/>
          <w:sz w:val="24"/>
          <w:szCs w:val="24"/>
        </w:rPr>
        <w:t xml:space="preserve"> </w:t>
      </w:r>
      <w:r>
        <w:rPr>
          <w:spacing w:val="-5"/>
          <w:sz w:val="24"/>
          <w:szCs w:val="24"/>
        </w:rPr>
        <w:t>万</w:t>
      </w:r>
      <w:r>
        <w:rPr>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spacing w:val="-5"/>
          <w:sz w:val="24"/>
          <w:szCs w:val="24"/>
        </w:rPr>
        <w:t>。</w:t>
      </w:r>
    </w:p>
    <w:p w14:paraId="09777169">
      <w:pPr>
        <w:pStyle w:val="3"/>
        <w:spacing w:before="220" w:line="217" w:lineRule="auto"/>
        <w:ind w:left="48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）设备房外主体建筑区</w:t>
      </w:r>
    </w:p>
    <w:p w14:paraId="0E6644EF">
      <w:pPr>
        <w:pStyle w:val="3"/>
        <w:spacing w:before="217" w:line="499" w:lineRule="exact"/>
        <w:jc w:val="right"/>
        <w:rPr>
          <w:sz w:val="24"/>
          <w:szCs w:val="24"/>
        </w:rPr>
      </w:pPr>
      <w:r>
        <w:rPr>
          <w:spacing w:val="-5"/>
          <w:position w:val="20"/>
          <w:sz w:val="24"/>
          <w:szCs w:val="24"/>
        </w:rPr>
        <w:t>主体建筑占地面积</w:t>
      </w:r>
      <w:r>
        <w:rPr>
          <w:spacing w:val="-20"/>
          <w:position w:val="20"/>
          <w:sz w:val="24"/>
          <w:szCs w:val="24"/>
        </w:rPr>
        <w:t xml:space="preserve"> </w:t>
      </w:r>
      <w:r>
        <w:rPr>
          <w:rFonts w:ascii="Times New Roman" w:hAnsi="Times New Roman" w:eastAsia="Times New Roman" w:cs="Times New Roman"/>
          <w:spacing w:val="-5"/>
          <w:position w:val="20"/>
          <w:sz w:val="24"/>
          <w:szCs w:val="24"/>
        </w:rPr>
        <w:t>1981.67m</w:t>
      </w:r>
      <w:r>
        <w:rPr>
          <w:rFonts w:ascii="Times New Roman" w:hAnsi="Times New Roman" w:eastAsia="Times New Roman" w:cs="Times New Roman"/>
          <w:spacing w:val="-5"/>
          <w:position w:val="28"/>
          <w:sz w:val="15"/>
          <w:szCs w:val="15"/>
        </w:rPr>
        <w:t>2</w:t>
      </w:r>
      <w:r>
        <w:rPr>
          <w:spacing w:val="-5"/>
          <w:position w:val="20"/>
          <w:sz w:val="24"/>
          <w:szCs w:val="24"/>
        </w:rPr>
        <w:t>。主体建筑区原地形标高为</w:t>
      </w:r>
      <w:r>
        <w:rPr>
          <w:spacing w:val="-32"/>
          <w:position w:val="20"/>
          <w:sz w:val="24"/>
          <w:szCs w:val="24"/>
        </w:rPr>
        <w:t xml:space="preserve"> </w:t>
      </w:r>
      <w:r>
        <w:rPr>
          <w:rFonts w:ascii="Times New Roman" w:hAnsi="Times New Roman" w:eastAsia="Times New Roman" w:cs="Times New Roman"/>
          <w:spacing w:val="-5"/>
          <w:position w:val="20"/>
          <w:sz w:val="24"/>
          <w:szCs w:val="24"/>
        </w:rPr>
        <w:t>17.50m</w:t>
      </w:r>
      <w:r>
        <w:rPr>
          <w:spacing w:val="-5"/>
          <w:position w:val="20"/>
          <w:sz w:val="24"/>
          <w:szCs w:val="24"/>
        </w:rPr>
        <w:t>。根据设计标高，</w:t>
      </w:r>
    </w:p>
    <w:p w14:paraId="4A55AE57">
      <w:pPr>
        <w:pStyle w:val="3"/>
        <w:spacing w:line="217" w:lineRule="auto"/>
        <w:ind w:left="8"/>
        <w:rPr>
          <w:sz w:val="24"/>
          <w:szCs w:val="24"/>
        </w:rPr>
      </w:pPr>
      <w:r>
        <w:rPr>
          <w:spacing w:val="-3"/>
          <w:sz w:val="24"/>
          <w:szCs w:val="24"/>
        </w:rPr>
        <w:t>设计标高约为</w:t>
      </w:r>
      <w:r>
        <w:rPr>
          <w:spacing w:val="-25"/>
          <w:sz w:val="24"/>
          <w:szCs w:val="24"/>
        </w:rPr>
        <w:t xml:space="preserve"> </w:t>
      </w:r>
      <w:r>
        <w:rPr>
          <w:rFonts w:ascii="Times New Roman" w:hAnsi="Times New Roman" w:eastAsia="Times New Roman" w:cs="Times New Roman"/>
          <w:spacing w:val="-3"/>
          <w:sz w:val="24"/>
          <w:szCs w:val="24"/>
        </w:rPr>
        <w:t>18.00m</w:t>
      </w:r>
      <w:r>
        <w:rPr>
          <w:spacing w:val="-3"/>
          <w:sz w:val="24"/>
          <w:szCs w:val="24"/>
        </w:rPr>
        <w:t>，区域需回填土方</w:t>
      </w:r>
      <w:r>
        <w:rPr>
          <w:spacing w:val="-51"/>
          <w:sz w:val="24"/>
          <w:szCs w:val="24"/>
        </w:rPr>
        <w:t xml:space="preserve"> </w:t>
      </w:r>
      <w:r>
        <w:rPr>
          <w:rFonts w:ascii="Times New Roman" w:hAnsi="Times New Roman" w:eastAsia="Times New Roman" w:cs="Times New Roman"/>
          <w:spacing w:val="-3"/>
          <w:sz w:val="24"/>
          <w:szCs w:val="24"/>
        </w:rPr>
        <w:t>0.5m</w:t>
      </w:r>
      <w:r>
        <w:rPr>
          <w:spacing w:val="-3"/>
          <w:sz w:val="24"/>
          <w:szCs w:val="24"/>
        </w:rPr>
        <w:t>，回填土方共</w:t>
      </w:r>
      <w:r>
        <w:rPr>
          <w:spacing w:val="-52"/>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3"/>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spacing w:val="-3"/>
          <w:sz w:val="24"/>
          <w:szCs w:val="24"/>
        </w:rPr>
        <w:t>。</w:t>
      </w:r>
    </w:p>
    <w:p w14:paraId="7BB51B6C">
      <w:pPr>
        <w:pStyle w:val="3"/>
        <w:spacing w:before="217" w:line="217" w:lineRule="auto"/>
        <w:ind w:left="484"/>
        <w:rPr>
          <w:sz w:val="24"/>
          <w:szCs w:val="24"/>
        </w:rPr>
      </w:pPr>
      <w:r>
        <w:rPr>
          <w:rFonts w:ascii="Times New Roman" w:hAnsi="Times New Roman" w:eastAsia="Times New Roman" w:cs="Times New Roman"/>
          <w:spacing w:val="-3"/>
          <w:sz w:val="24"/>
          <w:szCs w:val="24"/>
        </w:rPr>
        <w:t>2</w:t>
      </w:r>
      <w:r>
        <w:rPr>
          <w:rFonts w:ascii="Times New Roman" w:hAnsi="Times New Roman" w:eastAsia="Times New Roman" w:cs="Times New Roman"/>
          <w:spacing w:val="-28"/>
          <w:sz w:val="24"/>
          <w:szCs w:val="24"/>
        </w:rPr>
        <w:t xml:space="preserve"> </w:t>
      </w:r>
      <w:r>
        <w:rPr>
          <w:spacing w:val="-3"/>
          <w:sz w:val="24"/>
          <w:szCs w:val="24"/>
        </w:rPr>
        <w:t>、道路广场区及景观绿化区</w:t>
      </w:r>
    </w:p>
    <w:p w14:paraId="189092F3">
      <w:pPr>
        <w:pStyle w:val="3"/>
        <w:spacing w:before="217" w:line="384" w:lineRule="auto"/>
        <w:ind w:left="10" w:firstLine="480"/>
        <w:rPr>
          <w:sz w:val="24"/>
          <w:szCs w:val="24"/>
        </w:rPr>
      </w:pPr>
      <w:r>
        <w:rPr>
          <w:spacing w:val="-2"/>
          <w:sz w:val="24"/>
          <w:szCs w:val="24"/>
        </w:rPr>
        <w:t>道路广场区及景观绿化区占地</w:t>
      </w:r>
      <w:r>
        <w:rPr>
          <w:spacing w:val="-51"/>
          <w:sz w:val="24"/>
          <w:szCs w:val="24"/>
        </w:rPr>
        <w:t xml:space="preserve"> </w:t>
      </w:r>
      <w:r>
        <w:rPr>
          <w:rFonts w:ascii="Times New Roman" w:hAnsi="Times New Roman" w:eastAsia="Times New Roman" w:cs="Times New Roman"/>
          <w:spacing w:val="-2"/>
          <w:sz w:val="24"/>
          <w:szCs w:val="24"/>
        </w:rPr>
        <w:t>7594.33m</w:t>
      </w:r>
      <w:r>
        <w:rPr>
          <w:rFonts w:ascii="Times New Roman" w:hAnsi="Times New Roman" w:eastAsia="Times New Roman" w:cs="Times New Roman"/>
          <w:spacing w:val="-2"/>
          <w:position w:val="8"/>
          <w:sz w:val="15"/>
          <w:szCs w:val="15"/>
        </w:rPr>
        <w:t>2</w:t>
      </w:r>
      <w:r>
        <w:rPr>
          <w:spacing w:val="-2"/>
          <w:sz w:val="24"/>
          <w:szCs w:val="24"/>
        </w:rPr>
        <w:t>，原地</w:t>
      </w:r>
      <w:r>
        <w:rPr>
          <w:spacing w:val="-3"/>
          <w:sz w:val="24"/>
          <w:szCs w:val="24"/>
        </w:rPr>
        <w:t>形标高为</w:t>
      </w:r>
      <w:r>
        <w:rPr>
          <w:spacing w:val="-32"/>
          <w:sz w:val="24"/>
          <w:szCs w:val="24"/>
        </w:rPr>
        <w:t xml:space="preserve"> </w:t>
      </w:r>
      <w:r>
        <w:rPr>
          <w:rFonts w:ascii="Times New Roman" w:hAnsi="Times New Roman" w:eastAsia="Times New Roman" w:cs="Times New Roman"/>
          <w:spacing w:val="-3"/>
          <w:sz w:val="24"/>
          <w:szCs w:val="24"/>
        </w:rPr>
        <w:t>17.15~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18.34m</w:t>
      </w:r>
      <w:r>
        <w:rPr>
          <w:rFonts w:ascii="Times New Roman" w:hAnsi="Times New Roman" w:eastAsia="Times New Roman" w:cs="Times New Roman"/>
          <w:spacing w:val="-26"/>
          <w:sz w:val="24"/>
          <w:szCs w:val="24"/>
        </w:rPr>
        <w:t xml:space="preserve"> </w:t>
      </w:r>
      <w:r>
        <w:rPr>
          <w:spacing w:val="-3"/>
          <w:sz w:val="24"/>
          <w:szCs w:val="24"/>
        </w:rPr>
        <w:t>，设计标</w:t>
      </w:r>
      <w:r>
        <w:rPr>
          <w:sz w:val="24"/>
          <w:szCs w:val="24"/>
        </w:rPr>
        <w:t xml:space="preserve">  </w:t>
      </w:r>
      <w:r>
        <w:rPr>
          <w:spacing w:val="-3"/>
          <w:sz w:val="24"/>
          <w:szCs w:val="24"/>
        </w:rPr>
        <w:t>高</w:t>
      </w:r>
      <w:r>
        <w:rPr>
          <w:spacing w:val="-32"/>
          <w:sz w:val="24"/>
          <w:szCs w:val="24"/>
        </w:rPr>
        <w:t xml:space="preserve"> </w:t>
      </w:r>
      <w:r>
        <w:rPr>
          <w:rFonts w:ascii="Times New Roman" w:hAnsi="Times New Roman" w:eastAsia="Times New Roman" w:cs="Times New Roman"/>
          <w:spacing w:val="-3"/>
          <w:sz w:val="24"/>
          <w:szCs w:val="24"/>
        </w:rPr>
        <w:t>17.62~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17.85m</w:t>
      </w:r>
      <w:r>
        <w:rPr>
          <w:spacing w:val="-3"/>
          <w:sz w:val="24"/>
          <w:szCs w:val="24"/>
        </w:rPr>
        <w:t>，预留绿化覆表土</w:t>
      </w:r>
      <w:r>
        <w:rPr>
          <w:spacing w:val="-51"/>
          <w:sz w:val="24"/>
          <w:szCs w:val="24"/>
        </w:rPr>
        <w:t xml:space="preserve"> </w:t>
      </w:r>
      <w:r>
        <w:rPr>
          <w:rFonts w:ascii="Times New Roman" w:hAnsi="Times New Roman" w:eastAsia="Times New Roman" w:cs="Times New Roman"/>
          <w:spacing w:val="-3"/>
          <w:sz w:val="24"/>
          <w:szCs w:val="24"/>
        </w:rPr>
        <w:t>0.30m</w:t>
      </w:r>
      <w:r>
        <w:rPr>
          <w:rFonts w:ascii="Times New Roman" w:hAnsi="Times New Roman" w:eastAsia="Times New Roman" w:cs="Times New Roman"/>
          <w:spacing w:val="-31"/>
          <w:sz w:val="24"/>
          <w:szCs w:val="24"/>
        </w:rPr>
        <w:t xml:space="preserve"> </w:t>
      </w:r>
      <w:r>
        <w:rPr>
          <w:spacing w:val="-3"/>
          <w:sz w:val="24"/>
          <w:szCs w:val="24"/>
        </w:rPr>
        <w:t>、道路路面浇筑</w:t>
      </w:r>
      <w:r>
        <w:rPr>
          <w:spacing w:val="-51"/>
          <w:sz w:val="24"/>
          <w:szCs w:val="24"/>
        </w:rPr>
        <w:t xml:space="preserve"> </w:t>
      </w:r>
      <w:r>
        <w:rPr>
          <w:rFonts w:ascii="Times New Roman" w:hAnsi="Times New Roman" w:eastAsia="Times New Roman" w:cs="Times New Roman"/>
          <w:spacing w:val="-3"/>
          <w:sz w:val="24"/>
          <w:szCs w:val="24"/>
        </w:rPr>
        <w:t>0.30m</w:t>
      </w:r>
      <w:r>
        <w:rPr>
          <w:rFonts w:ascii="Times New Roman" w:hAnsi="Times New Roman" w:eastAsia="Times New Roman" w:cs="Times New Roman"/>
          <w:spacing w:val="-29"/>
          <w:sz w:val="24"/>
          <w:szCs w:val="24"/>
        </w:rPr>
        <w:t xml:space="preserve"> </w:t>
      </w:r>
      <w:r>
        <w:rPr>
          <w:spacing w:val="-3"/>
          <w:sz w:val="24"/>
          <w:szCs w:val="24"/>
        </w:rPr>
        <w:t>，道</w:t>
      </w:r>
      <w:r>
        <w:rPr>
          <w:spacing w:val="-4"/>
          <w:sz w:val="24"/>
          <w:szCs w:val="24"/>
        </w:rPr>
        <w:t>路广场及绿化部</w:t>
      </w:r>
      <w:r>
        <w:rPr>
          <w:sz w:val="24"/>
          <w:szCs w:val="24"/>
        </w:rPr>
        <w:t xml:space="preserve">  </w:t>
      </w:r>
      <w:r>
        <w:rPr>
          <w:spacing w:val="-5"/>
          <w:sz w:val="24"/>
          <w:szCs w:val="24"/>
        </w:rPr>
        <w:t>分平均开挖高度为</w:t>
      </w:r>
      <w:r>
        <w:rPr>
          <w:spacing w:val="-39"/>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11m</w:t>
      </w:r>
      <w:r>
        <w:rPr>
          <w:rFonts w:ascii="Times New Roman" w:hAnsi="Times New Roman" w:eastAsia="Times New Roman" w:cs="Times New Roman"/>
          <w:spacing w:val="-26"/>
          <w:sz w:val="24"/>
          <w:szCs w:val="24"/>
        </w:rPr>
        <w:t xml:space="preserve"> </w:t>
      </w:r>
      <w:r>
        <w:rPr>
          <w:spacing w:val="-5"/>
          <w:sz w:val="24"/>
          <w:szCs w:val="24"/>
        </w:rPr>
        <w:t>，回填至设计标高后即可进行绿化覆土及道路硬化。经核算，</w:t>
      </w:r>
    </w:p>
    <w:p w14:paraId="5273CB2A">
      <w:pPr>
        <w:pStyle w:val="3"/>
        <w:spacing w:line="217" w:lineRule="auto"/>
        <w:ind w:left="21"/>
        <w:rPr>
          <w:sz w:val="24"/>
          <w:szCs w:val="24"/>
        </w:rPr>
      </w:pPr>
      <w:r>
        <w:rPr>
          <w:spacing w:val="-8"/>
          <w:sz w:val="24"/>
          <w:szCs w:val="24"/>
        </w:rPr>
        <w:t>此区域共开挖土方量为</w:t>
      </w:r>
      <w:r>
        <w:rPr>
          <w:spacing w:val="-36"/>
          <w:sz w:val="24"/>
          <w:szCs w:val="24"/>
        </w:rPr>
        <w:t xml:space="preserve"> </w:t>
      </w:r>
      <w:r>
        <w:rPr>
          <w:rFonts w:ascii="Times New Roman" w:hAnsi="Times New Roman" w:eastAsia="Times New Roman" w:cs="Times New Roman"/>
          <w:spacing w:val="-8"/>
          <w:sz w:val="24"/>
          <w:szCs w:val="24"/>
        </w:rPr>
        <w:t>0.08</w:t>
      </w:r>
      <w:r>
        <w:rPr>
          <w:rFonts w:ascii="Times New Roman" w:hAnsi="Times New Roman" w:eastAsia="Times New Roman" w:cs="Times New Roman"/>
          <w:spacing w:val="22"/>
          <w:w w:val="101"/>
          <w:sz w:val="24"/>
          <w:szCs w:val="24"/>
        </w:rPr>
        <w:t xml:space="preserve"> </w:t>
      </w:r>
      <w:r>
        <w:rPr>
          <w:spacing w:val="-8"/>
          <w:sz w:val="24"/>
          <w:szCs w:val="24"/>
        </w:rPr>
        <w:t>万</w:t>
      </w:r>
      <w:r>
        <w:rPr>
          <w:spacing w:val="-58"/>
          <w:sz w:val="24"/>
          <w:szCs w:val="24"/>
        </w:rPr>
        <w:t xml:space="preserve"> </w:t>
      </w:r>
      <w:r>
        <w:rPr>
          <w:rFonts w:ascii="Times New Roman" w:hAnsi="Times New Roman" w:eastAsia="Times New Roman" w:cs="Times New Roman"/>
          <w:spacing w:val="-8"/>
          <w:sz w:val="24"/>
          <w:szCs w:val="24"/>
        </w:rPr>
        <w:t>m³</w:t>
      </w:r>
      <w:r>
        <w:rPr>
          <w:rFonts w:ascii="Times New Roman" w:hAnsi="Times New Roman" w:eastAsia="Times New Roman" w:cs="Times New Roman"/>
          <w:spacing w:val="-27"/>
          <w:sz w:val="24"/>
          <w:szCs w:val="24"/>
        </w:rPr>
        <w:t xml:space="preserve"> </w:t>
      </w:r>
      <w:r>
        <w:rPr>
          <w:spacing w:val="-8"/>
          <w:sz w:val="24"/>
          <w:szCs w:val="24"/>
        </w:rPr>
        <w:t>,</w:t>
      </w:r>
      <w:r>
        <w:rPr>
          <w:spacing w:val="71"/>
          <w:sz w:val="24"/>
          <w:szCs w:val="24"/>
        </w:rPr>
        <w:t xml:space="preserve"> </w:t>
      </w:r>
      <w:r>
        <w:rPr>
          <w:spacing w:val="-8"/>
          <w:sz w:val="24"/>
          <w:szCs w:val="24"/>
        </w:rPr>
        <w:t>无填方。</w:t>
      </w:r>
    </w:p>
    <w:p w14:paraId="1E257EE8">
      <w:pPr>
        <w:pStyle w:val="3"/>
        <w:spacing w:before="220" w:line="217" w:lineRule="auto"/>
        <w:ind w:left="489"/>
        <w:rPr>
          <w:sz w:val="24"/>
          <w:szCs w:val="24"/>
        </w:rPr>
      </w:pPr>
      <w:r>
        <w:rPr>
          <w:rFonts w:ascii="Times New Roman" w:hAnsi="Times New Roman" w:eastAsia="Times New Roman" w:cs="Times New Roman"/>
          <w:spacing w:val="-7"/>
          <w:sz w:val="24"/>
          <w:szCs w:val="24"/>
        </w:rPr>
        <w:t>3</w:t>
      </w:r>
      <w:r>
        <w:rPr>
          <w:rFonts w:ascii="Times New Roman" w:hAnsi="Times New Roman" w:eastAsia="Times New Roman" w:cs="Times New Roman"/>
          <w:spacing w:val="-29"/>
          <w:sz w:val="24"/>
          <w:szCs w:val="24"/>
        </w:rPr>
        <w:t xml:space="preserve"> </w:t>
      </w:r>
      <w:r>
        <w:rPr>
          <w:spacing w:val="-7"/>
          <w:sz w:val="24"/>
          <w:szCs w:val="24"/>
        </w:rPr>
        <w:t>、绿化覆土</w:t>
      </w:r>
    </w:p>
    <w:p w14:paraId="6816806A">
      <w:pPr>
        <w:pStyle w:val="3"/>
        <w:spacing w:before="217" w:line="499" w:lineRule="exact"/>
        <w:ind w:left="485"/>
        <w:rPr>
          <w:sz w:val="24"/>
          <w:szCs w:val="24"/>
        </w:rPr>
      </w:pPr>
      <w:r>
        <w:rPr>
          <w:position w:val="20"/>
          <w:sz w:val="24"/>
          <w:szCs w:val="24"/>
        </w:rPr>
        <w:t>根据查阅施工资料，施工期未对表土进行剥离保护，绿化覆土</w:t>
      </w:r>
      <w:r>
        <w:rPr>
          <w:spacing w:val="-1"/>
          <w:position w:val="20"/>
          <w:sz w:val="24"/>
          <w:szCs w:val="24"/>
        </w:rPr>
        <w:t>来源为本项目开挖</w:t>
      </w:r>
    </w:p>
    <w:p w14:paraId="46E4298A">
      <w:pPr>
        <w:pStyle w:val="3"/>
        <w:spacing w:line="217" w:lineRule="auto"/>
        <w:ind w:left="11"/>
        <w:rPr>
          <w:sz w:val="24"/>
          <w:szCs w:val="24"/>
        </w:rPr>
      </w:pPr>
      <w:r>
        <w:rPr>
          <w:sz w:val="24"/>
          <w:szCs w:val="24"/>
        </w:rPr>
        <w:t>土方，经全面整地、施肥、深耕措施后可基本满足</w:t>
      </w:r>
      <w:r>
        <w:rPr>
          <w:spacing w:val="-1"/>
          <w:sz w:val="24"/>
          <w:szCs w:val="24"/>
        </w:rPr>
        <w:t>绿化覆土要求。景观绿化区面积</w:t>
      </w:r>
    </w:p>
    <w:p w14:paraId="59B16CAC">
      <w:pPr>
        <w:pStyle w:val="3"/>
        <w:spacing w:before="217" w:line="217" w:lineRule="auto"/>
        <w:ind w:left="4"/>
        <w:rPr>
          <w:sz w:val="24"/>
          <w:szCs w:val="24"/>
        </w:rPr>
      </w:pPr>
      <w:r>
        <w:rPr>
          <w:rFonts w:ascii="Times New Roman" w:hAnsi="Times New Roman" w:eastAsia="Times New Roman" w:cs="Times New Roman"/>
          <w:spacing w:val="-3"/>
          <w:sz w:val="24"/>
          <w:szCs w:val="24"/>
        </w:rPr>
        <w:t>2644m</w:t>
      </w:r>
      <w:r>
        <w:rPr>
          <w:rFonts w:ascii="Times New Roman" w:hAnsi="Times New Roman" w:eastAsia="Times New Roman" w:cs="Times New Roman"/>
          <w:spacing w:val="-3"/>
          <w:position w:val="7"/>
          <w:sz w:val="15"/>
          <w:szCs w:val="15"/>
        </w:rPr>
        <w:t xml:space="preserve">2 </w:t>
      </w:r>
      <w:r>
        <w:rPr>
          <w:spacing w:val="-3"/>
          <w:sz w:val="24"/>
          <w:szCs w:val="24"/>
        </w:rPr>
        <w:t>，平均覆土厚度按</w:t>
      </w:r>
      <w:r>
        <w:rPr>
          <w:spacing w:val="-39"/>
          <w:sz w:val="24"/>
          <w:szCs w:val="24"/>
        </w:rPr>
        <w:t xml:space="preserve"> </w:t>
      </w:r>
      <w:r>
        <w:rPr>
          <w:rFonts w:ascii="Times New Roman" w:hAnsi="Times New Roman" w:eastAsia="Times New Roman" w:cs="Times New Roman"/>
          <w:spacing w:val="-3"/>
          <w:sz w:val="24"/>
          <w:szCs w:val="24"/>
        </w:rPr>
        <w:t>0.30m</w:t>
      </w:r>
      <w:r>
        <w:rPr>
          <w:rFonts w:ascii="Times New Roman" w:hAnsi="Times New Roman" w:eastAsia="Times New Roman" w:cs="Times New Roman"/>
          <w:spacing w:val="16"/>
          <w:w w:val="101"/>
          <w:sz w:val="24"/>
          <w:szCs w:val="24"/>
        </w:rPr>
        <w:t xml:space="preserve"> </w:t>
      </w:r>
      <w:r>
        <w:rPr>
          <w:spacing w:val="-3"/>
          <w:sz w:val="24"/>
          <w:szCs w:val="24"/>
        </w:rPr>
        <w:t>计，共需回覆表土</w:t>
      </w:r>
      <w:r>
        <w:rPr>
          <w:spacing w:val="-52"/>
          <w:sz w:val="24"/>
          <w:szCs w:val="24"/>
        </w:rPr>
        <w:t xml:space="preserve"> </w:t>
      </w:r>
      <w:r>
        <w:rPr>
          <w:rFonts w:ascii="Times New Roman" w:hAnsi="Times New Roman" w:eastAsia="Times New Roman" w:cs="Times New Roman"/>
          <w:spacing w:val="-3"/>
          <w:sz w:val="24"/>
          <w:szCs w:val="24"/>
        </w:rPr>
        <w:t>0.08</w:t>
      </w:r>
      <w:r>
        <w:rPr>
          <w:rFonts w:ascii="Times New Roman" w:hAnsi="Times New Roman" w:eastAsia="Times New Roman" w:cs="Times New Roman"/>
          <w:spacing w:val="23"/>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spacing w:val="-3"/>
          <w:sz w:val="24"/>
          <w:szCs w:val="24"/>
        </w:rPr>
        <w:t>。</w:t>
      </w:r>
    </w:p>
    <w:p w14:paraId="4EC33313">
      <w:pPr>
        <w:pStyle w:val="3"/>
        <w:spacing w:before="270" w:line="219" w:lineRule="auto"/>
        <w:ind w:left="6"/>
        <w:outlineLvl w:val="3"/>
        <w:rPr>
          <w:sz w:val="30"/>
          <w:szCs w:val="30"/>
        </w:rPr>
      </w:pPr>
      <w:r>
        <w:rPr>
          <w:rFonts w:ascii="Times New Roman" w:hAnsi="Times New Roman" w:eastAsia="Times New Roman" w:cs="Times New Roman"/>
          <w:b/>
          <w:bCs/>
          <w:spacing w:val="-1"/>
          <w:sz w:val="30"/>
          <w:szCs w:val="30"/>
        </w:rPr>
        <w:t xml:space="preserve">2.4.2  </w:t>
      </w:r>
      <w:r>
        <w:rPr>
          <w:spacing w:val="-1"/>
          <w:sz w:val="30"/>
          <w:szCs w:val="30"/>
          <w14:textOutline w14:w="5448" w14:cap="sq" w14:cmpd="sng">
            <w14:solidFill>
              <w14:srgbClr w14:val="000000"/>
            </w14:solidFill>
            <w14:prstDash w14:val="solid"/>
            <w14:bevel/>
          </w14:textOutline>
        </w:rPr>
        <w:t>土石方总量</w:t>
      </w:r>
    </w:p>
    <w:p w14:paraId="63432EB9">
      <w:pPr>
        <w:pStyle w:val="3"/>
        <w:spacing w:before="259" w:line="499" w:lineRule="exact"/>
        <w:ind w:left="485"/>
        <w:rPr>
          <w:sz w:val="24"/>
          <w:szCs w:val="24"/>
        </w:rPr>
      </w:pPr>
      <w:r>
        <w:rPr>
          <w:spacing w:val="-2"/>
          <w:position w:val="19"/>
          <w:sz w:val="24"/>
          <w:szCs w:val="24"/>
        </w:rPr>
        <w:t>根据土石方平衡计算分析，本项目建设过程中挖、填方总量为</w:t>
      </w:r>
      <w:r>
        <w:rPr>
          <w:spacing w:val="-52"/>
          <w:position w:val="19"/>
          <w:sz w:val="24"/>
          <w:szCs w:val="24"/>
        </w:rPr>
        <w:t xml:space="preserve"> </w:t>
      </w:r>
      <w:r>
        <w:rPr>
          <w:rFonts w:ascii="Times New Roman" w:hAnsi="Times New Roman" w:eastAsia="Times New Roman" w:cs="Times New Roman"/>
          <w:spacing w:val="-2"/>
          <w:position w:val="19"/>
          <w:sz w:val="24"/>
          <w:szCs w:val="24"/>
        </w:rPr>
        <w:t>0.46</w:t>
      </w:r>
      <w:r>
        <w:rPr>
          <w:rFonts w:ascii="Times New Roman" w:hAnsi="Times New Roman" w:eastAsia="Times New Roman" w:cs="Times New Roman"/>
          <w:spacing w:val="23"/>
          <w:position w:val="19"/>
          <w:sz w:val="24"/>
          <w:szCs w:val="24"/>
        </w:rPr>
        <w:t xml:space="preserve"> </w:t>
      </w:r>
      <w:r>
        <w:rPr>
          <w:spacing w:val="-2"/>
          <w:position w:val="19"/>
          <w:sz w:val="24"/>
          <w:szCs w:val="24"/>
        </w:rPr>
        <w:t>万</w:t>
      </w:r>
      <w:r>
        <w:rPr>
          <w:spacing w:val="-58"/>
          <w:position w:val="19"/>
          <w:sz w:val="24"/>
          <w:szCs w:val="24"/>
        </w:rPr>
        <w:t xml:space="preserve"> </w:t>
      </w:r>
      <w:r>
        <w:rPr>
          <w:rFonts w:ascii="Times New Roman" w:hAnsi="Times New Roman" w:eastAsia="Times New Roman" w:cs="Times New Roman"/>
          <w:spacing w:val="-2"/>
          <w:position w:val="19"/>
          <w:sz w:val="24"/>
          <w:szCs w:val="24"/>
        </w:rPr>
        <w:t>m</w:t>
      </w:r>
      <w:r>
        <w:rPr>
          <w:rFonts w:ascii="Times New Roman" w:hAnsi="Times New Roman" w:eastAsia="Times New Roman" w:cs="Times New Roman"/>
          <w:spacing w:val="-2"/>
          <w:position w:val="27"/>
          <w:sz w:val="15"/>
          <w:szCs w:val="15"/>
        </w:rPr>
        <w:t xml:space="preserve">3 </w:t>
      </w:r>
      <w:r>
        <w:rPr>
          <w:spacing w:val="-2"/>
          <w:position w:val="19"/>
          <w:sz w:val="24"/>
          <w:szCs w:val="24"/>
        </w:rPr>
        <w:t>，其中</w:t>
      </w:r>
    </w:p>
    <w:p w14:paraId="3876FA68">
      <w:pPr>
        <w:pStyle w:val="3"/>
        <w:spacing w:before="1" w:line="215" w:lineRule="auto"/>
        <w:ind w:left="11"/>
        <w:rPr>
          <w:sz w:val="24"/>
          <w:szCs w:val="24"/>
        </w:rPr>
      </w:pPr>
      <w:r>
        <w:rPr>
          <w:spacing w:val="-3"/>
          <w:sz w:val="24"/>
          <w:szCs w:val="24"/>
        </w:rPr>
        <w:t>挖方</w:t>
      </w:r>
      <w:r>
        <w:rPr>
          <w:spacing w:val="-38"/>
          <w:sz w:val="24"/>
          <w:szCs w:val="24"/>
        </w:rPr>
        <w:t xml:space="preserve"> </w:t>
      </w:r>
      <w:r>
        <w:rPr>
          <w:rFonts w:ascii="Times New Roman" w:hAnsi="Times New Roman" w:eastAsia="Times New Roman" w:cs="Times New Roman"/>
          <w:spacing w:val="-3"/>
          <w:sz w:val="24"/>
          <w:szCs w:val="24"/>
        </w:rPr>
        <w:t>0.23</w:t>
      </w:r>
      <w:r>
        <w:rPr>
          <w:rFonts w:ascii="Times New Roman" w:hAnsi="Times New Roman" w:eastAsia="Times New Roman" w:cs="Times New Roman"/>
          <w:spacing w:val="23"/>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spacing w:val="-3"/>
          <w:sz w:val="24"/>
          <w:szCs w:val="24"/>
        </w:rPr>
        <w:t>，填方</w:t>
      </w:r>
      <w:r>
        <w:rPr>
          <w:spacing w:val="-52"/>
          <w:sz w:val="24"/>
          <w:szCs w:val="24"/>
        </w:rPr>
        <w:t xml:space="preserve"> </w:t>
      </w:r>
      <w:r>
        <w:rPr>
          <w:rFonts w:ascii="Times New Roman" w:hAnsi="Times New Roman" w:eastAsia="Times New Roman" w:cs="Times New Roman"/>
          <w:spacing w:val="-3"/>
          <w:sz w:val="24"/>
          <w:szCs w:val="24"/>
        </w:rPr>
        <w:t>0.23</w:t>
      </w:r>
      <w:r>
        <w:rPr>
          <w:rFonts w:ascii="Times New Roman" w:hAnsi="Times New Roman" w:eastAsia="Times New Roman" w:cs="Times New Roman"/>
          <w:spacing w:val="23"/>
          <w:sz w:val="24"/>
          <w:szCs w:val="24"/>
        </w:rPr>
        <w:t xml:space="preserve"> </w:t>
      </w:r>
      <w:r>
        <w:rPr>
          <w:spacing w:val="-3"/>
          <w:sz w:val="24"/>
          <w:szCs w:val="24"/>
        </w:rPr>
        <w:t>万</w:t>
      </w:r>
      <w:r>
        <w:rPr>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spacing w:val="-3"/>
          <w:sz w:val="24"/>
          <w:szCs w:val="24"/>
        </w:rPr>
        <w:t>，无借方、无余方。本项目土石方情况详见表</w:t>
      </w:r>
      <w:r>
        <w:rPr>
          <w:spacing w:val="-55"/>
          <w:sz w:val="24"/>
          <w:szCs w:val="24"/>
        </w:rPr>
        <w:t xml:space="preserve"> </w:t>
      </w:r>
      <w:r>
        <w:rPr>
          <w:rFonts w:ascii="Times New Roman" w:hAnsi="Times New Roman" w:eastAsia="Times New Roman" w:cs="Times New Roman"/>
          <w:spacing w:val="-3"/>
          <w:sz w:val="24"/>
          <w:szCs w:val="24"/>
        </w:rPr>
        <w:t>2-3</w:t>
      </w:r>
      <w:r>
        <w:rPr>
          <w:spacing w:val="-3"/>
          <w:sz w:val="24"/>
          <w:szCs w:val="24"/>
        </w:rPr>
        <w:t>、</w:t>
      </w:r>
    </w:p>
    <w:p w14:paraId="37B8C1C3">
      <w:pPr>
        <w:spacing w:line="260" w:lineRule="auto"/>
        <w:rPr>
          <w:rFonts w:ascii="Arial"/>
          <w:sz w:val="21"/>
        </w:rPr>
      </w:pPr>
    </w:p>
    <w:p w14:paraId="5A2CFDF6">
      <w:pPr>
        <w:pStyle w:val="3"/>
        <w:spacing w:before="59" w:line="217" w:lineRule="auto"/>
        <w:ind w:left="133"/>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13</w:t>
      </w:r>
    </w:p>
    <w:p w14:paraId="63421E6B">
      <w:pPr>
        <w:spacing w:line="217" w:lineRule="auto"/>
        <w:rPr>
          <w:rFonts w:ascii="Times New Roman" w:hAnsi="Times New Roman" w:eastAsia="Times New Roman" w:cs="Times New Roman"/>
          <w:sz w:val="18"/>
          <w:szCs w:val="18"/>
        </w:rPr>
        <w:sectPr>
          <w:headerReference r:id="rId19" w:type="default"/>
          <w:pgSz w:w="11906" w:h="16839"/>
          <w:pgMar w:top="1000" w:right="1357" w:bottom="400" w:left="1587" w:header="821" w:footer="0" w:gutter="0"/>
          <w:cols w:space="720" w:num="1"/>
        </w:sectPr>
      </w:pPr>
    </w:p>
    <w:p w14:paraId="6955FD36">
      <w:pPr>
        <w:spacing w:line="465" w:lineRule="auto"/>
        <w:rPr>
          <w:rFonts w:ascii="Arial"/>
          <w:sz w:val="21"/>
        </w:rPr>
      </w:pPr>
    </w:p>
    <w:p w14:paraId="450C2731">
      <w:pPr>
        <w:pStyle w:val="3"/>
        <w:spacing w:before="78" w:line="216" w:lineRule="auto"/>
        <w:ind w:left="124"/>
        <w:rPr>
          <w:sz w:val="24"/>
          <w:szCs w:val="24"/>
        </w:rPr>
      </w:pPr>
      <w:r>
        <w:rPr>
          <w:spacing w:val="-5"/>
          <w:sz w:val="24"/>
          <w:szCs w:val="24"/>
        </w:rPr>
        <w:t>土石方框图见图</w:t>
      </w:r>
      <w:r>
        <w:rPr>
          <w:spacing w:val="-47"/>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w:t>
      </w:r>
      <w:r>
        <w:rPr>
          <w:spacing w:val="-5"/>
          <w:sz w:val="24"/>
          <w:szCs w:val="24"/>
        </w:rPr>
        <w:t>。</w:t>
      </w:r>
    </w:p>
    <w:p w14:paraId="59D56B98">
      <w:pPr>
        <w:pStyle w:val="3"/>
        <w:spacing w:before="218" w:line="186" w:lineRule="auto"/>
        <w:ind w:left="2764"/>
        <w:rPr>
          <w:sz w:val="24"/>
          <w:szCs w:val="24"/>
        </w:rPr>
      </w:pPr>
      <w:r>
        <w:rPr>
          <w:spacing w:val="-8"/>
          <w:sz w:val="24"/>
          <w:szCs w:val="24"/>
          <w14:textOutline w14:w="4358" w14:cap="sq" w14:cmpd="sng">
            <w14:solidFill>
              <w14:srgbClr w14:val="000000"/>
            </w14:solidFill>
            <w14:prstDash w14:val="solid"/>
            <w14:bevel/>
          </w14:textOutline>
        </w:rPr>
        <w:t>表</w:t>
      </w:r>
      <w:r>
        <w:rPr>
          <w:spacing w:val="-43"/>
          <w:sz w:val="24"/>
          <w:szCs w:val="24"/>
        </w:rPr>
        <w:t xml:space="preserve"> </w:t>
      </w:r>
      <w:r>
        <w:rPr>
          <w:rFonts w:ascii="Times New Roman" w:hAnsi="Times New Roman" w:eastAsia="Times New Roman" w:cs="Times New Roman"/>
          <w:b/>
          <w:bCs/>
          <w:spacing w:val="-8"/>
          <w:sz w:val="24"/>
          <w:szCs w:val="24"/>
        </w:rPr>
        <w:t xml:space="preserve">2-3    </w:t>
      </w:r>
      <w:r>
        <w:rPr>
          <w:spacing w:val="-8"/>
          <w:sz w:val="24"/>
          <w:szCs w:val="24"/>
          <w14:textOutline w14:w="4358" w14:cap="sq" w14:cmpd="sng">
            <w14:solidFill>
              <w14:srgbClr w14:val="000000"/>
            </w14:solidFill>
            <w14:prstDash w14:val="solid"/>
            <w14:bevel/>
          </w14:textOutline>
        </w:rPr>
        <w:t>工程土石方平衡表单位：</w:t>
      </w:r>
      <w:r>
        <w:rPr>
          <w:spacing w:val="4"/>
          <w:sz w:val="24"/>
          <w:szCs w:val="24"/>
        </w:rPr>
        <w:t xml:space="preserve">        </w:t>
      </w:r>
      <w:r>
        <w:rPr>
          <w:spacing w:val="-8"/>
          <w:sz w:val="24"/>
          <w:szCs w:val="24"/>
          <w14:textOutline w14:w="4358" w14:cap="sq" w14:cmpd="sng">
            <w14:solidFill>
              <w14:srgbClr w14:val="000000"/>
            </w14:solidFill>
            <w14:prstDash w14:val="solid"/>
            <w14:bevel/>
          </w14:textOutline>
        </w:rPr>
        <w:t>万</w:t>
      </w:r>
      <w:r>
        <w:rPr>
          <w:spacing w:val="-47"/>
          <w:sz w:val="24"/>
          <w:szCs w:val="24"/>
        </w:rPr>
        <w:t xml:space="preserve"> </w:t>
      </w:r>
      <w:r>
        <w:rPr>
          <w:rFonts w:ascii="Times New Roman" w:hAnsi="Times New Roman" w:eastAsia="Times New Roman" w:cs="Times New Roman"/>
          <w:b/>
          <w:bCs/>
          <w:spacing w:val="-8"/>
          <w:sz w:val="24"/>
          <w:szCs w:val="24"/>
        </w:rPr>
        <w:t>m</w:t>
      </w:r>
      <w:r>
        <w:rPr>
          <w:rFonts w:ascii="微软雅黑" w:hAnsi="微软雅黑" w:eastAsia="微软雅黑" w:cs="微软雅黑"/>
          <w:b/>
          <w:bCs/>
          <w:spacing w:val="-8"/>
          <w:sz w:val="24"/>
          <w:szCs w:val="24"/>
        </w:rPr>
        <w:t>。</w:t>
      </w:r>
      <w:r>
        <w:rPr>
          <w:spacing w:val="-8"/>
          <w:sz w:val="24"/>
          <w:szCs w:val="24"/>
          <w14:textOutline w14:w="4358" w14:cap="sq" w14:cmpd="sng">
            <w14:solidFill>
              <w14:srgbClr w14:val="000000"/>
            </w14:solidFill>
            <w14:prstDash w14:val="solid"/>
            <w14:bevel/>
          </w14:textOutline>
        </w:rPr>
        <w:t>（自然方）</w:t>
      </w:r>
    </w:p>
    <w:p w14:paraId="0EF37442">
      <w:pPr>
        <w:spacing w:line="50" w:lineRule="exact"/>
      </w:pPr>
    </w:p>
    <w:tbl>
      <w:tblPr>
        <w:tblStyle w:val="8"/>
        <w:tblW w:w="91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1745"/>
        <w:gridCol w:w="836"/>
        <w:gridCol w:w="840"/>
        <w:gridCol w:w="633"/>
        <w:gridCol w:w="633"/>
        <w:gridCol w:w="633"/>
        <w:gridCol w:w="634"/>
        <w:gridCol w:w="633"/>
        <w:gridCol w:w="634"/>
        <w:gridCol w:w="634"/>
        <w:gridCol w:w="634"/>
      </w:tblGrid>
      <w:tr w14:paraId="7748B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633" w:type="dxa"/>
            <w:vMerge w:val="restart"/>
            <w:tcBorders>
              <w:bottom w:val="nil"/>
            </w:tcBorders>
            <w:textDirection w:val="tbRlV"/>
            <w:vAlign w:val="top"/>
          </w:tcPr>
          <w:p w14:paraId="18C4B676">
            <w:pPr>
              <w:pStyle w:val="9"/>
              <w:spacing w:before="210" w:line="216" w:lineRule="auto"/>
              <w:ind w:left="238"/>
            </w:pPr>
            <w:r>
              <w:rPr>
                <w:spacing w:val="7"/>
              </w:rPr>
              <w:t>编</w:t>
            </w:r>
            <w:r>
              <w:rPr>
                <w:spacing w:val="26"/>
              </w:rPr>
              <w:t xml:space="preserve"> </w:t>
            </w:r>
            <w:r>
              <w:rPr>
                <w:spacing w:val="7"/>
              </w:rPr>
              <w:t>号</w:t>
            </w:r>
          </w:p>
        </w:tc>
        <w:tc>
          <w:tcPr>
            <w:tcW w:w="1745" w:type="dxa"/>
            <w:vMerge w:val="restart"/>
            <w:tcBorders>
              <w:bottom w:val="nil"/>
            </w:tcBorders>
            <w:vAlign w:val="top"/>
          </w:tcPr>
          <w:p w14:paraId="3F5FC6A7">
            <w:pPr>
              <w:spacing w:line="338" w:lineRule="auto"/>
              <w:rPr>
                <w:rFonts w:ascii="Arial"/>
                <w:sz w:val="21"/>
              </w:rPr>
            </w:pPr>
          </w:p>
          <w:p w14:paraId="6370B7C5">
            <w:pPr>
              <w:pStyle w:val="9"/>
              <w:spacing w:before="65" w:line="227" w:lineRule="auto"/>
              <w:ind w:left="670"/>
            </w:pPr>
            <w:r>
              <w:rPr>
                <w:spacing w:val="3"/>
              </w:rPr>
              <w:t>项目</w:t>
            </w:r>
          </w:p>
        </w:tc>
        <w:tc>
          <w:tcPr>
            <w:tcW w:w="836" w:type="dxa"/>
            <w:vMerge w:val="restart"/>
            <w:tcBorders>
              <w:bottom w:val="nil"/>
            </w:tcBorders>
            <w:vAlign w:val="top"/>
          </w:tcPr>
          <w:p w14:paraId="5BCEE04E">
            <w:pPr>
              <w:pStyle w:val="9"/>
              <w:spacing w:before="237" w:line="228" w:lineRule="auto"/>
              <w:ind w:left="214"/>
            </w:pPr>
            <w:r>
              <w:rPr>
                <w:spacing w:val="3"/>
              </w:rPr>
              <w:t>挖方</w:t>
            </w:r>
          </w:p>
          <w:p w14:paraId="50183B58">
            <w:pPr>
              <w:pStyle w:val="9"/>
              <w:spacing w:before="86" w:line="230" w:lineRule="auto"/>
              <w:ind w:left="322"/>
            </w:pPr>
            <w:r>
              <w:t>量</w:t>
            </w:r>
          </w:p>
        </w:tc>
        <w:tc>
          <w:tcPr>
            <w:tcW w:w="840" w:type="dxa"/>
            <w:vMerge w:val="restart"/>
            <w:tcBorders>
              <w:bottom w:val="nil"/>
            </w:tcBorders>
            <w:vAlign w:val="top"/>
          </w:tcPr>
          <w:p w14:paraId="583B44C0">
            <w:pPr>
              <w:pStyle w:val="9"/>
              <w:spacing w:before="238" w:line="226" w:lineRule="auto"/>
              <w:ind w:left="215"/>
            </w:pPr>
            <w:r>
              <w:rPr>
                <w:spacing w:val="4"/>
              </w:rPr>
              <w:t>填方</w:t>
            </w:r>
          </w:p>
          <w:p w14:paraId="5CC40EF8">
            <w:pPr>
              <w:pStyle w:val="9"/>
              <w:spacing w:before="88" w:line="230" w:lineRule="auto"/>
              <w:ind w:left="326"/>
            </w:pPr>
            <w:r>
              <w:t>量</w:t>
            </w:r>
          </w:p>
        </w:tc>
        <w:tc>
          <w:tcPr>
            <w:tcW w:w="1266" w:type="dxa"/>
            <w:gridSpan w:val="2"/>
            <w:vAlign w:val="top"/>
          </w:tcPr>
          <w:p w14:paraId="2EDC739E">
            <w:pPr>
              <w:pStyle w:val="9"/>
              <w:spacing w:before="67" w:line="227" w:lineRule="auto"/>
              <w:ind w:left="429"/>
            </w:pPr>
            <w:r>
              <w:rPr>
                <w:spacing w:val="4"/>
              </w:rPr>
              <w:t>调入</w:t>
            </w:r>
          </w:p>
        </w:tc>
        <w:tc>
          <w:tcPr>
            <w:tcW w:w="1267" w:type="dxa"/>
            <w:gridSpan w:val="2"/>
            <w:vAlign w:val="top"/>
          </w:tcPr>
          <w:p w14:paraId="29A14C94">
            <w:pPr>
              <w:pStyle w:val="9"/>
              <w:spacing w:before="67" w:line="227" w:lineRule="auto"/>
              <w:ind w:left="430"/>
            </w:pPr>
            <w:r>
              <w:rPr>
                <w:spacing w:val="4"/>
              </w:rPr>
              <w:t>调出</w:t>
            </w:r>
          </w:p>
        </w:tc>
        <w:tc>
          <w:tcPr>
            <w:tcW w:w="1267" w:type="dxa"/>
            <w:gridSpan w:val="2"/>
            <w:vAlign w:val="top"/>
          </w:tcPr>
          <w:p w14:paraId="7BD24982">
            <w:pPr>
              <w:pStyle w:val="9"/>
              <w:spacing w:before="68" w:line="225" w:lineRule="auto"/>
              <w:ind w:left="427"/>
            </w:pPr>
            <w:r>
              <w:rPr>
                <w:spacing w:val="6"/>
              </w:rPr>
              <w:t>借方</w:t>
            </w:r>
          </w:p>
        </w:tc>
        <w:tc>
          <w:tcPr>
            <w:tcW w:w="1268" w:type="dxa"/>
            <w:gridSpan w:val="2"/>
            <w:vAlign w:val="top"/>
          </w:tcPr>
          <w:p w14:paraId="6036A52C">
            <w:pPr>
              <w:pStyle w:val="9"/>
              <w:spacing w:before="67" w:line="226" w:lineRule="auto"/>
              <w:ind w:left="439"/>
            </w:pPr>
            <w:r>
              <w:t>弃方</w:t>
            </w:r>
          </w:p>
        </w:tc>
      </w:tr>
      <w:tr w14:paraId="11A56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33" w:type="dxa"/>
            <w:vMerge w:val="continue"/>
            <w:tcBorders>
              <w:top w:val="nil"/>
            </w:tcBorders>
            <w:textDirection w:val="tbRlV"/>
            <w:vAlign w:val="top"/>
          </w:tcPr>
          <w:p w14:paraId="4021BD82">
            <w:pPr>
              <w:rPr>
                <w:rFonts w:ascii="Arial"/>
                <w:sz w:val="21"/>
              </w:rPr>
            </w:pPr>
          </w:p>
        </w:tc>
        <w:tc>
          <w:tcPr>
            <w:tcW w:w="1745" w:type="dxa"/>
            <w:vMerge w:val="continue"/>
            <w:tcBorders>
              <w:top w:val="nil"/>
            </w:tcBorders>
            <w:vAlign w:val="top"/>
          </w:tcPr>
          <w:p w14:paraId="5A8C083E">
            <w:pPr>
              <w:rPr>
                <w:rFonts w:ascii="Arial"/>
                <w:sz w:val="21"/>
              </w:rPr>
            </w:pPr>
          </w:p>
        </w:tc>
        <w:tc>
          <w:tcPr>
            <w:tcW w:w="836" w:type="dxa"/>
            <w:vMerge w:val="continue"/>
            <w:tcBorders>
              <w:top w:val="nil"/>
            </w:tcBorders>
            <w:vAlign w:val="top"/>
          </w:tcPr>
          <w:p w14:paraId="00670F86">
            <w:pPr>
              <w:rPr>
                <w:rFonts w:ascii="Arial"/>
                <w:sz w:val="21"/>
              </w:rPr>
            </w:pPr>
          </w:p>
        </w:tc>
        <w:tc>
          <w:tcPr>
            <w:tcW w:w="840" w:type="dxa"/>
            <w:vMerge w:val="continue"/>
            <w:tcBorders>
              <w:top w:val="nil"/>
            </w:tcBorders>
            <w:vAlign w:val="top"/>
          </w:tcPr>
          <w:p w14:paraId="0B915B77">
            <w:pPr>
              <w:rPr>
                <w:rFonts w:ascii="Arial"/>
                <w:sz w:val="21"/>
              </w:rPr>
            </w:pPr>
          </w:p>
        </w:tc>
        <w:tc>
          <w:tcPr>
            <w:tcW w:w="633" w:type="dxa"/>
            <w:textDirection w:val="tbRlV"/>
            <w:vAlign w:val="top"/>
          </w:tcPr>
          <w:p w14:paraId="122A2A02">
            <w:pPr>
              <w:pStyle w:val="9"/>
              <w:spacing w:before="209" w:line="210" w:lineRule="auto"/>
              <w:ind w:left="63"/>
            </w:pPr>
            <w:r>
              <w:rPr>
                <w:spacing w:val="7"/>
              </w:rPr>
              <w:t>数</w:t>
            </w:r>
            <w:r>
              <w:rPr>
                <w:spacing w:val="24"/>
              </w:rPr>
              <w:t xml:space="preserve"> </w:t>
            </w:r>
            <w:r>
              <w:rPr>
                <w:spacing w:val="7"/>
              </w:rPr>
              <w:t>量</w:t>
            </w:r>
          </w:p>
        </w:tc>
        <w:tc>
          <w:tcPr>
            <w:tcW w:w="633" w:type="dxa"/>
            <w:textDirection w:val="tbRlV"/>
            <w:vAlign w:val="top"/>
          </w:tcPr>
          <w:p w14:paraId="0DC2A304">
            <w:pPr>
              <w:pStyle w:val="9"/>
              <w:spacing w:before="208" w:line="210" w:lineRule="auto"/>
              <w:ind w:left="63"/>
            </w:pPr>
            <w:r>
              <w:rPr>
                <w:spacing w:val="7"/>
              </w:rPr>
              <w:t>来</w:t>
            </w:r>
            <w:r>
              <w:rPr>
                <w:spacing w:val="24"/>
              </w:rPr>
              <w:t xml:space="preserve"> </w:t>
            </w:r>
            <w:r>
              <w:rPr>
                <w:spacing w:val="7"/>
              </w:rPr>
              <w:t>源</w:t>
            </w:r>
          </w:p>
        </w:tc>
        <w:tc>
          <w:tcPr>
            <w:tcW w:w="633" w:type="dxa"/>
            <w:textDirection w:val="tbRlV"/>
            <w:vAlign w:val="top"/>
          </w:tcPr>
          <w:p w14:paraId="0FD9D495">
            <w:pPr>
              <w:pStyle w:val="9"/>
              <w:spacing w:before="210" w:line="210" w:lineRule="auto"/>
              <w:ind w:left="63"/>
            </w:pPr>
            <w:r>
              <w:rPr>
                <w:spacing w:val="7"/>
              </w:rPr>
              <w:t>数</w:t>
            </w:r>
            <w:r>
              <w:rPr>
                <w:spacing w:val="24"/>
              </w:rPr>
              <w:t xml:space="preserve"> </w:t>
            </w:r>
            <w:r>
              <w:rPr>
                <w:spacing w:val="7"/>
              </w:rPr>
              <w:t>量</w:t>
            </w:r>
          </w:p>
        </w:tc>
        <w:tc>
          <w:tcPr>
            <w:tcW w:w="634" w:type="dxa"/>
            <w:textDirection w:val="tbRlV"/>
            <w:vAlign w:val="top"/>
          </w:tcPr>
          <w:p w14:paraId="7BBAC98F">
            <w:pPr>
              <w:pStyle w:val="9"/>
              <w:spacing w:before="207" w:line="210" w:lineRule="auto"/>
              <w:ind w:left="63"/>
            </w:pPr>
            <w:r>
              <w:rPr>
                <w:spacing w:val="7"/>
              </w:rPr>
              <w:t>去</w:t>
            </w:r>
            <w:r>
              <w:rPr>
                <w:spacing w:val="24"/>
              </w:rPr>
              <w:t xml:space="preserve"> </w:t>
            </w:r>
            <w:r>
              <w:rPr>
                <w:spacing w:val="7"/>
              </w:rPr>
              <w:t>向</w:t>
            </w:r>
          </w:p>
        </w:tc>
        <w:tc>
          <w:tcPr>
            <w:tcW w:w="633" w:type="dxa"/>
            <w:textDirection w:val="tbRlV"/>
            <w:vAlign w:val="top"/>
          </w:tcPr>
          <w:p w14:paraId="518D17FB">
            <w:pPr>
              <w:pStyle w:val="9"/>
              <w:spacing w:before="208" w:line="210" w:lineRule="auto"/>
              <w:ind w:left="63"/>
            </w:pPr>
            <w:r>
              <w:rPr>
                <w:spacing w:val="7"/>
              </w:rPr>
              <w:t>数</w:t>
            </w:r>
            <w:r>
              <w:rPr>
                <w:spacing w:val="24"/>
              </w:rPr>
              <w:t xml:space="preserve"> </w:t>
            </w:r>
            <w:r>
              <w:rPr>
                <w:spacing w:val="7"/>
              </w:rPr>
              <w:t>量</w:t>
            </w:r>
          </w:p>
        </w:tc>
        <w:tc>
          <w:tcPr>
            <w:tcW w:w="634" w:type="dxa"/>
            <w:textDirection w:val="tbRlV"/>
            <w:vAlign w:val="top"/>
          </w:tcPr>
          <w:p w14:paraId="2EC51F06">
            <w:pPr>
              <w:pStyle w:val="9"/>
              <w:spacing w:before="207" w:line="210" w:lineRule="auto"/>
              <w:ind w:left="63"/>
            </w:pPr>
            <w:r>
              <w:rPr>
                <w:spacing w:val="7"/>
              </w:rPr>
              <w:t>来</w:t>
            </w:r>
            <w:r>
              <w:rPr>
                <w:spacing w:val="24"/>
              </w:rPr>
              <w:t xml:space="preserve"> </w:t>
            </w:r>
            <w:r>
              <w:rPr>
                <w:spacing w:val="7"/>
              </w:rPr>
              <w:t>源</w:t>
            </w:r>
          </w:p>
        </w:tc>
        <w:tc>
          <w:tcPr>
            <w:tcW w:w="634" w:type="dxa"/>
            <w:textDirection w:val="tbRlV"/>
            <w:vAlign w:val="top"/>
          </w:tcPr>
          <w:p w14:paraId="3473E043">
            <w:pPr>
              <w:pStyle w:val="9"/>
              <w:spacing w:before="208" w:line="210" w:lineRule="auto"/>
              <w:ind w:left="63"/>
            </w:pPr>
            <w:r>
              <w:rPr>
                <w:spacing w:val="7"/>
              </w:rPr>
              <w:t>数</w:t>
            </w:r>
            <w:r>
              <w:rPr>
                <w:spacing w:val="24"/>
              </w:rPr>
              <w:t xml:space="preserve"> </w:t>
            </w:r>
            <w:r>
              <w:rPr>
                <w:spacing w:val="7"/>
              </w:rPr>
              <w:t>量</w:t>
            </w:r>
          </w:p>
        </w:tc>
        <w:tc>
          <w:tcPr>
            <w:tcW w:w="634" w:type="dxa"/>
            <w:textDirection w:val="tbRlV"/>
            <w:vAlign w:val="top"/>
          </w:tcPr>
          <w:p w14:paraId="3F69F2BB">
            <w:pPr>
              <w:pStyle w:val="9"/>
              <w:spacing w:before="210" w:line="210" w:lineRule="auto"/>
              <w:ind w:left="63"/>
            </w:pPr>
            <w:r>
              <w:rPr>
                <w:spacing w:val="7"/>
              </w:rPr>
              <w:t>去</w:t>
            </w:r>
            <w:r>
              <w:rPr>
                <w:spacing w:val="24"/>
              </w:rPr>
              <w:t xml:space="preserve"> </w:t>
            </w:r>
            <w:r>
              <w:rPr>
                <w:spacing w:val="7"/>
              </w:rPr>
              <w:t>向</w:t>
            </w:r>
          </w:p>
        </w:tc>
      </w:tr>
      <w:tr w14:paraId="6E190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3" w:type="dxa"/>
            <w:vAlign w:val="top"/>
          </w:tcPr>
          <w:p w14:paraId="47C07AF9">
            <w:pPr>
              <w:pStyle w:val="9"/>
              <w:spacing w:before="62" w:line="225" w:lineRule="auto"/>
              <w:ind w:left="227"/>
            </w:pPr>
            <w:r>
              <w:t>①</w:t>
            </w:r>
          </w:p>
        </w:tc>
        <w:tc>
          <w:tcPr>
            <w:tcW w:w="1745" w:type="dxa"/>
            <w:vAlign w:val="top"/>
          </w:tcPr>
          <w:p w14:paraId="4EB30791">
            <w:pPr>
              <w:pStyle w:val="9"/>
              <w:spacing w:before="57" w:line="218" w:lineRule="auto"/>
              <w:ind w:left="337"/>
              <w:rPr>
                <w:sz w:val="22"/>
                <w:szCs w:val="22"/>
              </w:rPr>
            </w:pPr>
            <w:r>
              <w:rPr>
                <w:spacing w:val="-4"/>
                <w:sz w:val="22"/>
                <w:szCs w:val="22"/>
              </w:rPr>
              <w:t>主体建筑区</w:t>
            </w:r>
          </w:p>
        </w:tc>
        <w:tc>
          <w:tcPr>
            <w:tcW w:w="836" w:type="dxa"/>
            <w:vAlign w:val="top"/>
          </w:tcPr>
          <w:p w14:paraId="3B55E317">
            <w:pPr>
              <w:spacing w:before="98"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40" w:type="dxa"/>
            <w:vAlign w:val="top"/>
          </w:tcPr>
          <w:p w14:paraId="2E156D96">
            <w:pPr>
              <w:spacing w:before="98"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633" w:type="dxa"/>
            <w:vAlign w:val="top"/>
          </w:tcPr>
          <w:p w14:paraId="22D8FEF8">
            <w:pPr>
              <w:rPr>
                <w:rFonts w:ascii="Arial"/>
                <w:sz w:val="21"/>
              </w:rPr>
            </w:pPr>
          </w:p>
        </w:tc>
        <w:tc>
          <w:tcPr>
            <w:tcW w:w="633" w:type="dxa"/>
            <w:vAlign w:val="top"/>
          </w:tcPr>
          <w:p w14:paraId="799EA1A9">
            <w:pPr>
              <w:rPr>
                <w:rFonts w:ascii="Arial"/>
                <w:sz w:val="21"/>
              </w:rPr>
            </w:pPr>
          </w:p>
        </w:tc>
        <w:tc>
          <w:tcPr>
            <w:tcW w:w="633" w:type="dxa"/>
            <w:vAlign w:val="top"/>
          </w:tcPr>
          <w:p w14:paraId="4BFAEB59">
            <w:pPr>
              <w:rPr>
                <w:rFonts w:ascii="Arial"/>
                <w:sz w:val="21"/>
              </w:rPr>
            </w:pPr>
          </w:p>
        </w:tc>
        <w:tc>
          <w:tcPr>
            <w:tcW w:w="634" w:type="dxa"/>
            <w:vAlign w:val="top"/>
          </w:tcPr>
          <w:p w14:paraId="5D463CAA">
            <w:pPr>
              <w:rPr>
                <w:rFonts w:ascii="Arial"/>
                <w:sz w:val="21"/>
              </w:rPr>
            </w:pPr>
          </w:p>
        </w:tc>
        <w:tc>
          <w:tcPr>
            <w:tcW w:w="633" w:type="dxa"/>
            <w:vAlign w:val="top"/>
          </w:tcPr>
          <w:p w14:paraId="3B688D75">
            <w:pPr>
              <w:rPr>
                <w:rFonts w:ascii="Arial"/>
                <w:sz w:val="21"/>
              </w:rPr>
            </w:pPr>
          </w:p>
        </w:tc>
        <w:tc>
          <w:tcPr>
            <w:tcW w:w="634" w:type="dxa"/>
            <w:vAlign w:val="top"/>
          </w:tcPr>
          <w:p w14:paraId="1860B304">
            <w:pPr>
              <w:rPr>
                <w:rFonts w:ascii="Arial"/>
                <w:sz w:val="21"/>
              </w:rPr>
            </w:pPr>
          </w:p>
        </w:tc>
        <w:tc>
          <w:tcPr>
            <w:tcW w:w="634" w:type="dxa"/>
            <w:vAlign w:val="top"/>
          </w:tcPr>
          <w:p w14:paraId="3E17F416">
            <w:pPr>
              <w:rPr>
                <w:rFonts w:ascii="Arial"/>
                <w:sz w:val="21"/>
              </w:rPr>
            </w:pPr>
          </w:p>
        </w:tc>
        <w:tc>
          <w:tcPr>
            <w:tcW w:w="634" w:type="dxa"/>
            <w:vAlign w:val="top"/>
          </w:tcPr>
          <w:p w14:paraId="0C6318E8">
            <w:pPr>
              <w:rPr>
                <w:rFonts w:ascii="Arial"/>
                <w:sz w:val="21"/>
              </w:rPr>
            </w:pPr>
          </w:p>
        </w:tc>
      </w:tr>
      <w:tr w14:paraId="0567F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633" w:type="dxa"/>
            <w:vAlign w:val="top"/>
          </w:tcPr>
          <w:p w14:paraId="24F10F6C">
            <w:pPr>
              <w:pStyle w:val="9"/>
              <w:spacing w:before="229" w:line="225" w:lineRule="auto"/>
              <w:ind w:left="226"/>
            </w:pPr>
            <w:r>
              <w:t>②</w:t>
            </w:r>
          </w:p>
        </w:tc>
        <w:tc>
          <w:tcPr>
            <w:tcW w:w="1745" w:type="dxa"/>
            <w:vAlign w:val="top"/>
          </w:tcPr>
          <w:p w14:paraId="25582FAB">
            <w:pPr>
              <w:pStyle w:val="9"/>
              <w:spacing w:before="58" w:line="219" w:lineRule="auto"/>
              <w:ind w:left="219"/>
              <w:rPr>
                <w:sz w:val="22"/>
                <w:szCs w:val="22"/>
              </w:rPr>
            </w:pPr>
            <w:r>
              <w:rPr>
                <w:spacing w:val="-2"/>
                <w:sz w:val="22"/>
                <w:szCs w:val="22"/>
              </w:rPr>
              <w:t>道路广场区及</w:t>
            </w:r>
          </w:p>
          <w:p w14:paraId="7227DC91">
            <w:pPr>
              <w:pStyle w:val="9"/>
              <w:spacing w:before="72" w:line="218" w:lineRule="auto"/>
              <w:ind w:left="334"/>
              <w:rPr>
                <w:sz w:val="22"/>
                <w:szCs w:val="22"/>
              </w:rPr>
            </w:pPr>
            <w:r>
              <w:rPr>
                <w:spacing w:val="-3"/>
                <w:sz w:val="22"/>
                <w:szCs w:val="22"/>
              </w:rPr>
              <w:t>景观绿化区</w:t>
            </w:r>
          </w:p>
        </w:tc>
        <w:tc>
          <w:tcPr>
            <w:tcW w:w="836" w:type="dxa"/>
            <w:vAlign w:val="top"/>
          </w:tcPr>
          <w:p w14:paraId="58761838">
            <w:pPr>
              <w:spacing w:before="265"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840" w:type="dxa"/>
            <w:vAlign w:val="top"/>
          </w:tcPr>
          <w:p w14:paraId="4896C3D3">
            <w:pPr>
              <w:rPr>
                <w:rFonts w:ascii="Arial"/>
                <w:sz w:val="21"/>
              </w:rPr>
            </w:pPr>
          </w:p>
        </w:tc>
        <w:tc>
          <w:tcPr>
            <w:tcW w:w="633" w:type="dxa"/>
            <w:vAlign w:val="top"/>
          </w:tcPr>
          <w:p w14:paraId="341C147D">
            <w:pPr>
              <w:rPr>
                <w:rFonts w:ascii="Arial"/>
                <w:sz w:val="21"/>
              </w:rPr>
            </w:pPr>
          </w:p>
        </w:tc>
        <w:tc>
          <w:tcPr>
            <w:tcW w:w="633" w:type="dxa"/>
            <w:vAlign w:val="top"/>
          </w:tcPr>
          <w:p w14:paraId="7BD68422">
            <w:pPr>
              <w:rPr>
                <w:rFonts w:ascii="Arial"/>
                <w:sz w:val="21"/>
              </w:rPr>
            </w:pPr>
          </w:p>
        </w:tc>
        <w:tc>
          <w:tcPr>
            <w:tcW w:w="633" w:type="dxa"/>
            <w:vAlign w:val="top"/>
          </w:tcPr>
          <w:p w14:paraId="5BECCAFB">
            <w:pPr>
              <w:spacing w:before="26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34" w:type="dxa"/>
            <w:vAlign w:val="top"/>
          </w:tcPr>
          <w:p w14:paraId="6814387A">
            <w:pPr>
              <w:spacing w:before="229" w:line="225" w:lineRule="auto"/>
              <w:ind w:left="218"/>
              <w:rPr>
                <w:rFonts w:ascii="宋体" w:hAnsi="宋体" w:eastAsia="宋体" w:cs="宋体"/>
                <w:sz w:val="20"/>
                <w:szCs w:val="20"/>
              </w:rPr>
            </w:pPr>
            <w:r>
              <w:rPr>
                <w:rFonts w:ascii="宋体" w:hAnsi="宋体" w:eastAsia="宋体" w:cs="宋体"/>
                <w:spacing w:val="2"/>
                <w:sz w:val="20"/>
                <w:szCs w:val="20"/>
              </w:rPr>
              <w:t>③</w:t>
            </w:r>
          </w:p>
        </w:tc>
        <w:tc>
          <w:tcPr>
            <w:tcW w:w="633" w:type="dxa"/>
            <w:vAlign w:val="top"/>
          </w:tcPr>
          <w:p w14:paraId="3FD5B974">
            <w:pPr>
              <w:rPr>
                <w:rFonts w:ascii="Arial"/>
                <w:sz w:val="21"/>
              </w:rPr>
            </w:pPr>
          </w:p>
        </w:tc>
        <w:tc>
          <w:tcPr>
            <w:tcW w:w="634" w:type="dxa"/>
            <w:vAlign w:val="top"/>
          </w:tcPr>
          <w:p w14:paraId="54458D84">
            <w:pPr>
              <w:rPr>
                <w:rFonts w:ascii="Arial"/>
                <w:sz w:val="21"/>
              </w:rPr>
            </w:pPr>
          </w:p>
        </w:tc>
        <w:tc>
          <w:tcPr>
            <w:tcW w:w="634" w:type="dxa"/>
            <w:vAlign w:val="top"/>
          </w:tcPr>
          <w:p w14:paraId="115F622C">
            <w:pPr>
              <w:rPr>
                <w:rFonts w:ascii="Arial"/>
                <w:sz w:val="21"/>
              </w:rPr>
            </w:pPr>
          </w:p>
        </w:tc>
        <w:tc>
          <w:tcPr>
            <w:tcW w:w="634" w:type="dxa"/>
            <w:vAlign w:val="top"/>
          </w:tcPr>
          <w:p w14:paraId="0E457668">
            <w:pPr>
              <w:rPr>
                <w:rFonts w:ascii="Arial"/>
                <w:sz w:val="21"/>
              </w:rPr>
            </w:pPr>
          </w:p>
        </w:tc>
      </w:tr>
      <w:tr w14:paraId="1ECE1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33" w:type="dxa"/>
            <w:vAlign w:val="top"/>
          </w:tcPr>
          <w:p w14:paraId="3EF4BC0F">
            <w:pPr>
              <w:pStyle w:val="9"/>
              <w:spacing w:before="65" w:line="225" w:lineRule="auto"/>
              <w:ind w:left="227"/>
            </w:pPr>
            <w:r>
              <w:t>③</w:t>
            </w:r>
          </w:p>
        </w:tc>
        <w:tc>
          <w:tcPr>
            <w:tcW w:w="1745" w:type="dxa"/>
            <w:vAlign w:val="top"/>
          </w:tcPr>
          <w:p w14:paraId="210F71EB">
            <w:pPr>
              <w:pStyle w:val="9"/>
              <w:spacing w:before="60" w:line="218" w:lineRule="auto"/>
              <w:ind w:left="447"/>
              <w:rPr>
                <w:sz w:val="22"/>
                <w:szCs w:val="22"/>
              </w:rPr>
            </w:pPr>
            <w:r>
              <w:rPr>
                <w:spacing w:val="-5"/>
                <w:sz w:val="22"/>
                <w:szCs w:val="22"/>
              </w:rPr>
              <w:t>绿化覆土</w:t>
            </w:r>
          </w:p>
        </w:tc>
        <w:tc>
          <w:tcPr>
            <w:tcW w:w="836" w:type="dxa"/>
            <w:vAlign w:val="top"/>
          </w:tcPr>
          <w:p w14:paraId="061D23A1">
            <w:pPr>
              <w:rPr>
                <w:rFonts w:ascii="Arial"/>
                <w:sz w:val="21"/>
              </w:rPr>
            </w:pPr>
          </w:p>
        </w:tc>
        <w:tc>
          <w:tcPr>
            <w:tcW w:w="840" w:type="dxa"/>
            <w:vAlign w:val="top"/>
          </w:tcPr>
          <w:p w14:paraId="106B4235">
            <w:pPr>
              <w:spacing w:before="101"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33" w:type="dxa"/>
            <w:vAlign w:val="top"/>
          </w:tcPr>
          <w:p w14:paraId="17EDDF2A">
            <w:pPr>
              <w:spacing w:before="101"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33" w:type="dxa"/>
            <w:vAlign w:val="top"/>
          </w:tcPr>
          <w:p w14:paraId="191ECD4F">
            <w:pPr>
              <w:pStyle w:val="9"/>
              <w:spacing w:before="65" w:line="225" w:lineRule="auto"/>
              <w:ind w:left="229"/>
            </w:pPr>
            <w:r>
              <w:t>②</w:t>
            </w:r>
          </w:p>
        </w:tc>
        <w:tc>
          <w:tcPr>
            <w:tcW w:w="633" w:type="dxa"/>
            <w:vAlign w:val="top"/>
          </w:tcPr>
          <w:p w14:paraId="289C037A">
            <w:pPr>
              <w:rPr>
                <w:rFonts w:ascii="Arial"/>
                <w:sz w:val="21"/>
              </w:rPr>
            </w:pPr>
          </w:p>
        </w:tc>
        <w:tc>
          <w:tcPr>
            <w:tcW w:w="634" w:type="dxa"/>
            <w:vAlign w:val="top"/>
          </w:tcPr>
          <w:p w14:paraId="7FAE574A">
            <w:pPr>
              <w:rPr>
                <w:rFonts w:ascii="Arial"/>
                <w:sz w:val="21"/>
              </w:rPr>
            </w:pPr>
          </w:p>
        </w:tc>
        <w:tc>
          <w:tcPr>
            <w:tcW w:w="633" w:type="dxa"/>
            <w:vAlign w:val="top"/>
          </w:tcPr>
          <w:p w14:paraId="0604B227">
            <w:pPr>
              <w:rPr>
                <w:rFonts w:ascii="Arial"/>
                <w:sz w:val="21"/>
              </w:rPr>
            </w:pPr>
          </w:p>
        </w:tc>
        <w:tc>
          <w:tcPr>
            <w:tcW w:w="634" w:type="dxa"/>
            <w:vAlign w:val="top"/>
          </w:tcPr>
          <w:p w14:paraId="12AC2028">
            <w:pPr>
              <w:rPr>
                <w:rFonts w:ascii="Arial"/>
                <w:sz w:val="21"/>
              </w:rPr>
            </w:pPr>
          </w:p>
        </w:tc>
        <w:tc>
          <w:tcPr>
            <w:tcW w:w="634" w:type="dxa"/>
            <w:vAlign w:val="top"/>
          </w:tcPr>
          <w:p w14:paraId="6E561B9B">
            <w:pPr>
              <w:rPr>
                <w:rFonts w:ascii="Arial"/>
                <w:sz w:val="21"/>
              </w:rPr>
            </w:pPr>
          </w:p>
        </w:tc>
        <w:tc>
          <w:tcPr>
            <w:tcW w:w="634" w:type="dxa"/>
            <w:vAlign w:val="top"/>
          </w:tcPr>
          <w:p w14:paraId="65ED529B">
            <w:pPr>
              <w:rPr>
                <w:rFonts w:ascii="Arial"/>
                <w:sz w:val="21"/>
              </w:rPr>
            </w:pPr>
          </w:p>
        </w:tc>
      </w:tr>
      <w:tr w14:paraId="2D8CB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2378" w:type="dxa"/>
            <w:gridSpan w:val="2"/>
            <w:vAlign w:val="top"/>
          </w:tcPr>
          <w:p w14:paraId="4E706BE9">
            <w:pPr>
              <w:pStyle w:val="9"/>
              <w:spacing w:before="67" w:line="225" w:lineRule="auto"/>
              <w:ind w:left="986"/>
            </w:pPr>
            <w:r>
              <w:rPr>
                <w:spacing w:val="3"/>
              </w:rPr>
              <w:t>合计</w:t>
            </w:r>
          </w:p>
        </w:tc>
        <w:tc>
          <w:tcPr>
            <w:tcW w:w="836" w:type="dxa"/>
            <w:vAlign w:val="top"/>
          </w:tcPr>
          <w:p w14:paraId="35B5B190">
            <w:pPr>
              <w:spacing w:before="102"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840" w:type="dxa"/>
            <w:vAlign w:val="top"/>
          </w:tcPr>
          <w:p w14:paraId="4B6ED7D0">
            <w:pPr>
              <w:spacing w:before="102"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633" w:type="dxa"/>
            <w:vAlign w:val="top"/>
          </w:tcPr>
          <w:p w14:paraId="09C9551D">
            <w:pPr>
              <w:spacing w:before="102" w:line="195" w:lineRule="auto"/>
              <w:ind w:left="1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33" w:type="dxa"/>
            <w:vAlign w:val="top"/>
          </w:tcPr>
          <w:p w14:paraId="19EED1B1">
            <w:pPr>
              <w:rPr>
                <w:rFonts w:ascii="Arial"/>
                <w:sz w:val="21"/>
              </w:rPr>
            </w:pPr>
          </w:p>
        </w:tc>
        <w:tc>
          <w:tcPr>
            <w:tcW w:w="633" w:type="dxa"/>
            <w:vAlign w:val="top"/>
          </w:tcPr>
          <w:p w14:paraId="799E3471">
            <w:pPr>
              <w:spacing w:before="102"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634" w:type="dxa"/>
            <w:vAlign w:val="top"/>
          </w:tcPr>
          <w:p w14:paraId="58815D20">
            <w:pPr>
              <w:rPr>
                <w:rFonts w:ascii="Arial"/>
                <w:sz w:val="21"/>
              </w:rPr>
            </w:pPr>
          </w:p>
        </w:tc>
        <w:tc>
          <w:tcPr>
            <w:tcW w:w="633" w:type="dxa"/>
            <w:vAlign w:val="top"/>
          </w:tcPr>
          <w:p w14:paraId="295801B7">
            <w:pPr>
              <w:rPr>
                <w:rFonts w:ascii="Arial"/>
                <w:sz w:val="21"/>
              </w:rPr>
            </w:pPr>
          </w:p>
        </w:tc>
        <w:tc>
          <w:tcPr>
            <w:tcW w:w="634" w:type="dxa"/>
            <w:vAlign w:val="top"/>
          </w:tcPr>
          <w:p w14:paraId="19FDBE47">
            <w:pPr>
              <w:rPr>
                <w:rFonts w:ascii="Arial"/>
                <w:sz w:val="21"/>
              </w:rPr>
            </w:pPr>
          </w:p>
        </w:tc>
        <w:tc>
          <w:tcPr>
            <w:tcW w:w="634" w:type="dxa"/>
            <w:vAlign w:val="top"/>
          </w:tcPr>
          <w:p w14:paraId="747BEF37">
            <w:pPr>
              <w:rPr>
                <w:rFonts w:ascii="Arial"/>
                <w:sz w:val="21"/>
              </w:rPr>
            </w:pPr>
          </w:p>
        </w:tc>
        <w:tc>
          <w:tcPr>
            <w:tcW w:w="634" w:type="dxa"/>
            <w:vAlign w:val="top"/>
          </w:tcPr>
          <w:p w14:paraId="5F671A87">
            <w:pPr>
              <w:rPr>
                <w:rFonts w:ascii="Arial"/>
                <w:sz w:val="21"/>
              </w:rPr>
            </w:pPr>
          </w:p>
        </w:tc>
      </w:tr>
    </w:tbl>
    <w:p w14:paraId="1009F58E">
      <w:pPr>
        <w:spacing w:line="241" w:lineRule="auto"/>
        <w:rPr>
          <w:rFonts w:ascii="Arial"/>
          <w:sz w:val="21"/>
        </w:rPr>
      </w:pPr>
    </w:p>
    <w:p w14:paraId="17B39BDD">
      <w:pPr>
        <w:spacing w:line="241" w:lineRule="auto"/>
        <w:rPr>
          <w:rFonts w:ascii="Arial"/>
          <w:sz w:val="21"/>
        </w:rPr>
      </w:pPr>
    </w:p>
    <w:p w14:paraId="45D0074F">
      <w:pPr>
        <w:spacing w:line="241" w:lineRule="auto"/>
        <w:rPr>
          <w:rFonts w:ascii="Arial"/>
          <w:sz w:val="21"/>
        </w:rPr>
      </w:pPr>
    </w:p>
    <w:p w14:paraId="3C560278">
      <w:pPr>
        <w:spacing w:line="241" w:lineRule="auto"/>
        <w:rPr>
          <w:rFonts w:ascii="Arial"/>
          <w:sz w:val="21"/>
        </w:rPr>
      </w:pPr>
    </w:p>
    <w:p w14:paraId="5258C19F">
      <w:pPr>
        <w:spacing w:line="241" w:lineRule="auto"/>
        <w:rPr>
          <w:rFonts w:ascii="Arial"/>
          <w:sz w:val="21"/>
        </w:rPr>
      </w:pPr>
    </w:p>
    <w:p w14:paraId="0F61922B">
      <w:pPr>
        <w:spacing w:line="241" w:lineRule="auto"/>
        <w:rPr>
          <w:rFonts w:ascii="Arial"/>
          <w:sz w:val="21"/>
        </w:rPr>
      </w:pPr>
    </w:p>
    <w:p w14:paraId="4E618446">
      <w:pPr>
        <w:spacing w:line="241" w:lineRule="auto"/>
        <w:rPr>
          <w:rFonts w:ascii="Arial"/>
          <w:sz w:val="21"/>
        </w:rPr>
      </w:pPr>
    </w:p>
    <w:p w14:paraId="047AE170">
      <w:pPr>
        <w:spacing w:line="241" w:lineRule="auto"/>
        <w:rPr>
          <w:rFonts w:ascii="Arial"/>
          <w:sz w:val="21"/>
        </w:rPr>
      </w:pPr>
    </w:p>
    <w:p w14:paraId="2353160A">
      <w:pPr>
        <w:spacing w:line="241" w:lineRule="auto"/>
        <w:rPr>
          <w:rFonts w:ascii="Arial"/>
          <w:sz w:val="21"/>
        </w:rPr>
      </w:pPr>
    </w:p>
    <w:p w14:paraId="2551DFEA">
      <w:pPr>
        <w:spacing w:line="241" w:lineRule="auto"/>
        <w:rPr>
          <w:rFonts w:ascii="Arial"/>
          <w:sz w:val="21"/>
        </w:rPr>
      </w:pPr>
    </w:p>
    <w:p w14:paraId="32C9266E">
      <w:pPr>
        <w:spacing w:line="241" w:lineRule="auto"/>
        <w:rPr>
          <w:rFonts w:ascii="Arial"/>
          <w:sz w:val="21"/>
        </w:rPr>
      </w:pPr>
    </w:p>
    <w:p w14:paraId="41559D50">
      <w:pPr>
        <w:spacing w:line="241" w:lineRule="auto"/>
        <w:rPr>
          <w:rFonts w:ascii="Arial"/>
          <w:sz w:val="21"/>
        </w:rPr>
      </w:pPr>
    </w:p>
    <w:p w14:paraId="3A0A2951">
      <w:pPr>
        <w:spacing w:line="241" w:lineRule="auto"/>
        <w:rPr>
          <w:rFonts w:ascii="Arial"/>
          <w:sz w:val="21"/>
        </w:rPr>
      </w:pPr>
    </w:p>
    <w:p w14:paraId="58BB66E5">
      <w:pPr>
        <w:spacing w:line="241" w:lineRule="auto"/>
        <w:rPr>
          <w:rFonts w:ascii="Arial"/>
          <w:sz w:val="21"/>
        </w:rPr>
      </w:pPr>
    </w:p>
    <w:p w14:paraId="336D5781">
      <w:pPr>
        <w:spacing w:line="241" w:lineRule="auto"/>
        <w:rPr>
          <w:rFonts w:ascii="Arial"/>
          <w:sz w:val="21"/>
        </w:rPr>
      </w:pPr>
    </w:p>
    <w:p w14:paraId="2FC1CF25">
      <w:pPr>
        <w:spacing w:line="241" w:lineRule="auto"/>
        <w:rPr>
          <w:rFonts w:ascii="Arial"/>
          <w:sz w:val="21"/>
        </w:rPr>
      </w:pPr>
    </w:p>
    <w:p w14:paraId="0052B168">
      <w:pPr>
        <w:spacing w:line="241" w:lineRule="auto"/>
        <w:rPr>
          <w:rFonts w:ascii="Arial"/>
          <w:sz w:val="21"/>
        </w:rPr>
      </w:pPr>
    </w:p>
    <w:p w14:paraId="7EAD97B3">
      <w:pPr>
        <w:spacing w:line="241" w:lineRule="auto"/>
        <w:rPr>
          <w:rFonts w:ascii="Arial"/>
          <w:sz w:val="21"/>
        </w:rPr>
      </w:pPr>
    </w:p>
    <w:p w14:paraId="4F9978DC">
      <w:pPr>
        <w:spacing w:line="241" w:lineRule="auto"/>
        <w:rPr>
          <w:rFonts w:ascii="Arial"/>
          <w:sz w:val="21"/>
        </w:rPr>
      </w:pPr>
    </w:p>
    <w:p w14:paraId="62CAA6C1">
      <w:pPr>
        <w:spacing w:line="241" w:lineRule="auto"/>
        <w:rPr>
          <w:rFonts w:ascii="Arial"/>
          <w:sz w:val="21"/>
        </w:rPr>
      </w:pPr>
    </w:p>
    <w:p w14:paraId="1120A152">
      <w:pPr>
        <w:spacing w:line="241" w:lineRule="auto"/>
        <w:rPr>
          <w:rFonts w:ascii="Arial"/>
          <w:sz w:val="21"/>
        </w:rPr>
      </w:pPr>
    </w:p>
    <w:p w14:paraId="0B505A7B">
      <w:pPr>
        <w:spacing w:line="241" w:lineRule="auto"/>
        <w:rPr>
          <w:rFonts w:ascii="Arial"/>
          <w:sz w:val="21"/>
        </w:rPr>
      </w:pPr>
    </w:p>
    <w:p w14:paraId="6A2DC149">
      <w:pPr>
        <w:spacing w:line="241" w:lineRule="auto"/>
        <w:rPr>
          <w:rFonts w:ascii="Arial"/>
          <w:sz w:val="21"/>
        </w:rPr>
      </w:pPr>
    </w:p>
    <w:p w14:paraId="4C5A6122">
      <w:pPr>
        <w:spacing w:line="241" w:lineRule="auto"/>
        <w:rPr>
          <w:rFonts w:ascii="Arial"/>
          <w:sz w:val="21"/>
        </w:rPr>
      </w:pPr>
    </w:p>
    <w:p w14:paraId="722A359E">
      <w:pPr>
        <w:spacing w:line="241" w:lineRule="auto"/>
        <w:rPr>
          <w:rFonts w:ascii="Arial"/>
          <w:sz w:val="21"/>
        </w:rPr>
      </w:pPr>
    </w:p>
    <w:p w14:paraId="23ED1CE6">
      <w:pPr>
        <w:spacing w:line="241" w:lineRule="auto"/>
        <w:rPr>
          <w:rFonts w:ascii="Arial"/>
          <w:sz w:val="21"/>
        </w:rPr>
      </w:pPr>
    </w:p>
    <w:p w14:paraId="04BB6A60">
      <w:pPr>
        <w:spacing w:line="241" w:lineRule="auto"/>
        <w:rPr>
          <w:rFonts w:ascii="Arial"/>
          <w:sz w:val="21"/>
        </w:rPr>
      </w:pPr>
    </w:p>
    <w:p w14:paraId="6D4AE5E4">
      <w:pPr>
        <w:spacing w:line="241" w:lineRule="auto"/>
        <w:rPr>
          <w:rFonts w:ascii="Arial"/>
          <w:sz w:val="21"/>
        </w:rPr>
      </w:pPr>
    </w:p>
    <w:p w14:paraId="4BB07425">
      <w:pPr>
        <w:spacing w:line="241" w:lineRule="auto"/>
        <w:rPr>
          <w:rFonts w:ascii="Arial"/>
          <w:sz w:val="21"/>
        </w:rPr>
      </w:pPr>
    </w:p>
    <w:p w14:paraId="60D43492">
      <w:pPr>
        <w:spacing w:line="241" w:lineRule="auto"/>
        <w:rPr>
          <w:rFonts w:ascii="Arial"/>
          <w:sz w:val="21"/>
        </w:rPr>
      </w:pPr>
    </w:p>
    <w:p w14:paraId="4775531B">
      <w:pPr>
        <w:spacing w:line="241" w:lineRule="auto"/>
        <w:rPr>
          <w:rFonts w:ascii="Arial"/>
          <w:sz w:val="21"/>
        </w:rPr>
      </w:pPr>
    </w:p>
    <w:p w14:paraId="0E98E59C">
      <w:pPr>
        <w:spacing w:line="241" w:lineRule="auto"/>
        <w:rPr>
          <w:rFonts w:ascii="Arial"/>
          <w:sz w:val="21"/>
        </w:rPr>
      </w:pPr>
    </w:p>
    <w:p w14:paraId="78909A04">
      <w:pPr>
        <w:spacing w:line="241" w:lineRule="auto"/>
        <w:rPr>
          <w:rFonts w:ascii="Arial"/>
          <w:sz w:val="21"/>
        </w:rPr>
      </w:pPr>
    </w:p>
    <w:p w14:paraId="55112770">
      <w:pPr>
        <w:spacing w:line="241" w:lineRule="auto"/>
        <w:rPr>
          <w:rFonts w:ascii="Arial"/>
          <w:sz w:val="21"/>
        </w:rPr>
      </w:pPr>
    </w:p>
    <w:p w14:paraId="2308FD0D">
      <w:pPr>
        <w:spacing w:line="241" w:lineRule="auto"/>
        <w:rPr>
          <w:rFonts w:ascii="Arial"/>
          <w:sz w:val="21"/>
        </w:rPr>
      </w:pPr>
    </w:p>
    <w:p w14:paraId="4878796E">
      <w:pPr>
        <w:spacing w:line="241" w:lineRule="auto"/>
        <w:rPr>
          <w:rFonts w:ascii="Arial"/>
          <w:sz w:val="21"/>
        </w:rPr>
      </w:pPr>
    </w:p>
    <w:p w14:paraId="67410E0B">
      <w:pPr>
        <w:spacing w:line="241" w:lineRule="auto"/>
        <w:rPr>
          <w:rFonts w:ascii="Arial"/>
          <w:sz w:val="21"/>
        </w:rPr>
      </w:pPr>
    </w:p>
    <w:p w14:paraId="6323BA5D">
      <w:pPr>
        <w:spacing w:line="241" w:lineRule="auto"/>
        <w:rPr>
          <w:rFonts w:ascii="Arial"/>
          <w:sz w:val="21"/>
        </w:rPr>
      </w:pPr>
    </w:p>
    <w:p w14:paraId="6CBA6A09">
      <w:pPr>
        <w:spacing w:line="241" w:lineRule="auto"/>
        <w:rPr>
          <w:rFonts w:ascii="Arial"/>
          <w:sz w:val="21"/>
        </w:rPr>
      </w:pPr>
    </w:p>
    <w:p w14:paraId="4270CC06">
      <w:pPr>
        <w:spacing w:line="241" w:lineRule="auto"/>
        <w:rPr>
          <w:rFonts w:ascii="Arial"/>
          <w:sz w:val="21"/>
        </w:rPr>
      </w:pPr>
    </w:p>
    <w:p w14:paraId="45B23322">
      <w:pPr>
        <w:spacing w:line="241" w:lineRule="auto"/>
        <w:rPr>
          <w:rFonts w:ascii="Arial"/>
          <w:sz w:val="21"/>
        </w:rPr>
      </w:pPr>
    </w:p>
    <w:p w14:paraId="1B529316">
      <w:pPr>
        <w:spacing w:line="241" w:lineRule="auto"/>
        <w:rPr>
          <w:rFonts w:ascii="Arial"/>
          <w:sz w:val="21"/>
        </w:rPr>
      </w:pPr>
    </w:p>
    <w:p w14:paraId="382FA8E1">
      <w:pPr>
        <w:spacing w:line="242" w:lineRule="auto"/>
        <w:rPr>
          <w:rFonts w:ascii="Arial"/>
          <w:sz w:val="21"/>
        </w:rPr>
      </w:pPr>
    </w:p>
    <w:p w14:paraId="436125DE">
      <w:pPr>
        <w:pStyle w:val="3"/>
        <w:spacing w:before="59" w:line="217" w:lineRule="auto"/>
        <w:ind w:left="245"/>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14</w:t>
      </w:r>
    </w:p>
    <w:p w14:paraId="4A78819D">
      <w:pPr>
        <w:spacing w:line="217" w:lineRule="auto"/>
        <w:rPr>
          <w:rFonts w:ascii="Times New Roman" w:hAnsi="Times New Roman" w:eastAsia="Times New Roman" w:cs="Times New Roman"/>
          <w:sz w:val="18"/>
          <w:szCs w:val="18"/>
        </w:rPr>
        <w:sectPr>
          <w:headerReference r:id="rId20" w:type="default"/>
          <w:pgSz w:w="11906" w:h="16839"/>
          <w:pgMar w:top="1000" w:right="1304" w:bottom="400" w:left="1474" w:header="821" w:footer="0" w:gutter="0"/>
          <w:cols w:space="720" w:num="1"/>
        </w:sectPr>
      </w:pPr>
    </w:p>
    <w:p w14:paraId="36DBD9A6">
      <w:pPr>
        <w:spacing w:before="17"/>
      </w:pPr>
      <w:r>
        <w:pict>
          <v:group id="_x0000_s1026" o:spid="_x0000_s1026" o:spt="203" style="position:absolute;left:0pt;margin-left:241pt;margin-top:127.55pt;height:42.35pt;width:112.35pt;mso-position-horizontal-relative:page;mso-position-vertical-relative:page;z-index:251660288;mso-width-relative:page;mso-height-relative:page;" coordsize="2246,846" o:allowincell="f">
            <o:lock v:ext="edit"/>
            <v:shape id="_x0000_s1027" o:spid="_x0000_s1027" o:spt="75" type="#_x0000_t75" style="position:absolute;left:0;top:0;height:846;width:2246;" filled="f" stroked="f" coordsize="21600,21600">
              <v:path/>
              <v:fill on="f" focussize="0,0"/>
              <v:stroke on="f"/>
              <v:imagedata r:id="rId35" o:title=""/>
              <o:lock v:ext="edit" aspectratio="t"/>
            </v:shape>
            <v:shape id="_x0000_s1028" o:spid="_x0000_s1028" o:spt="202" type="#_x0000_t202" style="position:absolute;left:-20;top:-20;height:925;width:2286;" filled="f" stroked="f" coordsize="21600,21600">
              <v:path/>
              <v:fill on="f" focussize="0,0"/>
              <v:stroke on="f"/>
              <v:imagedata o:title=""/>
              <o:lock v:ext="edit" aspectratio="f"/>
              <v:textbox inset="0mm,0mm,0mm,0mm">
                <w:txbxContent>
                  <w:p w14:paraId="604DACDE">
                    <w:pPr>
                      <w:spacing w:line="367" w:lineRule="auto"/>
                      <w:rPr>
                        <w:rFonts w:ascii="Arial"/>
                        <w:sz w:val="21"/>
                      </w:rPr>
                    </w:pPr>
                  </w:p>
                  <w:p w14:paraId="59BBAD0C">
                    <w:pPr>
                      <w:pStyle w:val="3"/>
                      <w:spacing w:before="65" w:line="228" w:lineRule="auto"/>
                      <w:ind w:left="944"/>
                      <w:rPr>
                        <w:sz w:val="20"/>
                        <w:szCs w:val="20"/>
                      </w:rPr>
                    </w:pPr>
                    <w:r>
                      <w:rPr>
                        <w:spacing w:val="3"/>
                        <w:sz w:val="20"/>
                        <w:szCs w:val="20"/>
                      </w:rPr>
                      <w:t>挖方</w:t>
                    </w:r>
                  </w:p>
                </w:txbxContent>
              </v:textbox>
            </v:shape>
          </v:group>
        </w:pict>
      </w:r>
      <w:r>
        <w:drawing>
          <wp:anchor distT="0" distB="0" distL="0" distR="0" simplePos="0" relativeHeight="251661312" behindDoc="0" locked="0" layoutInCell="0" allowOverlap="1">
            <wp:simplePos x="0" y="0"/>
            <wp:positionH relativeFrom="page">
              <wp:posOffset>3425825</wp:posOffset>
            </wp:positionH>
            <wp:positionV relativeFrom="page">
              <wp:posOffset>2499995</wp:posOffset>
            </wp:positionV>
            <wp:extent cx="694055" cy="34480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6"/>
                    <a:stretch>
                      <a:fillRect/>
                    </a:stretch>
                  </pic:blipFill>
                  <pic:spPr>
                    <a:xfrm>
                      <a:off x="0" y="0"/>
                      <a:ext cx="694054" cy="344804"/>
                    </a:xfrm>
                    <a:prstGeom prst="rect">
                      <a:avLst/>
                    </a:prstGeom>
                  </pic:spPr>
                </pic:pic>
              </a:graphicData>
            </a:graphic>
          </wp:anchor>
        </w:drawing>
      </w:r>
      <w:r>
        <w:pict>
          <v:shape id="_x0000_s1029" o:spid="_x0000_s1029" o:spt="202" type="#_x0000_t202" style="position:absolute;left:0pt;margin-left:287.25pt;margin-top:205.45pt;height:15.9pt;width:105.1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14:paraId="02D5F049">
                  <w:pPr>
                    <w:spacing w:before="20" w:line="277" w:lineRule="exact"/>
                    <w:ind w:left="20"/>
                    <w:rPr>
                      <w:rFonts w:ascii="微软雅黑" w:hAnsi="微软雅黑" w:eastAsia="微软雅黑" w:cs="微软雅黑"/>
                      <w:sz w:val="40"/>
                      <w:szCs w:val="40"/>
                    </w:rPr>
                  </w:pPr>
                  <w:r>
                    <w:rPr>
                      <w:rFonts w:ascii="Times New Roman" w:hAnsi="Times New Roman" w:eastAsia="Times New Roman" w:cs="Times New Roman"/>
                      <w:spacing w:val="38"/>
                      <w:w w:val="125"/>
                      <w:sz w:val="20"/>
                      <w:szCs w:val="20"/>
                    </w:rPr>
                    <w:t>0</w:t>
                  </w:r>
                  <w:r>
                    <w:rPr>
                      <w:rFonts w:ascii="Times New Roman" w:hAnsi="Times New Roman" w:eastAsia="Times New Roman" w:cs="Times New Roman"/>
                      <w:spacing w:val="38"/>
                      <w:w w:val="125"/>
                      <w:position w:val="-6"/>
                      <w:sz w:val="20"/>
                      <w:szCs w:val="20"/>
                    </w:rPr>
                    <w:t>.</w:t>
                  </w:r>
                  <w:r>
                    <w:rPr>
                      <w:rFonts w:ascii="Times New Roman" w:hAnsi="Times New Roman" w:eastAsia="Times New Roman" w:cs="Times New Roman"/>
                      <w:spacing w:val="38"/>
                      <w:w w:val="125"/>
                      <w:sz w:val="20"/>
                      <w:szCs w:val="20"/>
                    </w:rPr>
                    <w:t>15</w:t>
                  </w:r>
                  <w:r>
                    <w:rPr>
                      <w:rFonts w:ascii="Times New Roman" w:hAnsi="Times New Roman" w:eastAsia="Times New Roman" w:cs="Times New Roman"/>
                      <w:sz w:val="20"/>
                      <w:szCs w:val="20"/>
                    </w:rPr>
                    <w:t xml:space="preserve">       </w:t>
                  </w:r>
                  <w:r>
                    <w:rPr>
                      <w:rFonts w:ascii="微软雅黑" w:hAnsi="微软雅黑" w:eastAsia="微软雅黑" w:cs="微软雅黑"/>
                      <w:spacing w:val="38"/>
                      <w:w w:val="125"/>
                      <w:sz w:val="40"/>
                      <w:szCs w:val="40"/>
                    </w:rPr>
                    <w:t>—→</w:t>
                  </w:r>
                </w:p>
              </w:txbxContent>
            </v:textbox>
          </v:shape>
        </w:pict>
      </w:r>
      <w:r>
        <w:pict>
          <v:shape id="_x0000_s1030" o:spid="_x0000_s1030" o:spt="202" type="#_x0000_t202" style="position:absolute;left:0pt;margin-left:268.8pt;margin-top:245.6pt;height:29.15pt;width:56.6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51E7D5D8">
                  <w:pPr>
                    <w:spacing w:line="20" w:lineRule="exact"/>
                  </w:pPr>
                </w:p>
                <w:tbl>
                  <w:tblPr>
                    <w:tblStyle w:val="8"/>
                    <w:tblW w:w="1062"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2"/>
                  </w:tblGrid>
                  <w:tr w14:paraId="6CD20808">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2" w:type="dxa"/>
                        <w:vAlign w:val="top"/>
                      </w:tcPr>
                      <w:p w14:paraId="198C3FC0">
                        <w:pPr>
                          <w:spacing w:before="170"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r>
                </w:tbl>
                <w:p w14:paraId="45DC8F5B">
                  <w:pPr>
                    <w:rPr>
                      <w:rFonts w:ascii="Arial"/>
                      <w:sz w:val="21"/>
                    </w:rPr>
                  </w:pPr>
                </w:p>
              </w:txbxContent>
            </v:textbox>
          </v:shape>
        </w:pict>
      </w:r>
      <w:r>
        <w:drawing>
          <wp:anchor distT="0" distB="0" distL="0" distR="0" simplePos="0" relativeHeight="251659264" behindDoc="1" locked="0" layoutInCell="0" allowOverlap="1">
            <wp:simplePos x="0" y="0"/>
            <wp:positionH relativeFrom="page">
              <wp:posOffset>4113530</wp:posOffset>
            </wp:positionH>
            <wp:positionV relativeFrom="page">
              <wp:posOffset>3299460</wp:posOffset>
            </wp:positionV>
            <wp:extent cx="955675" cy="66992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7"/>
                    <a:stretch>
                      <a:fillRect/>
                    </a:stretch>
                  </pic:blipFill>
                  <pic:spPr>
                    <a:xfrm>
                      <a:off x="0" y="0"/>
                      <a:ext cx="955675" cy="669861"/>
                    </a:xfrm>
                    <a:prstGeom prst="rect">
                      <a:avLst/>
                    </a:prstGeom>
                  </pic:spPr>
                </pic:pic>
              </a:graphicData>
            </a:graphic>
          </wp:anchor>
        </w:drawing>
      </w:r>
      <w:r>
        <w:pict>
          <v:shape id="_x0000_s1031" o:spid="_x0000_s1031" o:spt="202" type="#_x0000_t202" style="position:absolute;left:0pt;margin-left:344.2pt;margin-top:293.6pt;height:12.7pt;width:46.6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14:paraId="2A96966C">
                  <w:pPr>
                    <w:pStyle w:val="3"/>
                    <w:spacing w:before="20" w:line="219" w:lineRule="auto"/>
                    <w:ind w:left="20"/>
                    <w:rPr>
                      <w:rFonts w:ascii="Times New Roman" w:hAnsi="Times New Roman" w:eastAsia="Times New Roman" w:cs="Times New Roman"/>
                      <w:sz w:val="18"/>
                      <w:szCs w:val="18"/>
                    </w:rPr>
                  </w:pPr>
                  <w:r>
                    <w:rPr>
                      <w:spacing w:val="-3"/>
                      <w:sz w:val="18"/>
                      <w:szCs w:val="18"/>
                    </w:rPr>
                    <w:t>土石方</w:t>
                  </w:r>
                  <w:r>
                    <w:rPr>
                      <w:spacing w:val="-33"/>
                      <w:sz w:val="18"/>
                      <w:szCs w:val="18"/>
                    </w:rPr>
                    <w:t xml:space="preserve"> </w:t>
                  </w:r>
                  <w:r>
                    <w:rPr>
                      <w:rFonts w:ascii="Times New Roman" w:hAnsi="Times New Roman" w:eastAsia="Times New Roman" w:cs="Times New Roman"/>
                      <w:spacing w:val="-3"/>
                      <w:sz w:val="18"/>
                      <w:szCs w:val="18"/>
                    </w:rPr>
                    <w:t>0.08</w:t>
                  </w:r>
                </w:p>
              </w:txbxContent>
            </v:textbox>
          </v:shape>
        </w:pict>
      </w:r>
      <w:r>
        <w:pict>
          <v:shape id="_x0000_s1032" o:spid="_x0000_s1032" o:spt="202" type="#_x0000_t202" style="position:absolute;left:0pt;margin-left:268.8pt;margin-top:294.1pt;height:29.15pt;width:56.65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14:paraId="21BE57A0">
                  <w:pPr>
                    <w:spacing w:line="20" w:lineRule="exact"/>
                  </w:pPr>
                </w:p>
                <w:tbl>
                  <w:tblPr>
                    <w:tblStyle w:val="8"/>
                    <w:tblW w:w="1062" w:type="dxa"/>
                    <w:tblInd w:w="35"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2"/>
                  </w:tblGrid>
                  <w:tr w14:paraId="1CD3870D">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2" w:type="dxa"/>
                        <w:vAlign w:val="top"/>
                      </w:tcPr>
                      <w:p w14:paraId="4FF70D0B">
                        <w:pPr>
                          <w:spacing w:before="166"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B4DBC3A">
                  <w:pPr>
                    <w:rPr>
                      <w:rFonts w:ascii="Arial"/>
                      <w:sz w:val="21"/>
                    </w:rPr>
                  </w:pPr>
                </w:p>
              </w:txbxContent>
            </v:textbox>
          </v:shape>
        </w:pict>
      </w:r>
    </w:p>
    <w:p w14:paraId="1E4F2018">
      <w:pPr>
        <w:spacing w:before="17"/>
      </w:pPr>
    </w:p>
    <w:p w14:paraId="193C3587">
      <w:pPr>
        <w:spacing w:before="16"/>
      </w:pPr>
    </w:p>
    <w:p w14:paraId="3D4D486C">
      <w:pPr>
        <w:spacing w:before="16"/>
      </w:pPr>
    </w:p>
    <w:p w14:paraId="6DA5E6A4">
      <w:pPr>
        <w:spacing w:before="16"/>
      </w:pPr>
    </w:p>
    <w:p w14:paraId="731E85C1">
      <w:pPr>
        <w:spacing w:before="16"/>
      </w:pPr>
    </w:p>
    <w:p w14:paraId="20591AEE">
      <w:pPr>
        <w:sectPr>
          <w:headerReference r:id="rId21" w:type="default"/>
          <w:pgSz w:w="11906" w:h="16839"/>
          <w:pgMar w:top="1416" w:right="400" w:bottom="1587" w:left="1000" w:header="821" w:footer="0" w:gutter="0"/>
          <w:cols w:equalWidth="0" w:num="1">
            <w:col w:w="13835"/>
          </w:cols>
        </w:sectPr>
      </w:pPr>
    </w:p>
    <w:p w14:paraId="6E90CB33">
      <w:pPr>
        <w:pStyle w:val="3"/>
        <w:spacing w:before="62" w:line="1072" w:lineRule="exact"/>
        <w:ind w:firstLine="448"/>
      </w:pPr>
      <w:r>
        <w:rPr>
          <w:position w:val="-21"/>
        </w:rPr>
        <w:pict>
          <v:group id="_x0000_s1033" o:spid="_x0000_s1033" o:spt="203" style="height:53.6pt;width:112.4pt;" coordsize="2248,1071">
            <o:lock v:ext="edit"/>
            <v:shape id="_x0000_s1034" o:spid="_x0000_s1034" o:spt="75" type="#_x0000_t75" style="position:absolute;left:0;top:0;height:1071;width:2248;" filled="f" stroked="f" coordsize="21600,21600">
              <v:path/>
              <v:fill on="f" focussize="0,0"/>
              <v:stroke on="f"/>
              <v:imagedata r:id="rId38" o:title=""/>
              <o:lock v:ext="edit" aspectratio="t"/>
            </v:shape>
            <v:shape id="_x0000_s1035" o:spid="_x0000_s1035" o:spt="202" type="#_x0000_t202" style="position:absolute;left:-20;top:-20;height:1111;width:2288;" filled="f" stroked="f" coordsize="21600,21600">
              <v:path/>
              <v:fill on="f" focussize="0,0"/>
              <v:stroke on="f"/>
              <v:imagedata o:title=""/>
              <o:lock v:ext="edit" aspectratio="f"/>
              <v:textbox inset="0mm,0mm,0mm,0mm">
                <w:txbxContent>
                  <w:p w14:paraId="6B276FC5">
                    <w:pPr>
                      <w:spacing w:line="354" w:lineRule="auto"/>
                      <w:rPr>
                        <w:rFonts w:ascii="Arial"/>
                        <w:sz w:val="21"/>
                      </w:rPr>
                    </w:pPr>
                  </w:p>
                  <w:p w14:paraId="13FAA900">
                    <w:pPr>
                      <w:spacing w:before="65" w:line="226" w:lineRule="auto"/>
                      <w:ind w:left="627"/>
                      <w:rPr>
                        <w:rFonts w:ascii="仿宋" w:hAnsi="仿宋" w:eastAsia="仿宋" w:cs="仿宋"/>
                        <w:sz w:val="20"/>
                        <w:szCs w:val="20"/>
                      </w:rPr>
                    </w:pPr>
                    <w:r>
                      <w:rPr>
                        <w:rFonts w:ascii="仿宋" w:hAnsi="仿宋" w:eastAsia="仿宋" w:cs="仿宋"/>
                        <w:spacing w:val="7"/>
                        <w:sz w:val="20"/>
                        <w:szCs w:val="20"/>
                      </w:rPr>
                      <w:t>土石方工程</w:t>
                    </w:r>
                  </w:p>
                  <w:p w14:paraId="57784DDF">
                    <w:pPr>
                      <w:spacing w:before="88" w:line="224" w:lineRule="auto"/>
                      <w:ind w:left="732"/>
                      <w:rPr>
                        <w:rFonts w:ascii="仿宋" w:hAnsi="仿宋" w:eastAsia="仿宋" w:cs="仿宋"/>
                        <w:sz w:val="20"/>
                        <w:szCs w:val="20"/>
                      </w:rPr>
                    </w:pPr>
                    <w:r>
                      <w:rPr>
                        <w:rFonts w:ascii="仿宋" w:hAnsi="仿宋" w:eastAsia="仿宋" w:cs="仿宋"/>
                        <w:spacing w:val="6"/>
                        <w:sz w:val="20"/>
                        <w:szCs w:val="20"/>
                      </w:rPr>
                      <w:t>分项名称</w:t>
                    </w:r>
                  </w:p>
                </w:txbxContent>
              </v:textbox>
            </v:shape>
            <w10:wrap type="none"/>
            <w10:anchorlock/>
          </v:group>
        </w:pict>
      </w:r>
    </w:p>
    <w:p w14:paraId="0F7017D1">
      <w:pPr>
        <w:spacing w:line="242" w:lineRule="auto"/>
        <w:rPr>
          <w:rFonts w:ascii="Arial"/>
          <w:sz w:val="21"/>
        </w:rPr>
      </w:pPr>
    </w:p>
    <w:p w14:paraId="30547524">
      <w:pPr>
        <w:pStyle w:val="3"/>
        <w:spacing w:line="563" w:lineRule="exact"/>
        <w:ind w:firstLine="421"/>
      </w:pPr>
      <w:r>
        <w:rPr>
          <w:position w:val="-11"/>
        </w:rPr>
        <w:pict>
          <v:group id="_x0000_s1036" o:spid="_x0000_s1036" o:spt="203" style="height:28.2pt;width:115.2pt;" coordsize="2303,564">
            <o:lock v:ext="edit"/>
            <v:shape id="_x0000_s1037" o:spid="_x0000_s1037" o:spt="75" type="#_x0000_t75" style="position:absolute;left:0;top:0;height:564;width:2303;" filled="f" stroked="f" coordsize="21600,21600">
              <v:path/>
              <v:fill on="f" focussize="0,0"/>
              <v:stroke on="f"/>
              <v:imagedata r:id="rId39" o:title=""/>
              <o:lock v:ext="edit" aspectratio="t"/>
            </v:shape>
            <v:shape id="_x0000_s1038" o:spid="_x0000_s1038" o:spt="202" type="#_x0000_t202" style="position:absolute;left:-20;top:-20;height:604;width:2343;" filled="f" stroked="f" coordsize="21600,21600">
              <v:path/>
              <v:fill on="f" focussize="0,0"/>
              <v:stroke on="f"/>
              <v:imagedata o:title=""/>
              <o:lock v:ext="edit" aspectratio="f"/>
              <v:textbox inset="0mm,0mm,0mm,0mm">
                <w:txbxContent>
                  <w:p w14:paraId="05403EA8">
                    <w:pPr>
                      <w:spacing w:before="200" w:line="225" w:lineRule="auto"/>
                      <w:ind w:left="663"/>
                      <w:rPr>
                        <w:rFonts w:ascii="仿宋" w:hAnsi="仿宋" w:eastAsia="仿宋" w:cs="仿宋"/>
                        <w:sz w:val="20"/>
                        <w:szCs w:val="20"/>
                      </w:rPr>
                    </w:pPr>
                    <w:r>
                      <w:rPr>
                        <w:rFonts w:ascii="仿宋" w:hAnsi="仿宋" w:eastAsia="仿宋" w:cs="仿宋"/>
                        <w:spacing w:val="6"/>
                        <w:sz w:val="20"/>
                        <w:szCs w:val="20"/>
                      </w:rPr>
                      <w:t>主体建筑区</w:t>
                    </w:r>
                  </w:p>
                </w:txbxContent>
              </v:textbox>
            </v:shape>
            <w10:wrap type="none"/>
            <w10:anchorlock/>
          </v:group>
        </w:pict>
      </w:r>
    </w:p>
    <w:p w14:paraId="59132B9C">
      <w:pPr>
        <w:spacing w:line="431" w:lineRule="auto"/>
        <w:rPr>
          <w:rFonts w:ascii="Arial"/>
          <w:sz w:val="21"/>
        </w:rPr>
      </w:pPr>
    </w:p>
    <w:p w14:paraId="1BB2CBF2">
      <w:pPr>
        <w:pStyle w:val="3"/>
        <w:spacing w:line="563" w:lineRule="exact"/>
        <w:ind w:firstLine="133"/>
      </w:pPr>
      <w:r>
        <w:rPr>
          <w:position w:val="-11"/>
        </w:rPr>
        <w:pict>
          <v:group id="_x0000_s1039" o:spid="_x0000_s1039" o:spt="203" style="height:28.15pt;width:142.65pt;" coordsize="2852,562">
            <o:lock v:ext="edit"/>
            <v:shape id="_x0000_s1040" o:spid="_x0000_s1040" o:spt="75" type="#_x0000_t75" style="position:absolute;left:0;top:0;height:562;width:2852;" filled="f" stroked="f" coordsize="21600,21600">
              <v:path/>
              <v:fill on="f" focussize="0,0"/>
              <v:stroke on="f"/>
              <v:imagedata r:id="rId40" o:title=""/>
              <o:lock v:ext="edit" aspectratio="t"/>
            </v:shape>
            <v:shape id="_x0000_s1041" o:spid="_x0000_s1041" o:spt="202" type="#_x0000_t202" style="position:absolute;left:-20;top:-20;height:602;width:2892;" filled="f" stroked="f" coordsize="21600,21600">
              <v:path/>
              <v:fill on="f" focussize="0,0"/>
              <v:stroke on="f"/>
              <v:imagedata o:title=""/>
              <o:lock v:ext="edit" aspectratio="f"/>
              <v:textbox inset="0mm,0mm,0mm,0mm">
                <w:txbxContent>
                  <w:p w14:paraId="063D77D6">
                    <w:pPr>
                      <w:spacing w:before="199" w:line="225" w:lineRule="auto"/>
                      <w:ind w:left="301"/>
                      <w:rPr>
                        <w:rFonts w:ascii="仿宋" w:hAnsi="仿宋" w:eastAsia="仿宋" w:cs="仿宋"/>
                        <w:sz w:val="20"/>
                        <w:szCs w:val="20"/>
                      </w:rPr>
                    </w:pPr>
                    <w:r>
                      <w:rPr>
                        <w:rFonts w:ascii="仿宋" w:hAnsi="仿宋" w:eastAsia="仿宋" w:cs="仿宋"/>
                        <w:spacing w:val="8"/>
                        <w:sz w:val="20"/>
                        <w:szCs w:val="20"/>
                      </w:rPr>
                      <w:t>道路广场区及景观绿化区</w:t>
                    </w:r>
                  </w:p>
                </w:txbxContent>
              </v:textbox>
            </v:shape>
            <w10:wrap type="none"/>
            <w10:anchorlock/>
          </v:group>
        </w:pict>
      </w:r>
    </w:p>
    <w:p w14:paraId="5737F252">
      <w:pPr>
        <w:spacing w:line="413" w:lineRule="auto"/>
        <w:rPr>
          <w:rFonts w:ascii="Arial"/>
          <w:sz w:val="21"/>
        </w:rPr>
      </w:pPr>
    </w:p>
    <w:p w14:paraId="72CCAAE1">
      <w:pPr>
        <w:pStyle w:val="3"/>
        <w:spacing w:line="529" w:lineRule="exact"/>
        <w:ind w:firstLine="373"/>
      </w:pPr>
      <w:r>
        <w:rPr>
          <w:position w:val="-10"/>
        </w:rPr>
        <w:pict>
          <v:group id="_x0000_s1042" o:spid="_x0000_s1042" o:spt="203" style="height:26.45pt;width:118.95pt;" coordsize="2378,529">
            <o:lock v:ext="edit"/>
            <v:shape id="_x0000_s1043" o:spid="_x0000_s1043" o:spt="75" type="#_x0000_t75" style="position:absolute;left:0;top:0;height:529;width:2378;" filled="f" stroked="f" coordsize="21600,21600">
              <v:path/>
              <v:fill on="f" focussize="0,0"/>
              <v:stroke on="f"/>
              <v:imagedata r:id="rId41" o:title=""/>
              <o:lock v:ext="edit" aspectratio="t"/>
            </v:shape>
            <v:shape id="_x0000_s1044" o:spid="_x0000_s1044" o:spt="202" type="#_x0000_t202" style="position:absolute;left:-20;top:-20;height:569;width:2418;" filled="f" stroked="f" coordsize="21600,21600">
              <v:path/>
              <v:fill on="f" focussize="0,0"/>
              <v:stroke on="f"/>
              <v:imagedata o:title=""/>
              <o:lock v:ext="edit" aspectratio="f"/>
              <v:textbox inset="0mm,0mm,0mm,0mm">
                <w:txbxContent>
                  <w:p w14:paraId="19C182C2">
                    <w:pPr>
                      <w:spacing w:before="197" w:line="225" w:lineRule="auto"/>
                      <w:ind w:left="804"/>
                      <w:rPr>
                        <w:rFonts w:ascii="仿宋" w:hAnsi="仿宋" w:eastAsia="仿宋" w:cs="仿宋"/>
                        <w:sz w:val="20"/>
                        <w:szCs w:val="20"/>
                      </w:rPr>
                    </w:pPr>
                    <w:r>
                      <w:rPr>
                        <w:rFonts w:ascii="仿宋" w:hAnsi="仿宋" w:eastAsia="仿宋" w:cs="仿宋"/>
                        <w:spacing w:val="5"/>
                        <w:sz w:val="20"/>
                        <w:szCs w:val="20"/>
                      </w:rPr>
                      <w:t>绿化覆土</w:t>
                    </w:r>
                  </w:p>
                </w:txbxContent>
              </v:textbox>
            </v:shape>
            <w10:wrap type="none"/>
            <w10:anchorlock/>
          </v:group>
        </w:pict>
      </w:r>
    </w:p>
    <w:p w14:paraId="33BCA212">
      <w:pPr>
        <w:spacing w:line="14" w:lineRule="auto"/>
        <w:rPr>
          <w:rFonts w:ascii="Arial"/>
          <w:sz w:val="2"/>
        </w:rPr>
      </w:pPr>
      <w:r>
        <w:rPr>
          <w:rFonts w:ascii="Arial" w:hAnsi="Arial" w:eastAsia="Arial" w:cs="Arial"/>
          <w:sz w:val="2"/>
          <w:szCs w:val="2"/>
        </w:rPr>
        <w:br w:type="column"/>
      </w:r>
    </w:p>
    <w:p w14:paraId="28DC7AC6">
      <w:pPr>
        <w:pStyle w:val="3"/>
        <w:spacing w:before="1" w:line="846" w:lineRule="exact"/>
        <w:ind w:firstLine="2577"/>
      </w:pPr>
      <w:r>
        <w:rPr>
          <w:position w:val="-16"/>
        </w:rPr>
        <w:pict>
          <v:group id="_x0000_s1045" o:spid="_x0000_s1045" o:spt="203" style="height:42.35pt;width:112.35pt;" coordsize="2246,846">
            <o:lock v:ext="edit"/>
            <v:shape id="_x0000_s1046" o:spid="_x0000_s1046" o:spt="75" type="#_x0000_t75" style="position:absolute;left:0;top:0;height:846;width:2246;" filled="f" stroked="f" coordsize="21600,21600">
              <v:path/>
              <v:fill on="f" focussize="0,0"/>
              <v:stroke on="f"/>
              <v:imagedata r:id="rId42" o:title=""/>
              <o:lock v:ext="edit" aspectratio="t"/>
            </v:shape>
            <v:shape id="_x0000_s1047" o:spid="_x0000_s1047" o:spt="202" type="#_x0000_t202" style="position:absolute;left:-20;top:-20;height:886;width:2286;" filled="f" stroked="f" coordsize="21600,21600">
              <v:path/>
              <v:fill on="f" focussize="0,0"/>
              <v:stroke on="f"/>
              <v:imagedata o:title=""/>
              <o:lock v:ext="edit" aspectratio="f"/>
              <v:textbox inset="0mm,0mm,0mm,0mm">
                <w:txbxContent>
                  <w:p w14:paraId="439F19EA">
                    <w:pPr>
                      <w:spacing w:line="368" w:lineRule="auto"/>
                      <w:rPr>
                        <w:rFonts w:ascii="Arial"/>
                        <w:sz w:val="21"/>
                      </w:rPr>
                    </w:pPr>
                  </w:p>
                  <w:p w14:paraId="2DCF80EE">
                    <w:pPr>
                      <w:spacing w:before="65" w:line="226" w:lineRule="auto"/>
                      <w:ind w:left="941"/>
                      <w:rPr>
                        <w:rFonts w:ascii="仿宋" w:hAnsi="仿宋" w:eastAsia="仿宋" w:cs="仿宋"/>
                        <w:sz w:val="20"/>
                        <w:szCs w:val="20"/>
                      </w:rPr>
                    </w:pPr>
                    <w:r>
                      <w:rPr>
                        <w:rFonts w:ascii="仿宋" w:hAnsi="仿宋" w:eastAsia="仿宋" w:cs="仿宋"/>
                        <w:spacing w:val="4"/>
                        <w:sz w:val="20"/>
                        <w:szCs w:val="20"/>
                      </w:rPr>
                      <w:t>填方</w:t>
                    </w:r>
                  </w:p>
                </w:txbxContent>
              </v:textbox>
            </v:shape>
            <w10:wrap type="none"/>
            <w10:anchorlock/>
          </v:group>
        </w:pict>
      </w:r>
    </w:p>
    <w:p w14:paraId="6B2AAC4D">
      <w:pPr>
        <w:spacing w:before="29"/>
      </w:pPr>
    </w:p>
    <w:p w14:paraId="43FF0D80">
      <w:pPr>
        <w:spacing w:before="29"/>
      </w:pPr>
    </w:p>
    <w:tbl>
      <w:tblPr>
        <w:tblStyle w:val="8"/>
        <w:tblW w:w="1062" w:type="dxa"/>
        <w:tblInd w:w="3168"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2"/>
      </w:tblGrid>
      <w:tr w14:paraId="21FD4F77">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2" w:type="dxa"/>
            <w:vAlign w:val="top"/>
          </w:tcPr>
          <w:p w14:paraId="544E6889">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r>
    </w:tbl>
    <w:p w14:paraId="576DD71B">
      <w:pPr>
        <w:spacing w:before="209"/>
      </w:pPr>
    </w:p>
    <w:tbl>
      <w:tblPr>
        <w:tblStyle w:val="8"/>
        <w:tblW w:w="1062" w:type="dxa"/>
        <w:tblInd w:w="3168"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2"/>
      </w:tblGrid>
      <w:tr w14:paraId="3B2BCD43">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2" w:type="dxa"/>
            <w:vAlign w:val="top"/>
          </w:tcPr>
          <w:p w14:paraId="7BA558DD">
            <w:pPr>
              <w:spacing w:before="166" w:line="199"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0C49200E">
      <w:pPr>
        <w:spacing w:before="185"/>
      </w:pPr>
    </w:p>
    <w:tbl>
      <w:tblPr>
        <w:tblStyle w:val="8"/>
        <w:tblW w:w="1062" w:type="dxa"/>
        <w:tblInd w:w="3168"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2"/>
      </w:tblGrid>
      <w:tr w14:paraId="242F412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2" w:type="dxa"/>
            <w:vAlign w:val="top"/>
          </w:tcPr>
          <w:p w14:paraId="4E991DCB">
            <w:pPr>
              <w:spacing w:before="17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r>
    </w:tbl>
    <w:p w14:paraId="407ECA3A">
      <w:pPr>
        <w:spacing w:line="421" w:lineRule="auto"/>
        <w:rPr>
          <w:rFonts w:ascii="Arial"/>
          <w:sz w:val="21"/>
        </w:rPr>
      </w:pPr>
    </w:p>
    <w:p w14:paraId="3CBE9BDF">
      <w:pPr>
        <w:pStyle w:val="3"/>
        <w:spacing w:before="79" w:line="184" w:lineRule="auto"/>
        <w:ind w:left="2465"/>
        <w:rPr>
          <w:sz w:val="24"/>
          <w:szCs w:val="24"/>
        </w:rPr>
      </w:pPr>
      <w:r>
        <w:rPr>
          <w:spacing w:val="-3"/>
          <w:sz w:val="24"/>
          <w:szCs w:val="24"/>
          <w14:textOutline w14:w="4358" w14:cap="sq" w14:cmpd="sng">
            <w14:solidFill>
              <w14:srgbClr w14:val="000000"/>
            </w14:solidFill>
            <w14:prstDash w14:val="solid"/>
            <w14:bevel/>
          </w14:textOutline>
        </w:rPr>
        <w:t>图</w:t>
      </w:r>
      <w:r>
        <w:rPr>
          <w:spacing w:val="-50"/>
          <w:sz w:val="24"/>
          <w:szCs w:val="24"/>
        </w:rPr>
        <w:t xml:space="preserve"> </w:t>
      </w:r>
      <w:r>
        <w:rPr>
          <w:rFonts w:ascii="Times New Roman" w:hAnsi="Times New Roman" w:eastAsia="Times New Roman" w:cs="Times New Roman"/>
          <w:b/>
          <w:bCs/>
          <w:spacing w:val="-3"/>
          <w:sz w:val="24"/>
          <w:szCs w:val="24"/>
        </w:rPr>
        <w:t xml:space="preserve">2-1    </w:t>
      </w:r>
      <w:r>
        <w:rPr>
          <w:spacing w:val="-3"/>
          <w:sz w:val="24"/>
          <w:szCs w:val="24"/>
          <w14:textOutline w14:w="4358" w14:cap="sq" w14:cmpd="sng">
            <w14:solidFill>
              <w14:srgbClr w14:val="000000"/>
            </w14:solidFill>
            <w14:prstDash w14:val="solid"/>
            <w14:bevel/>
          </w14:textOutline>
        </w:rPr>
        <w:t>土石方流向框图</w:t>
      </w:r>
    </w:p>
    <w:p w14:paraId="57A977F7">
      <w:pPr>
        <w:spacing w:line="14" w:lineRule="auto"/>
        <w:rPr>
          <w:rFonts w:ascii="Arial"/>
          <w:sz w:val="2"/>
        </w:rPr>
      </w:pPr>
      <w:r>
        <w:rPr>
          <w:rFonts w:ascii="Arial" w:hAnsi="Arial" w:eastAsia="Arial" w:cs="Arial"/>
          <w:sz w:val="2"/>
          <w:szCs w:val="2"/>
        </w:rPr>
        <w:br w:type="column"/>
      </w:r>
    </w:p>
    <w:p w14:paraId="1E8DFAC7">
      <w:pPr>
        <w:pStyle w:val="3"/>
        <w:spacing w:before="1" w:line="846" w:lineRule="exact"/>
      </w:pPr>
      <w:r>
        <w:rPr>
          <w:position w:val="-16"/>
        </w:rPr>
        <w:pict>
          <v:group id="_x0000_s1048" o:spid="_x0000_s1048" o:spt="203" style="height:42.35pt;width:112.35pt;" coordsize="2246,846">
            <o:lock v:ext="edit"/>
            <v:shape id="_x0000_s1049" o:spid="_x0000_s1049" o:spt="75" type="#_x0000_t75" style="position:absolute;left:0;top:0;height:846;width:2246;" filled="f" stroked="f" coordsize="21600,21600">
              <v:path/>
              <v:fill on="f" focussize="0,0"/>
              <v:stroke on="f"/>
              <v:imagedata r:id="rId43" o:title=""/>
              <o:lock v:ext="edit" aspectratio="t"/>
            </v:shape>
            <v:shape id="_x0000_s1050" o:spid="_x0000_s1050" o:spt="202" type="#_x0000_t202" style="position:absolute;left:-20;top:-20;height:886;width:2286;" filled="f" stroked="f" coordsize="21600,21600">
              <v:path/>
              <v:fill on="f" focussize="0,0"/>
              <v:stroke on="f"/>
              <v:imagedata o:title=""/>
              <o:lock v:ext="edit" aspectratio="f"/>
              <v:textbox inset="0mm,0mm,0mm,0mm">
                <w:txbxContent>
                  <w:p w14:paraId="5E6240E4">
                    <w:pPr>
                      <w:spacing w:line="368" w:lineRule="auto"/>
                      <w:rPr>
                        <w:rFonts w:ascii="Arial"/>
                        <w:sz w:val="21"/>
                      </w:rPr>
                    </w:pPr>
                  </w:p>
                  <w:p w14:paraId="1F5A37B0">
                    <w:pPr>
                      <w:spacing w:before="65" w:line="225" w:lineRule="auto"/>
                      <w:ind w:left="937"/>
                      <w:rPr>
                        <w:rFonts w:ascii="仿宋" w:hAnsi="仿宋" w:eastAsia="仿宋" w:cs="仿宋"/>
                        <w:sz w:val="20"/>
                        <w:szCs w:val="20"/>
                      </w:rPr>
                    </w:pPr>
                    <w:r>
                      <w:rPr>
                        <w:rFonts w:ascii="仿宋" w:hAnsi="仿宋" w:eastAsia="仿宋" w:cs="仿宋"/>
                        <w:spacing w:val="6"/>
                        <w:sz w:val="20"/>
                        <w:szCs w:val="20"/>
                      </w:rPr>
                      <w:t>借方</w:t>
                    </w:r>
                  </w:p>
                </w:txbxContent>
              </v:textbox>
            </v:shape>
            <w10:wrap type="none"/>
            <w10:anchorlock/>
          </v:group>
        </w:pict>
      </w:r>
    </w:p>
    <w:p w14:paraId="2372FABD">
      <w:pPr>
        <w:spacing w:before="29"/>
      </w:pPr>
    </w:p>
    <w:p w14:paraId="389D71FC">
      <w:pPr>
        <w:spacing w:before="29"/>
      </w:pPr>
    </w:p>
    <w:tbl>
      <w:tblPr>
        <w:tblStyle w:val="8"/>
        <w:tblW w:w="1063" w:type="dxa"/>
        <w:tblInd w:w="59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3B8E881D">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57F7789C">
            <w:pPr>
              <w:spacing w:before="167"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637D119">
      <w:pPr>
        <w:spacing w:before="209"/>
      </w:pPr>
    </w:p>
    <w:tbl>
      <w:tblPr>
        <w:tblStyle w:val="8"/>
        <w:tblW w:w="1063" w:type="dxa"/>
        <w:tblInd w:w="59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48FF3B2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477FBFCB">
            <w:pPr>
              <w:spacing w:before="166"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3942917">
      <w:pPr>
        <w:spacing w:before="185"/>
      </w:pPr>
    </w:p>
    <w:tbl>
      <w:tblPr>
        <w:tblStyle w:val="8"/>
        <w:tblW w:w="1063" w:type="dxa"/>
        <w:tblInd w:w="590"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1D733E6E">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6602FD4C">
            <w:pPr>
              <w:spacing w:before="166"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2CDFFD01">
      <w:pPr>
        <w:rPr>
          <w:rFonts w:ascii="Arial"/>
          <w:sz w:val="21"/>
        </w:rPr>
      </w:pPr>
    </w:p>
    <w:p w14:paraId="106E5AE5">
      <w:pPr>
        <w:spacing w:line="14" w:lineRule="auto"/>
        <w:rPr>
          <w:rFonts w:ascii="Arial"/>
          <w:sz w:val="2"/>
        </w:rPr>
      </w:pPr>
      <w:r>
        <w:rPr>
          <w:rFonts w:ascii="Arial" w:hAnsi="Arial" w:eastAsia="Arial" w:cs="Arial"/>
          <w:sz w:val="2"/>
          <w:szCs w:val="2"/>
        </w:rPr>
        <w:br w:type="column"/>
      </w:r>
    </w:p>
    <w:p w14:paraId="2A1918C3">
      <w:pPr>
        <w:pStyle w:val="3"/>
        <w:spacing w:line="844" w:lineRule="exact"/>
      </w:pPr>
      <w:r>
        <w:rPr>
          <w:position w:val="-16"/>
        </w:rPr>
        <w:pict>
          <v:group id="_x0000_s1051" o:spid="_x0000_s1051" o:spt="203" style="height:42.35pt;width:112.35pt;" coordsize="2246,846">
            <o:lock v:ext="edit"/>
            <v:shape id="_x0000_s1052" o:spid="_x0000_s1052" o:spt="75" type="#_x0000_t75" style="position:absolute;left:0;top:0;height:846;width:2246;" filled="f" stroked="f" coordsize="21600,21600">
              <v:path/>
              <v:fill on="f" focussize="0,0"/>
              <v:stroke on="f"/>
              <v:imagedata r:id="rId44" o:title=""/>
              <o:lock v:ext="edit" aspectratio="t"/>
            </v:shape>
            <v:shape id="_x0000_s1053" o:spid="_x0000_s1053" o:spt="202" type="#_x0000_t202" style="position:absolute;left:-20;top:-20;height:886;width:2286;" filled="f" stroked="f" coordsize="21600,21600">
              <v:path/>
              <v:fill on="f" focussize="0,0"/>
              <v:stroke on="f"/>
              <v:imagedata o:title=""/>
              <o:lock v:ext="edit" aspectratio="f"/>
              <v:textbox inset="0mm,0mm,0mm,0mm">
                <w:txbxContent>
                  <w:p w14:paraId="23BD5047">
                    <w:pPr>
                      <w:spacing w:line="368" w:lineRule="auto"/>
                      <w:rPr>
                        <w:rFonts w:ascii="Arial"/>
                        <w:sz w:val="21"/>
                      </w:rPr>
                    </w:pPr>
                  </w:p>
                  <w:p w14:paraId="1E32833D">
                    <w:pPr>
                      <w:spacing w:before="65" w:line="226" w:lineRule="auto"/>
                      <w:ind w:left="950"/>
                      <w:rPr>
                        <w:rFonts w:ascii="仿宋" w:hAnsi="仿宋" w:eastAsia="仿宋" w:cs="仿宋"/>
                        <w:sz w:val="20"/>
                        <w:szCs w:val="20"/>
                      </w:rPr>
                    </w:pPr>
                    <w:r>
                      <w:rPr>
                        <w:rFonts w:ascii="仿宋" w:hAnsi="仿宋" w:eastAsia="仿宋" w:cs="仿宋"/>
                        <w:sz w:val="20"/>
                        <w:szCs w:val="20"/>
                      </w:rPr>
                      <w:t>弃方</w:t>
                    </w:r>
                  </w:p>
                </w:txbxContent>
              </v:textbox>
            </v:shape>
            <w10:wrap type="none"/>
            <w10:anchorlock/>
          </v:group>
        </w:pict>
      </w:r>
    </w:p>
    <w:p w14:paraId="0C968413">
      <w:pPr>
        <w:spacing w:before="31"/>
      </w:pPr>
    </w:p>
    <w:p w14:paraId="4D0B513B">
      <w:pPr>
        <w:spacing w:before="30"/>
      </w:pPr>
    </w:p>
    <w:tbl>
      <w:tblPr>
        <w:tblStyle w:val="8"/>
        <w:tblW w:w="1063" w:type="dxa"/>
        <w:tblInd w:w="587"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7800B081">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6F2081AA">
            <w:pPr>
              <w:spacing w:before="167"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7FBB7BD3">
      <w:pPr>
        <w:spacing w:before="209"/>
      </w:pPr>
    </w:p>
    <w:tbl>
      <w:tblPr>
        <w:tblStyle w:val="8"/>
        <w:tblW w:w="1063" w:type="dxa"/>
        <w:tblInd w:w="587"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28F02517">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05FDAB0E">
            <w:pPr>
              <w:spacing w:before="166"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5A8A1F0">
      <w:pPr>
        <w:spacing w:before="185"/>
      </w:pPr>
    </w:p>
    <w:tbl>
      <w:tblPr>
        <w:tblStyle w:val="8"/>
        <w:tblW w:w="1063" w:type="dxa"/>
        <w:tblInd w:w="587"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0" w:type="dxa"/>
          <w:bottom w:w="0" w:type="dxa"/>
          <w:right w:w="0" w:type="dxa"/>
        </w:tblCellMar>
      </w:tblPr>
      <w:tblGrid>
        <w:gridCol w:w="1063"/>
      </w:tblGrid>
      <w:tr w14:paraId="3AFA6E62">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0" w:type="dxa"/>
            <w:bottom w:w="0" w:type="dxa"/>
            <w:right w:w="0" w:type="dxa"/>
          </w:tblCellMar>
        </w:tblPrEx>
        <w:trPr>
          <w:trHeight w:val="482" w:hRule="atLeast"/>
        </w:trPr>
        <w:tc>
          <w:tcPr>
            <w:tcW w:w="1063" w:type="dxa"/>
            <w:vAlign w:val="top"/>
          </w:tcPr>
          <w:p w14:paraId="1551B48D">
            <w:pPr>
              <w:spacing w:before="166" w:line="199"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D8B3CDD">
      <w:pPr>
        <w:spacing w:line="421" w:lineRule="auto"/>
        <w:rPr>
          <w:rFonts w:ascii="Arial"/>
          <w:sz w:val="21"/>
        </w:rPr>
      </w:pPr>
    </w:p>
    <w:p w14:paraId="4989D94D">
      <w:pPr>
        <w:pStyle w:val="3"/>
        <w:spacing w:before="79" w:line="184" w:lineRule="auto"/>
        <w:ind w:right="3"/>
        <w:jc w:val="right"/>
        <w:rPr>
          <w:sz w:val="24"/>
          <w:szCs w:val="24"/>
        </w:rPr>
      </w:pPr>
      <w:r>
        <w:rPr>
          <w:spacing w:val="-2"/>
          <w:sz w:val="24"/>
          <w:szCs w:val="24"/>
          <w14:textOutline w14:w="4358" w14:cap="sq" w14:cmpd="sng">
            <w14:solidFill>
              <w14:srgbClr w14:val="000000"/>
            </w14:solidFill>
            <w14:prstDash w14:val="solid"/>
            <w14:bevel/>
          </w14:textOutline>
        </w:rPr>
        <w:t>单位：万</w:t>
      </w:r>
      <w:r>
        <w:rPr>
          <w:spacing w:val="-46"/>
          <w:sz w:val="24"/>
          <w:szCs w:val="24"/>
        </w:rPr>
        <w:t xml:space="preserve"> </w:t>
      </w:r>
      <w:r>
        <w:rPr>
          <w:rFonts w:ascii="Times New Roman" w:hAnsi="Times New Roman" w:eastAsia="Times New Roman" w:cs="Times New Roman"/>
          <w:b/>
          <w:bCs/>
          <w:spacing w:val="-2"/>
          <w:sz w:val="24"/>
          <w:szCs w:val="24"/>
        </w:rPr>
        <w:t>m</w:t>
      </w:r>
      <w:r>
        <w:rPr>
          <w:rFonts w:ascii="Times New Roman" w:hAnsi="Times New Roman" w:eastAsia="Times New Roman" w:cs="Times New Roman"/>
          <w:b/>
          <w:bCs/>
          <w:spacing w:val="-2"/>
          <w:position w:val="7"/>
          <w:sz w:val="15"/>
          <w:szCs w:val="15"/>
        </w:rPr>
        <w:t>3</w:t>
      </w:r>
      <w:r>
        <w:rPr>
          <w:spacing w:val="-2"/>
          <w:sz w:val="24"/>
          <w:szCs w:val="24"/>
          <w14:textOutline w14:w="4358" w14:cap="sq" w14:cmpd="sng">
            <w14:solidFill>
              <w14:srgbClr w14:val="000000"/>
            </w14:solidFill>
            <w14:prstDash w14:val="solid"/>
            <w14:bevel/>
          </w14:textOutline>
        </w:rPr>
        <w:t>（自然方）</w:t>
      </w:r>
    </w:p>
    <w:p w14:paraId="38D5F420">
      <w:pPr>
        <w:spacing w:line="184" w:lineRule="auto"/>
        <w:rPr>
          <w:sz w:val="24"/>
          <w:szCs w:val="24"/>
        </w:rPr>
        <w:sectPr>
          <w:type w:val="continuous"/>
          <w:pgSz w:w="11906" w:h="16839"/>
          <w:pgMar w:top="1416" w:right="400" w:bottom="1587" w:left="1000" w:header="821" w:footer="0" w:gutter="0"/>
          <w:cols w:equalWidth="0" w:num="4">
            <w:col w:w="3134" w:space="100"/>
            <w:col w:w="5157" w:space="100"/>
            <w:col w:w="2583" w:space="100"/>
            <w:col w:w="2662"/>
          </w:cols>
        </w:sectPr>
      </w:pPr>
    </w:p>
    <w:p w14:paraId="2BE73A24">
      <w:pPr>
        <w:spacing w:line="252" w:lineRule="auto"/>
        <w:rPr>
          <w:rFonts w:ascii="Arial"/>
          <w:sz w:val="21"/>
        </w:rPr>
      </w:pPr>
    </w:p>
    <w:p w14:paraId="4200C138">
      <w:pPr>
        <w:spacing w:line="252" w:lineRule="auto"/>
        <w:rPr>
          <w:rFonts w:ascii="Arial"/>
          <w:sz w:val="21"/>
        </w:rPr>
      </w:pPr>
    </w:p>
    <w:p w14:paraId="4AF9D0C8">
      <w:pPr>
        <w:spacing w:line="253" w:lineRule="auto"/>
        <w:rPr>
          <w:rFonts w:ascii="Arial"/>
          <w:sz w:val="21"/>
        </w:rPr>
      </w:pPr>
    </w:p>
    <w:p w14:paraId="11CFEA2F">
      <w:pPr>
        <w:spacing w:line="253" w:lineRule="auto"/>
        <w:rPr>
          <w:rFonts w:ascii="Arial"/>
          <w:sz w:val="21"/>
        </w:rPr>
      </w:pPr>
    </w:p>
    <w:p w14:paraId="7A117DD0">
      <w:pPr>
        <w:spacing w:line="253" w:lineRule="auto"/>
        <w:rPr>
          <w:rFonts w:ascii="Arial"/>
          <w:sz w:val="21"/>
        </w:rPr>
      </w:pPr>
    </w:p>
    <w:p w14:paraId="097B9027">
      <w:pPr>
        <w:spacing w:line="253" w:lineRule="auto"/>
        <w:rPr>
          <w:rFonts w:ascii="Arial"/>
          <w:sz w:val="21"/>
        </w:rPr>
      </w:pPr>
    </w:p>
    <w:p w14:paraId="182F9836">
      <w:pPr>
        <w:spacing w:line="253" w:lineRule="auto"/>
        <w:rPr>
          <w:rFonts w:ascii="Arial"/>
          <w:sz w:val="21"/>
        </w:rPr>
      </w:pPr>
    </w:p>
    <w:p w14:paraId="74C2E8E9">
      <w:pPr>
        <w:spacing w:line="253" w:lineRule="auto"/>
        <w:rPr>
          <w:rFonts w:ascii="Arial"/>
          <w:sz w:val="21"/>
        </w:rPr>
      </w:pPr>
    </w:p>
    <w:p w14:paraId="0AE80B09">
      <w:pPr>
        <w:spacing w:line="253" w:lineRule="auto"/>
        <w:rPr>
          <w:rFonts w:ascii="Arial"/>
          <w:sz w:val="21"/>
        </w:rPr>
      </w:pPr>
    </w:p>
    <w:p w14:paraId="3F542955">
      <w:pPr>
        <w:spacing w:line="253" w:lineRule="auto"/>
        <w:rPr>
          <w:rFonts w:ascii="Arial"/>
          <w:sz w:val="21"/>
        </w:rPr>
      </w:pPr>
    </w:p>
    <w:p w14:paraId="500F3A4F">
      <w:pPr>
        <w:spacing w:line="253" w:lineRule="auto"/>
        <w:rPr>
          <w:rFonts w:ascii="Arial"/>
          <w:sz w:val="21"/>
        </w:rPr>
      </w:pPr>
    </w:p>
    <w:p w14:paraId="08AA07D2">
      <w:pPr>
        <w:spacing w:line="253" w:lineRule="auto"/>
        <w:rPr>
          <w:rFonts w:ascii="Arial"/>
          <w:sz w:val="21"/>
        </w:rPr>
      </w:pPr>
    </w:p>
    <w:p w14:paraId="3C072091">
      <w:pPr>
        <w:spacing w:line="253" w:lineRule="auto"/>
        <w:rPr>
          <w:rFonts w:ascii="Arial"/>
          <w:sz w:val="21"/>
        </w:rPr>
      </w:pPr>
    </w:p>
    <w:p w14:paraId="2BCC1208">
      <w:pPr>
        <w:spacing w:line="253" w:lineRule="auto"/>
        <w:rPr>
          <w:rFonts w:ascii="Arial"/>
          <w:sz w:val="21"/>
        </w:rPr>
      </w:pPr>
    </w:p>
    <w:p w14:paraId="7388EFA8">
      <w:pPr>
        <w:spacing w:line="253" w:lineRule="auto"/>
        <w:rPr>
          <w:rFonts w:ascii="Arial"/>
          <w:sz w:val="21"/>
        </w:rPr>
      </w:pPr>
    </w:p>
    <w:p w14:paraId="03B39118">
      <w:pPr>
        <w:pStyle w:val="3"/>
        <w:spacing w:before="58" w:line="184" w:lineRule="auto"/>
        <w:ind w:left="4544"/>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15</w:t>
      </w:r>
    </w:p>
    <w:p w14:paraId="786FDA8B">
      <w:pPr>
        <w:spacing w:line="184" w:lineRule="auto"/>
        <w:rPr>
          <w:rFonts w:ascii="Times New Roman" w:hAnsi="Times New Roman" w:eastAsia="Times New Roman" w:cs="Times New Roman"/>
          <w:sz w:val="18"/>
          <w:szCs w:val="18"/>
        </w:rPr>
        <w:sectPr>
          <w:type w:val="continuous"/>
          <w:pgSz w:w="11906" w:h="16839"/>
          <w:pgMar w:top="1416" w:right="400" w:bottom="1587" w:left="1000" w:header="821" w:footer="0" w:gutter="0"/>
          <w:cols w:equalWidth="0" w:num="1">
            <w:col w:w="13835"/>
          </w:cols>
        </w:sectPr>
      </w:pPr>
    </w:p>
    <w:p w14:paraId="4B39DDE9">
      <w:pPr>
        <w:rPr>
          <w:rFonts w:ascii="Arial"/>
          <w:sz w:val="21"/>
        </w:rPr>
      </w:pPr>
      <w:r>
        <w:drawing>
          <wp:anchor distT="0" distB="0" distL="0" distR="0" simplePos="0" relativeHeight="251667456" behindDoc="0" locked="0" layoutInCell="0" allowOverlap="1">
            <wp:simplePos x="0" y="0"/>
            <wp:positionH relativeFrom="page">
              <wp:posOffset>5292090</wp:posOffset>
            </wp:positionH>
            <wp:positionV relativeFrom="page">
              <wp:posOffset>4493895</wp:posOffset>
            </wp:positionV>
            <wp:extent cx="857885" cy="8572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5"/>
                    <a:stretch>
                      <a:fillRect/>
                    </a:stretch>
                  </pic:blipFill>
                  <pic:spPr>
                    <a:xfrm>
                      <a:off x="0" y="0"/>
                      <a:ext cx="857885" cy="85725"/>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2402205</wp:posOffset>
            </wp:positionH>
            <wp:positionV relativeFrom="page">
              <wp:posOffset>3969385</wp:posOffset>
            </wp:positionV>
            <wp:extent cx="3016885" cy="8572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6"/>
                    <a:stretch>
                      <a:fillRect/>
                    </a:stretch>
                  </pic:blipFill>
                  <pic:spPr>
                    <a:xfrm>
                      <a:off x="0" y="0"/>
                      <a:ext cx="3016884" cy="85724"/>
                    </a:xfrm>
                    <a:prstGeom prst="rect">
                      <a:avLst/>
                    </a:prstGeom>
                  </pic:spPr>
                </pic:pic>
              </a:graphicData>
            </a:graphic>
          </wp:anchor>
        </w:drawing>
      </w:r>
    </w:p>
    <w:p w14:paraId="0EF62481">
      <w:pPr>
        <w:spacing w:line="241" w:lineRule="auto"/>
        <w:rPr>
          <w:rFonts w:ascii="Arial"/>
          <w:sz w:val="21"/>
        </w:rPr>
      </w:pPr>
    </w:p>
    <w:p w14:paraId="3F820773">
      <w:pPr>
        <w:pStyle w:val="3"/>
        <w:spacing w:before="101" w:line="223" w:lineRule="auto"/>
        <w:ind w:left="7"/>
        <w:outlineLvl w:val="2"/>
        <w:rPr>
          <w:sz w:val="31"/>
          <w:szCs w:val="31"/>
        </w:rPr>
      </w:pPr>
      <w:bookmarkStart w:id="16" w:name="bookmark17"/>
      <w:bookmarkEnd w:id="16"/>
      <w:r>
        <w:rPr>
          <w:rFonts w:ascii="Times New Roman" w:hAnsi="Times New Roman" w:eastAsia="Times New Roman" w:cs="Times New Roman"/>
          <w:b/>
          <w:bCs/>
          <w:spacing w:val="9"/>
          <w:sz w:val="31"/>
          <w:szCs w:val="31"/>
        </w:rPr>
        <w:t xml:space="preserve">2.5  </w:t>
      </w:r>
      <w:r>
        <w:rPr>
          <w:spacing w:val="9"/>
          <w:sz w:val="31"/>
          <w:szCs w:val="31"/>
          <w14:textOutline w14:w="5793" w14:cap="sq" w14:cmpd="sng">
            <w14:solidFill>
              <w14:srgbClr w14:val="000000"/>
            </w14:solidFill>
            <w14:prstDash w14:val="solid"/>
            <w14:bevel/>
          </w14:textOutline>
        </w:rPr>
        <w:t>拆迁（移民）安置与专项设施改（迁）建</w:t>
      </w:r>
    </w:p>
    <w:p w14:paraId="74606752">
      <w:pPr>
        <w:pStyle w:val="3"/>
        <w:spacing w:before="235" w:line="216" w:lineRule="auto"/>
        <w:ind w:left="488"/>
        <w:rPr>
          <w:sz w:val="24"/>
          <w:szCs w:val="24"/>
        </w:rPr>
      </w:pPr>
      <w:r>
        <w:rPr>
          <w:sz w:val="24"/>
          <w:szCs w:val="24"/>
        </w:rPr>
        <w:t>本项目原有占地范围内无居民点、住宅楼等建筑，故</w:t>
      </w:r>
      <w:r>
        <w:rPr>
          <w:spacing w:val="-1"/>
          <w:sz w:val="24"/>
          <w:szCs w:val="24"/>
        </w:rPr>
        <w:t>本项目不涉及拆迁安置。</w:t>
      </w:r>
    </w:p>
    <w:p w14:paraId="38C06216">
      <w:pPr>
        <w:pStyle w:val="3"/>
        <w:spacing w:before="251" w:line="223" w:lineRule="auto"/>
        <w:ind w:left="7"/>
        <w:outlineLvl w:val="2"/>
        <w:rPr>
          <w:sz w:val="31"/>
          <w:szCs w:val="31"/>
        </w:rPr>
      </w:pPr>
      <w:bookmarkStart w:id="17" w:name="bookmark18"/>
      <w:bookmarkEnd w:id="17"/>
      <w:r>
        <w:rPr>
          <w:rFonts w:ascii="Times New Roman" w:hAnsi="Times New Roman" w:eastAsia="Times New Roman" w:cs="Times New Roman"/>
          <w:b/>
          <w:bCs/>
          <w:spacing w:val="4"/>
          <w:sz w:val="31"/>
          <w:szCs w:val="31"/>
        </w:rPr>
        <w:t>2.6</w:t>
      </w:r>
      <w:r>
        <w:rPr>
          <w:rFonts w:ascii="Times New Roman" w:hAnsi="Times New Roman" w:eastAsia="Times New Roman" w:cs="Times New Roman"/>
          <w:b/>
          <w:bCs/>
          <w:spacing w:val="13"/>
          <w:sz w:val="31"/>
          <w:szCs w:val="31"/>
        </w:rPr>
        <w:t xml:space="preserve">  </w:t>
      </w:r>
      <w:r>
        <w:rPr>
          <w:spacing w:val="4"/>
          <w:sz w:val="31"/>
          <w:szCs w:val="31"/>
          <w14:textOutline w14:w="5793" w14:cap="sq" w14:cmpd="sng">
            <w14:solidFill>
              <w14:srgbClr w14:val="000000"/>
            </w14:solidFill>
            <w14:prstDash w14:val="solid"/>
            <w14:bevel/>
          </w14:textOutline>
        </w:rPr>
        <w:t>施工进度</w:t>
      </w:r>
    </w:p>
    <w:p w14:paraId="5DF1CD8F">
      <w:pPr>
        <w:pStyle w:val="3"/>
        <w:spacing w:before="232" w:line="490" w:lineRule="exact"/>
        <w:ind w:right="1"/>
        <w:jc w:val="right"/>
        <w:rPr>
          <w:sz w:val="24"/>
          <w:szCs w:val="24"/>
        </w:rPr>
      </w:pPr>
      <w:r>
        <w:rPr>
          <w:spacing w:val="-5"/>
          <w:position w:val="19"/>
          <w:sz w:val="24"/>
          <w:szCs w:val="24"/>
        </w:rPr>
        <w:t>本项目已于</w:t>
      </w:r>
      <w:r>
        <w:rPr>
          <w:spacing w:val="-55"/>
          <w:position w:val="19"/>
          <w:sz w:val="24"/>
          <w:szCs w:val="24"/>
        </w:rPr>
        <w:t xml:space="preserve"> </w:t>
      </w:r>
      <w:r>
        <w:rPr>
          <w:rFonts w:ascii="Times New Roman" w:hAnsi="Times New Roman" w:eastAsia="Times New Roman" w:cs="Times New Roman"/>
          <w:spacing w:val="-5"/>
          <w:position w:val="19"/>
          <w:sz w:val="24"/>
          <w:szCs w:val="24"/>
        </w:rPr>
        <w:t xml:space="preserve">2021 </w:t>
      </w:r>
      <w:r>
        <w:rPr>
          <w:spacing w:val="-5"/>
          <w:position w:val="19"/>
          <w:sz w:val="24"/>
          <w:szCs w:val="24"/>
        </w:rPr>
        <w:t>年</w:t>
      </w:r>
      <w:r>
        <w:rPr>
          <w:spacing w:val="-50"/>
          <w:position w:val="19"/>
          <w:sz w:val="24"/>
          <w:szCs w:val="24"/>
        </w:rPr>
        <w:t xml:space="preserve"> </w:t>
      </w:r>
      <w:r>
        <w:rPr>
          <w:rFonts w:ascii="Times New Roman" w:hAnsi="Times New Roman" w:eastAsia="Times New Roman" w:cs="Times New Roman"/>
          <w:spacing w:val="-5"/>
          <w:position w:val="19"/>
          <w:sz w:val="24"/>
          <w:szCs w:val="24"/>
        </w:rPr>
        <w:t>3</w:t>
      </w:r>
      <w:r>
        <w:rPr>
          <w:rFonts w:ascii="Times New Roman" w:hAnsi="Times New Roman" w:eastAsia="Times New Roman" w:cs="Times New Roman"/>
          <w:spacing w:val="21"/>
          <w:w w:val="101"/>
          <w:position w:val="19"/>
          <w:sz w:val="24"/>
          <w:szCs w:val="24"/>
        </w:rPr>
        <w:t xml:space="preserve"> </w:t>
      </w:r>
      <w:r>
        <w:rPr>
          <w:spacing w:val="-5"/>
          <w:position w:val="19"/>
          <w:sz w:val="24"/>
          <w:szCs w:val="24"/>
        </w:rPr>
        <w:t>月开工建设，于</w:t>
      </w:r>
      <w:r>
        <w:rPr>
          <w:spacing w:val="-55"/>
          <w:position w:val="19"/>
          <w:sz w:val="24"/>
          <w:szCs w:val="24"/>
        </w:rPr>
        <w:t xml:space="preserve"> </w:t>
      </w:r>
      <w:r>
        <w:rPr>
          <w:rFonts w:ascii="Times New Roman" w:hAnsi="Times New Roman" w:eastAsia="Times New Roman" w:cs="Times New Roman"/>
          <w:spacing w:val="-5"/>
          <w:position w:val="19"/>
          <w:sz w:val="24"/>
          <w:szCs w:val="24"/>
        </w:rPr>
        <w:t xml:space="preserve">2022 </w:t>
      </w:r>
      <w:r>
        <w:rPr>
          <w:spacing w:val="-5"/>
          <w:position w:val="19"/>
          <w:sz w:val="24"/>
          <w:szCs w:val="24"/>
        </w:rPr>
        <w:t>年</w:t>
      </w:r>
      <w:r>
        <w:rPr>
          <w:spacing w:val="-51"/>
          <w:position w:val="19"/>
          <w:sz w:val="24"/>
          <w:szCs w:val="24"/>
        </w:rPr>
        <w:t xml:space="preserve"> </w:t>
      </w:r>
      <w:r>
        <w:rPr>
          <w:rFonts w:ascii="Times New Roman" w:hAnsi="Times New Roman" w:eastAsia="Times New Roman" w:cs="Times New Roman"/>
          <w:spacing w:val="-5"/>
          <w:position w:val="19"/>
          <w:sz w:val="24"/>
          <w:szCs w:val="24"/>
        </w:rPr>
        <w:t>9</w:t>
      </w:r>
      <w:r>
        <w:rPr>
          <w:rFonts w:ascii="Times New Roman" w:hAnsi="Times New Roman" w:eastAsia="Times New Roman" w:cs="Times New Roman"/>
          <w:spacing w:val="22"/>
          <w:position w:val="19"/>
          <w:sz w:val="24"/>
          <w:szCs w:val="24"/>
        </w:rPr>
        <w:t xml:space="preserve"> </w:t>
      </w:r>
      <w:r>
        <w:rPr>
          <w:spacing w:val="-5"/>
          <w:position w:val="19"/>
          <w:sz w:val="24"/>
          <w:szCs w:val="24"/>
        </w:rPr>
        <w:t>月完工，总工期为</w:t>
      </w:r>
      <w:r>
        <w:rPr>
          <w:spacing w:val="-32"/>
          <w:position w:val="19"/>
          <w:sz w:val="24"/>
          <w:szCs w:val="24"/>
        </w:rPr>
        <w:t xml:space="preserve"> </w:t>
      </w:r>
      <w:r>
        <w:rPr>
          <w:rFonts w:ascii="Times New Roman" w:hAnsi="Times New Roman" w:eastAsia="Times New Roman" w:cs="Times New Roman"/>
          <w:spacing w:val="-5"/>
          <w:position w:val="19"/>
          <w:sz w:val="24"/>
          <w:szCs w:val="24"/>
        </w:rPr>
        <w:t xml:space="preserve">19 </w:t>
      </w:r>
      <w:r>
        <w:rPr>
          <w:spacing w:val="-5"/>
          <w:position w:val="19"/>
          <w:sz w:val="24"/>
          <w:szCs w:val="24"/>
        </w:rPr>
        <w:t>个月。施工</w:t>
      </w:r>
    </w:p>
    <w:p w14:paraId="17509482">
      <w:pPr>
        <w:pStyle w:val="3"/>
        <w:spacing w:before="1" w:line="217" w:lineRule="auto"/>
        <w:ind w:left="8"/>
        <w:rPr>
          <w:sz w:val="24"/>
          <w:szCs w:val="24"/>
        </w:rPr>
      </w:pPr>
      <w:r>
        <w:rPr>
          <w:spacing w:val="-2"/>
          <w:sz w:val="24"/>
          <w:szCs w:val="24"/>
        </w:rPr>
        <w:t>进度图见表</w:t>
      </w:r>
      <w:r>
        <w:rPr>
          <w:spacing w:val="-54"/>
          <w:sz w:val="24"/>
          <w:szCs w:val="24"/>
        </w:rPr>
        <w:t xml:space="preserve"> </w:t>
      </w:r>
      <w:r>
        <w:rPr>
          <w:rFonts w:ascii="Times New Roman" w:hAnsi="Times New Roman" w:eastAsia="Times New Roman" w:cs="Times New Roman"/>
          <w:spacing w:val="-2"/>
          <w:sz w:val="24"/>
          <w:szCs w:val="24"/>
        </w:rPr>
        <w:t>2-4</w:t>
      </w:r>
      <w:r>
        <w:rPr>
          <w:spacing w:val="-2"/>
          <w:sz w:val="24"/>
          <w:szCs w:val="24"/>
        </w:rPr>
        <w:t>。</w:t>
      </w:r>
    </w:p>
    <w:p w14:paraId="793B1DCC">
      <w:pPr>
        <w:pStyle w:val="3"/>
        <w:spacing w:before="204" w:line="218" w:lineRule="auto"/>
        <w:ind w:left="3184"/>
        <w:rPr>
          <w:sz w:val="24"/>
          <w:szCs w:val="24"/>
        </w:rPr>
      </w:pPr>
      <w:r>
        <w:rPr>
          <w:spacing w:val="-1"/>
          <w:sz w:val="24"/>
          <w:szCs w:val="24"/>
          <w14:textOutline w14:w="4358" w14:cap="sq" w14:cmpd="sng">
            <w14:solidFill>
              <w14:srgbClr w14:val="000000"/>
            </w14:solidFill>
            <w14:prstDash w14:val="solid"/>
            <w14:bevel/>
          </w14:textOutline>
        </w:rPr>
        <w:t>表</w:t>
      </w:r>
      <w:r>
        <w:rPr>
          <w:spacing w:val="-50"/>
          <w:sz w:val="24"/>
          <w:szCs w:val="24"/>
        </w:rPr>
        <w:t xml:space="preserve"> </w:t>
      </w:r>
      <w:r>
        <w:rPr>
          <w:rFonts w:ascii="Times New Roman" w:hAnsi="Times New Roman" w:eastAsia="Times New Roman" w:cs="Times New Roman"/>
          <w:b/>
          <w:bCs/>
          <w:spacing w:val="-1"/>
          <w:sz w:val="24"/>
          <w:szCs w:val="24"/>
        </w:rPr>
        <w:t xml:space="preserve">2-4    </w:t>
      </w:r>
      <w:r>
        <w:rPr>
          <w:spacing w:val="-1"/>
          <w:sz w:val="24"/>
          <w:szCs w:val="24"/>
          <w14:textOutline w14:w="4358" w14:cap="sq" w14:cmpd="sng">
            <w14:solidFill>
              <w14:srgbClr w14:val="000000"/>
            </w14:solidFill>
            <w14:prstDash w14:val="solid"/>
            <w14:bevel/>
          </w14:textOutline>
        </w:rPr>
        <w:t>项目施工进度表</w:t>
      </w:r>
    </w:p>
    <w:p w14:paraId="5A5DEFFC">
      <w:pPr>
        <w:spacing w:line="81" w:lineRule="exact"/>
      </w:pPr>
    </w:p>
    <w:tbl>
      <w:tblPr>
        <w:tblStyle w:val="8"/>
        <w:tblW w:w="8880" w:type="dxa"/>
        <w:tblInd w:w="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1"/>
        <w:gridCol w:w="1056"/>
        <w:gridCol w:w="584"/>
        <w:gridCol w:w="1064"/>
        <w:gridCol w:w="1064"/>
        <w:gridCol w:w="1274"/>
        <w:gridCol w:w="1064"/>
        <w:gridCol w:w="1064"/>
        <w:gridCol w:w="1069"/>
      </w:tblGrid>
      <w:tr w14:paraId="10331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641" w:type="dxa"/>
            <w:vMerge w:val="restart"/>
            <w:tcBorders>
              <w:bottom w:val="nil"/>
            </w:tcBorders>
            <w:vAlign w:val="top"/>
          </w:tcPr>
          <w:p w14:paraId="08616F34">
            <w:pPr>
              <w:spacing w:line="348" w:lineRule="auto"/>
              <w:rPr>
                <w:rFonts w:ascii="Arial"/>
                <w:sz w:val="21"/>
              </w:rPr>
            </w:pPr>
          </w:p>
          <w:p w14:paraId="01BBA520">
            <w:pPr>
              <w:pStyle w:val="9"/>
              <w:spacing w:before="65" w:line="225" w:lineRule="auto"/>
              <w:ind w:left="115"/>
            </w:pPr>
            <w:r>
              <w:rPr>
                <w:spacing w:val="5"/>
              </w:rPr>
              <w:t>序号</w:t>
            </w:r>
          </w:p>
        </w:tc>
        <w:tc>
          <w:tcPr>
            <w:tcW w:w="1056" w:type="dxa"/>
            <w:vMerge w:val="restart"/>
            <w:tcBorders>
              <w:bottom w:val="nil"/>
            </w:tcBorders>
            <w:vAlign w:val="top"/>
          </w:tcPr>
          <w:p w14:paraId="38DAFB2E">
            <w:pPr>
              <w:spacing w:line="348" w:lineRule="auto"/>
              <w:rPr>
                <w:rFonts w:ascii="Arial"/>
                <w:sz w:val="21"/>
              </w:rPr>
            </w:pPr>
          </w:p>
          <w:p w14:paraId="60D7961D">
            <w:pPr>
              <w:pStyle w:val="9"/>
              <w:spacing w:before="65" w:line="227" w:lineRule="auto"/>
              <w:ind w:left="323"/>
            </w:pPr>
            <w:r>
              <w:rPr>
                <w:spacing w:val="3"/>
              </w:rPr>
              <w:t>项目</w:t>
            </w:r>
          </w:p>
        </w:tc>
        <w:tc>
          <w:tcPr>
            <w:tcW w:w="3986" w:type="dxa"/>
            <w:gridSpan w:val="4"/>
            <w:vAlign w:val="top"/>
          </w:tcPr>
          <w:p w14:paraId="3D78D343">
            <w:pPr>
              <w:pStyle w:val="9"/>
              <w:spacing w:before="99" w:line="225" w:lineRule="auto"/>
              <w:ind w:left="1651"/>
            </w:pPr>
            <w:r>
              <w:rPr>
                <w:rFonts w:ascii="Times New Roman" w:hAnsi="Times New Roman" w:eastAsia="Times New Roman" w:cs="Times New Roman"/>
                <w:spacing w:val="3"/>
              </w:rPr>
              <w:t>2021</w:t>
            </w:r>
            <w:r>
              <w:rPr>
                <w:rFonts w:ascii="Times New Roman" w:hAnsi="Times New Roman" w:eastAsia="Times New Roman" w:cs="Times New Roman"/>
                <w:spacing w:val="13"/>
              </w:rPr>
              <w:t xml:space="preserve"> </w:t>
            </w:r>
            <w:r>
              <w:rPr>
                <w:spacing w:val="3"/>
              </w:rPr>
              <w:t>年</w:t>
            </w:r>
          </w:p>
        </w:tc>
        <w:tc>
          <w:tcPr>
            <w:tcW w:w="3197" w:type="dxa"/>
            <w:gridSpan w:val="3"/>
            <w:vAlign w:val="top"/>
          </w:tcPr>
          <w:p w14:paraId="4318F2FC">
            <w:pPr>
              <w:pStyle w:val="9"/>
              <w:spacing w:before="99" w:line="225" w:lineRule="auto"/>
              <w:ind w:left="1257"/>
            </w:pPr>
            <w:r>
              <w:rPr>
                <w:rFonts w:ascii="Times New Roman" w:hAnsi="Times New Roman" w:eastAsia="Times New Roman" w:cs="Times New Roman"/>
                <w:spacing w:val="2"/>
              </w:rPr>
              <w:t>2022</w:t>
            </w:r>
            <w:r>
              <w:rPr>
                <w:rFonts w:ascii="Times New Roman" w:hAnsi="Times New Roman" w:eastAsia="Times New Roman" w:cs="Times New Roman"/>
                <w:spacing w:val="18"/>
              </w:rPr>
              <w:t xml:space="preserve"> </w:t>
            </w:r>
            <w:r>
              <w:rPr>
                <w:spacing w:val="2"/>
              </w:rPr>
              <w:t>年</w:t>
            </w:r>
          </w:p>
        </w:tc>
      </w:tr>
      <w:tr w14:paraId="73D64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41" w:type="dxa"/>
            <w:vMerge w:val="continue"/>
            <w:tcBorders>
              <w:top w:val="nil"/>
            </w:tcBorders>
            <w:vAlign w:val="top"/>
          </w:tcPr>
          <w:p w14:paraId="3677B911">
            <w:pPr>
              <w:rPr>
                <w:rFonts w:ascii="Arial"/>
                <w:sz w:val="21"/>
              </w:rPr>
            </w:pPr>
          </w:p>
        </w:tc>
        <w:tc>
          <w:tcPr>
            <w:tcW w:w="1056" w:type="dxa"/>
            <w:vMerge w:val="continue"/>
            <w:tcBorders>
              <w:top w:val="nil"/>
            </w:tcBorders>
            <w:vAlign w:val="top"/>
          </w:tcPr>
          <w:p w14:paraId="1ADC0E8B">
            <w:pPr>
              <w:rPr>
                <w:rFonts w:ascii="Arial"/>
                <w:sz w:val="21"/>
              </w:rPr>
            </w:pPr>
          </w:p>
        </w:tc>
        <w:tc>
          <w:tcPr>
            <w:tcW w:w="584" w:type="dxa"/>
            <w:vAlign w:val="top"/>
          </w:tcPr>
          <w:p w14:paraId="461498C1">
            <w:pPr>
              <w:pStyle w:val="9"/>
              <w:spacing w:before="209" w:line="226"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21"/>
              </w:rPr>
              <w:t xml:space="preserve"> </w:t>
            </w:r>
            <w:r>
              <w:rPr>
                <w:spacing w:val="-3"/>
              </w:rPr>
              <w:t>月</w:t>
            </w:r>
          </w:p>
        </w:tc>
        <w:tc>
          <w:tcPr>
            <w:tcW w:w="1064" w:type="dxa"/>
            <w:vAlign w:val="top"/>
          </w:tcPr>
          <w:p w14:paraId="52E67D27">
            <w:pPr>
              <w:pStyle w:val="9"/>
              <w:spacing w:before="209" w:line="226" w:lineRule="auto"/>
              <w:ind w:left="106"/>
            </w:pPr>
            <w:r>
              <w:rPr>
                <w:rFonts w:ascii="Times New Roman" w:hAnsi="Times New Roman" w:eastAsia="Times New Roman" w:cs="Times New Roman"/>
              </w:rPr>
              <w:t>4</w:t>
            </w:r>
            <w:r>
              <w:rPr>
                <w:rFonts w:ascii="Times New Roman" w:hAnsi="Times New Roman" w:eastAsia="Times New Roman" w:cs="Times New Roman"/>
                <w:spacing w:val="21"/>
                <w:w w:val="101"/>
              </w:rPr>
              <w:t xml:space="preserve"> </w:t>
            </w:r>
            <w:r>
              <w:t>月</w:t>
            </w:r>
            <w:r>
              <w:rPr>
                <w:rFonts w:ascii="Times New Roman" w:hAnsi="Times New Roman" w:eastAsia="Times New Roman" w:cs="Times New Roman"/>
              </w:rPr>
              <w:t>~6</w:t>
            </w:r>
            <w:r>
              <w:rPr>
                <w:rFonts w:ascii="Times New Roman" w:hAnsi="Times New Roman" w:eastAsia="Times New Roman" w:cs="Times New Roman"/>
                <w:spacing w:val="23"/>
              </w:rPr>
              <w:t xml:space="preserve"> </w:t>
            </w:r>
            <w:r>
              <w:t>月</w:t>
            </w:r>
          </w:p>
        </w:tc>
        <w:tc>
          <w:tcPr>
            <w:tcW w:w="1064" w:type="dxa"/>
            <w:vAlign w:val="top"/>
          </w:tcPr>
          <w:p w14:paraId="5EB2D4E7">
            <w:pPr>
              <w:pStyle w:val="9"/>
              <w:spacing w:before="209" w:line="226" w:lineRule="auto"/>
              <w:ind w:left="112"/>
            </w:pPr>
            <w:r>
              <w:rPr>
                <w:rFonts w:ascii="Times New Roman" w:hAnsi="Times New Roman" w:eastAsia="Times New Roman" w:cs="Times New Roman"/>
                <w:spacing w:val="-1"/>
              </w:rPr>
              <w:t>7</w:t>
            </w:r>
            <w:r>
              <w:rPr>
                <w:rFonts w:ascii="Times New Roman" w:hAnsi="Times New Roman" w:eastAsia="Times New Roman" w:cs="Times New Roman"/>
                <w:spacing w:val="22"/>
                <w:w w:val="101"/>
              </w:rPr>
              <w:t xml:space="preserve"> </w:t>
            </w:r>
            <w:r>
              <w:rPr>
                <w:spacing w:val="-1"/>
              </w:rPr>
              <w:t>月</w:t>
            </w:r>
            <w:r>
              <w:rPr>
                <w:rFonts w:ascii="Times New Roman" w:hAnsi="Times New Roman" w:eastAsia="Times New Roman" w:cs="Times New Roman"/>
                <w:spacing w:val="-1"/>
              </w:rPr>
              <w:t>~9</w:t>
            </w:r>
            <w:r>
              <w:rPr>
                <w:rFonts w:ascii="Times New Roman" w:hAnsi="Times New Roman" w:eastAsia="Times New Roman" w:cs="Times New Roman"/>
                <w:spacing w:val="22"/>
                <w:w w:val="101"/>
              </w:rPr>
              <w:t xml:space="preserve"> </w:t>
            </w:r>
            <w:r>
              <w:rPr>
                <w:spacing w:val="-1"/>
              </w:rPr>
              <w:t>月</w:t>
            </w:r>
          </w:p>
        </w:tc>
        <w:tc>
          <w:tcPr>
            <w:tcW w:w="1274" w:type="dxa"/>
            <w:vAlign w:val="top"/>
          </w:tcPr>
          <w:p w14:paraId="4EB6543E">
            <w:pPr>
              <w:pStyle w:val="9"/>
              <w:spacing w:before="209" w:line="226" w:lineRule="auto"/>
              <w:ind w:left="128"/>
            </w:pPr>
            <w:r>
              <w:rPr>
                <w:rFonts w:ascii="Times New Roman" w:hAnsi="Times New Roman" w:eastAsia="Times New Roman" w:cs="Times New Roman"/>
                <w:spacing w:val="-5"/>
              </w:rPr>
              <w:t>10</w:t>
            </w:r>
            <w:r>
              <w:rPr>
                <w:rFonts w:ascii="Times New Roman" w:hAnsi="Times New Roman" w:eastAsia="Times New Roman" w:cs="Times New Roman"/>
                <w:spacing w:val="22"/>
                <w:w w:val="101"/>
              </w:rPr>
              <w:t xml:space="preserve"> </w:t>
            </w:r>
            <w:r>
              <w:rPr>
                <w:spacing w:val="-5"/>
              </w:rPr>
              <w:t>月</w:t>
            </w:r>
            <w:r>
              <w:rPr>
                <w:rFonts w:ascii="Times New Roman" w:hAnsi="Times New Roman" w:eastAsia="Times New Roman" w:cs="Times New Roman"/>
                <w:spacing w:val="-5"/>
              </w:rPr>
              <w:t>~</w:t>
            </w:r>
            <w:r>
              <w:rPr>
                <w:rFonts w:ascii="Times New Roman" w:hAnsi="Times New Roman" w:eastAsia="Times New Roman" w:cs="Times New Roman"/>
                <w:spacing w:val="-24"/>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21"/>
              </w:rPr>
              <w:t xml:space="preserve"> </w:t>
            </w:r>
            <w:r>
              <w:rPr>
                <w:spacing w:val="-5"/>
              </w:rPr>
              <w:t>月</w:t>
            </w:r>
          </w:p>
        </w:tc>
        <w:tc>
          <w:tcPr>
            <w:tcW w:w="1064" w:type="dxa"/>
            <w:vAlign w:val="top"/>
          </w:tcPr>
          <w:p w14:paraId="5E6C88C2">
            <w:pPr>
              <w:pStyle w:val="9"/>
              <w:spacing w:before="209" w:line="226" w:lineRule="auto"/>
              <w:ind w:left="130"/>
            </w:pPr>
            <w:r>
              <w:rPr>
                <w:rFonts w:ascii="Times New Roman" w:hAnsi="Times New Roman" w:eastAsia="Times New Roman" w:cs="Times New Roman"/>
                <w:spacing w:val="-4"/>
              </w:rPr>
              <w:t>1</w:t>
            </w:r>
            <w:r>
              <w:rPr>
                <w:rFonts w:ascii="Times New Roman" w:hAnsi="Times New Roman" w:eastAsia="Times New Roman" w:cs="Times New Roman"/>
                <w:spacing w:val="20"/>
                <w:w w:val="101"/>
              </w:rPr>
              <w:t xml:space="preserve"> </w:t>
            </w:r>
            <w:r>
              <w:rPr>
                <w:spacing w:val="-4"/>
              </w:rPr>
              <w:t>月</w:t>
            </w:r>
            <w:r>
              <w:rPr>
                <w:rFonts w:ascii="Times New Roman" w:hAnsi="Times New Roman" w:eastAsia="Times New Roman" w:cs="Times New Roman"/>
                <w:spacing w:val="-4"/>
              </w:rPr>
              <w:t>~3</w:t>
            </w:r>
            <w:r>
              <w:rPr>
                <w:rFonts w:ascii="Times New Roman" w:hAnsi="Times New Roman" w:eastAsia="Times New Roman" w:cs="Times New Roman"/>
                <w:spacing w:val="23"/>
              </w:rPr>
              <w:t xml:space="preserve"> </w:t>
            </w:r>
            <w:r>
              <w:rPr>
                <w:spacing w:val="-4"/>
              </w:rPr>
              <w:t>月</w:t>
            </w:r>
          </w:p>
        </w:tc>
        <w:tc>
          <w:tcPr>
            <w:tcW w:w="1064" w:type="dxa"/>
            <w:vAlign w:val="top"/>
          </w:tcPr>
          <w:p w14:paraId="5F845C47">
            <w:pPr>
              <w:pStyle w:val="9"/>
              <w:spacing w:before="209" w:line="226" w:lineRule="auto"/>
              <w:ind w:left="108"/>
            </w:pPr>
            <w:r>
              <w:rPr>
                <w:rFonts w:ascii="Times New Roman" w:hAnsi="Times New Roman" w:eastAsia="Times New Roman" w:cs="Times New Roman"/>
              </w:rPr>
              <w:t>4</w:t>
            </w:r>
            <w:r>
              <w:rPr>
                <w:rFonts w:ascii="Times New Roman" w:hAnsi="Times New Roman" w:eastAsia="Times New Roman" w:cs="Times New Roman"/>
                <w:spacing w:val="24"/>
              </w:rPr>
              <w:t xml:space="preserve"> </w:t>
            </w:r>
            <w:r>
              <w:t>月</w:t>
            </w:r>
            <w:r>
              <w:rPr>
                <w:rFonts w:ascii="Times New Roman" w:hAnsi="Times New Roman" w:eastAsia="Times New Roman" w:cs="Times New Roman"/>
              </w:rPr>
              <w:t>~6</w:t>
            </w:r>
            <w:r>
              <w:rPr>
                <w:rFonts w:ascii="Times New Roman" w:hAnsi="Times New Roman" w:eastAsia="Times New Roman" w:cs="Times New Roman"/>
                <w:spacing w:val="20"/>
                <w:w w:val="101"/>
              </w:rPr>
              <w:t xml:space="preserve"> </w:t>
            </w:r>
            <w:r>
              <w:t>月</w:t>
            </w:r>
          </w:p>
        </w:tc>
        <w:tc>
          <w:tcPr>
            <w:tcW w:w="1069" w:type="dxa"/>
            <w:vAlign w:val="top"/>
          </w:tcPr>
          <w:p w14:paraId="61F6FAC5">
            <w:pPr>
              <w:pStyle w:val="9"/>
              <w:spacing w:before="209" w:line="226" w:lineRule="auto"/>
              <w:ind w:left="114"/>
            </w:pPr>
            <w:r>
              <w:rPr>
                <w:rFonts w:ascii="Times New Roman" w:hAnsi="Times New Roman" w:eastAsia="Times New Roman" w:cs="Times New Roman"/>
                <w:spacing w:val="-1"/>
              </w:rPr>
              <w:t>7</w:t>
            </w:r>
            <w:r>
              <w:rPr>
                <w:rFonts w:ascii="Times New Roman" w:hAnsi="Times New Roman" w:eastAsia="Times New Roman" w:cs="Times New Roman"/>
                <w:spacing w:val="24"/>
                <w:w w:val="101"/>
              </w:rPr>
              <w:t xml:space="preserve"> </w:t>
            </w:r>
            <w:r>
              <w:rPr>
                <w:spacing w:val="-1"/>
              </w:rPr>
              <w:t>月</w:t>
            </w:r>
            <w:r>
              <w:rPr>
                <w:rFonts w:ascii="Times New Roman" w:hAnsi="Times New Roman" w:eastAsia="Times New Roman" w:cs="Times New Roman"/>
                <w:spacing w:val="-1"/>
              </w:rPr>
              <w:t>~9</w:t>
            </w:r>
            <w:r>
              <w:rPr>
                <w:rFonts w:ascii="Times New Roman" w:hAnsi="Times New Roman" w:eastAsia="Times New Roman" w:cs="Times New Roman"/>
                <w:spacing w:val="20"/>
                <w:w w:val="101"/>
              </w:rPr>
              <w:t xml:space="preserve"> </w:t>
            </w:r>
            <w:r>
              <w:rPr>
                <w:spacing w:val="-1"/>
              </w:rPr>
              <w:t>月</w:t>
            </w:r>
          </w:p>
        </w:tc>
      </w:tr>
      <w:tr w14:paraId="22A49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41" w:type="dxa"/>
            <w:vAlign w:val="top"/>
          </w:tcPr>
          <w:p w14:paraId="21138D95">
            <w:pPr>
              <w:spacing w:before="13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56" w:type="dxa"/>
            <w:vAlign w:val="top"/>
          </w:tcPr>
          <w:p w14:paraId="6CF1AA17">
            <w:pPr>
              <w:pStyle w:val="9"/>
              <w:spacing w:before="94" w:line="225" w:lineRule="auto"/>
              <w:ind w:left="112"/>
            </w:pPr>
            <w:r>
              <w:rPr>
                <w:spacing w:val="7"/>
              </w:rPr>
              <w:t>施工准备</w:t>
            </w:r>
          </w:p>
        </w:tc>
        <w:tc>
          <w:tcPr>
            <w:tcW w:w="584" w:type="dxa"/>
            <w:vAlign w:val="top"/>
          </w:tcPr>
          <w:p w14:paraId="1AE558C3">
            <w:pPr>
              <w:spacing w:before="140" w:line="135" w:lineRule="exact"/>
              <w:ind w:firstLine="33"/>
            </w:pPr>
            <w:r>
              <w:rPr>
                <w:position w:val="-2"/>
              </w:rPr>
              <w:drawing>
                <wp:inline distT="0" distB="0" distL="0" distR="0">
                  <wp:extent cx="321310" cy="857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47"/>
                          <a:stretch>
                            <a:fillRect/>
                          </a:stretch>
                        </pic:blipFill>
                        <pic:spPr>
                          <a:xfrm>
                            <a:off x="0" y="0"/>
                            <a:ext cx="321310" cy="85725"/>
                          </a:xfrm>
                          <a:prstGeom prst="rect">
                            <a:avLst/>
                          </a:prstGeom>
                        </pic:spPr>
                      </pic:pic>
                    </a:graphicData>
                  </a:graphic>
                </wp:inline>
              </w:drawing>
            </w:r>
          </w:p>
        </w:tc>
        <w:tc>
          <w:tcPr>
            <w:tcW w:w="1064" w:type="dxa"/>
            <w:vAlign w:val="top"/>
          </w:tcPr>
          <w:p w14:paraId="40753A1A">
            <w:pPr>
              <w:rPr>
                <w:rFonts w:ascii="Arial"/>
                <w:sz w:val="21"/>
              </w:rPr>
            </w:pPr>
          </w:p>
        </w:tc>
        <w:tc>
          <w:tcPr>
            <w:tcW w:w="1064" w:type="dxa"/>
            <w:vAlign w:val="top"/>
          </w:tcPr>
          <w:p w14:paraId="474EA4B4">
            <w:pPr>
              <w:rPr>
                <w:rFonts w:ascii="Arial"/>
                <w:sz w:val="21"/>
              </w:rPr>
            </w:pPr>
          </w:p>
        </w:tc>
        <w:tc>
          <w:tcPr>
            <w:tcW w:w="1274" w:type="dxa"/>
            <w:vAlign w:val="top"/>
          </w:tcPr>
          <w:p w14:paraId="77D83B00">
            <w:pPr>
              <w:rPr>
                <w:rFonts w:ascii="Arial"/>
                <w:sz w:val="21"/>
              </w:rPr>
            </w:pPr>
          </w:p>
        </w:tc>
        <w:tc>
          <w:tcPr>
            <w:tcW w:w="1064" w:type="dxa"/>
            <w:vAlign w:val="top"/>
          </w:tcPr>
          <w:p w14:paraId="4FC497AE">
            <w:pPr>
              <w:rPr>
                <w:rFonts w:ascii="Arial"/>
                <w:sz w:val="21"/>
              </w:rPr>
            </w:pPr>
          </w:p>
        </w:tc>
        <w:tc>
          <w:tcPr>
            <w:tcW w:w="1064" w:type="dxa"/>
            <w:vAlign w:val="top"/>
          </w:tcPr>
          <w:p w14:paraId="16A0747F">
            <w:pPr>
              <w:rPr>
                <w:rFonts w:ascii="Arial"/>
                <w:sz w:val="21"/>
              </w:rPr>
            </w:pPr>
          </w:p>
        </w:tc>
        <w:tc>
          <w:tcPr>
            <w:tcW w:w="1069" w:type="dxa"/>
            <w:vAlign w:val="top"/>
          </w:tcPr>
          <w:p w14:paraId="04261B9D">
            <w:pPr>
              <w:rPr>
                <w:rFonts w:ascii="Arial"/>
                <w:sz w:val="21"/>
              </w:rPr>
            </w:pPr>
          </w:p>
        </w:tc>
      </w:tr>
      <w:tr w14:paraId="2413B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 w:hRule="atLeast"/>
        </w:trPr>
        <w:tc>
          <w:tcPr>
            <w:tcW w:w="641" w:type="dxa"/>
            <w:vMerge w:val="restart"/>
            <w:tcBorders>
              <w:bottom w:val="nil"/>
            </w:tcBorders>
            <w:vAlign w:val="top"/>
          </w:tcPr>
          <w:p w14:paraId="3AF62146">
            <w:pPr>
              <w:spacing w:before="13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56" w:type="dxa"/>
            <w:vMerge w:val="restart"/>
            <w:tcBorders>
              <w:bottom w:val="nil"/>
            </w:tcBorders>
            <w:vAlign w:val="top"/>
          </w:tcPr>
          <w:p w14:paraId="622ED81D">
            <w:pPr>
              <w:pStyle w:val="9"/>
              <w:spacing w:before="94" w:line="225" w:lineRule="auto"/>
              <w:ind w:left="120"/>
            </w:pPr>
            <w:r>
              <w:rPr>
                <w:spacing w:val="5"/>
              </w:rPr>
              <w:t>主体建筑</w:t>
            </w:r>
          </w:p>
        </w:tc>
        <w:tc>
          <w:tcPr>
            <w:tcW w:w="584" w:type="dxa"/>
            <w:vMerge w:val="restart"/>
            <w:tcBorders>
              <w:bottom w:val="nil"/>
            </w:tcBorders>
            <w:vAlign w:val="top"/>
          </w:tcPr>
          <w:p w14:paraId="440294F7">
            <w:pPr>
              <w:rPr>
                <w:rFonts w:ascii="Arial"/>
                <w:sz w:val="21"/>
              </w:rPr>
            </w:pPr>
          </w:p>
        </w:tc>
        <w:tc>
          <w:tcPr>
            <w:tcW w:w="1064" w:type="dxa"/>
            <w:vAlign w:val="top"/>
          </w:tcPr>
          <w:p w14:paraId="19BB001A">
            <w:pPr>
              <w:spacing w:line="176" w:lineRule="exact"/>
              <w:rPr>
                <w:rFonts w:ascii="Arial"/>
                <w:sz w:val="15"/>
              </w:rPr>
            </w:pPr>
          </w:p>
        </w:tc>
        <w:tc>
          <w:tcPr>
            <w:tcW w:w="1064" w:type="dxa"/>
            <w:vAlign w:val="top"/>
          </w:tcPr>
          <w:p w14:paraId="43286724">
            <w:pPr>
              <w:spacing w:line="176" w:lineRule="exact"/>
              <w:rPr>
                <w:rFonts w:ascii="Arial"/>
                <w:sz w:val="15"/>
              </w:rPr>
            </w:pPr>
          </w:p>
        </w:tc>
        <w:tc>
          <w:tcPr>
            <w:tcW w:w="1274" w:type="dxa"/>
            <w:vAlign w:val="top"/>
          </w:tcPr>
          <w:p w14:paraId="60F604CD">
            <w:pPr>
              <w:spacing w:line="176" w:lineRule="exact"/>
              <w:rPr>
                <w:rFonts w:ascii="Arial"/>
                <w:sz w:val="15"/>
              </w:rPr>
            </w:pPr>
          </w:p>
        </w:tc>
        <w:tc>
          <w:tcPr>
            <w:tcW w:w="1064" w:type="dxa"/>
            <w:vAlign w:val="top"/>
          </w:tcPr>
          <w:p w14:paraId="00B0EF9F">
            <w:pPr>
              <w:spacing w:line="176" w:lineRule="exact"/>
              <w:rPr>
                <w:rFonts w:ascii="Arial"/>
                <w:sz w:val="15"/>
              </w:rPr>
            </w:pPr>
          </w:p>
        </w:tc>
        <w:tc>
          <w:tcPr>
            <w:tcW w:w="1064" w:type="dxa"/>
            <w:vMerge w:val="restart"/>
            <w:tcBorders>
              <w:bottom w:val="nil"/>
            </w:tcBorders>
            <w:vAlign w:val="top"/>
          </w:tcPr>
          <w:p w14:paraId="45230FA7">
            <w:pPr>
              <w:rPr>
                <w:rFonts w:ascii="Arial"/>
                <w:sz w:val="21"/>
              </w:rPr>
            </w:pPr>
          </w:p>
        </w:tc>
        <w:tc>
          <w:tcPr>
            <w:tcW w:w="1069" w:type="dxa"/>
            <w:vMerge w:val="restart"/>
            <w:tcBorders>
              <w:bottom w:val="nil"/>
            </w:tcBorders>
            <w:vAlign w:val="top"/>
          </w:tcPr>
          <w:p w14:paraId="0A9ABDD5">
            <w:pPr>
              <w:rPr>
                <w:rFonts w:ascii="Arial"/>
                <w:sz w:val="21"/>
              </w:rPr>
            </w:pPr>
          </w:p>
        </w:tc>
      </w:tr>
      <w:tr w14:paraId="18644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641" w:type="dxa"/>
            <w:vMerge w:val="continue"/>
            <w:tcBorders>
              <w:top w:val="nil"/>
            </w:tcBorders>
            <w:vAlign w:val="top"/>
          </w:tcPr>
          <w:p w14:paraId="3775FB42">
            <w:pPr>
              <w:rPr>
                <w:rFonts w:ascii="Arial"/>
                <w:sz w:val="21"/>
              </w:rPr>
            </w:pPr>
          </w:p>
        </w:tc>
        <w:tc>
          <w:tcPr>
            <w:tcW w:w="1056" w:type="dxa"/>
            <w:vMerge w:val="continue"/>
            <w:tcBorders>
              <w:top w:val="nil"/>
            </w:tcBorders>
            <w:vAlign w:val="top"/>
          </w:tcPr>
          <w:p w14:paraId="73D53405">
            <w:pPr>
              <w:rPr>
                <w:rFonts w:ascii="Arial"/>
                <w:sz w:val="21"/>
              </w:rPr>
            </w:pPr>
          </w:p>
        </w:tc>
        <w:tc>
          <w:tcPr>
            <w:tcW w:w="584" w:type="dxa"/>
            <w:vMerge w:val="continue"/>
            <w:tcBorders>
              <w:top w:val="nil"/>
            </w:tcBorders>
            <w:vAlign w:val="top"/>
          </w:tcPr>
          <w:p w14:paraId="7A846935">
            <w:pPr>
              <w:rPr>
                <w:rFonts w:ascii="Arial"/>
                <w:sz w:val="21"/>
              </w:rPr>
            </w:pPr>
          </w:p>
        </w:tc>
        <w:tc>
          <w:tcPr>
            <w:tcW w:w="1064" w:type="dxa"/>
            <w:vAlign w:val="top"/>
          </w:tcPr>
          <w:p w14:paraId="0437F8B7">
            <w:pPr>
              <w:spacing w:line="195" w:lineRule="exact"/>
              <w:rPr>
                <w:rFonts w:ascii="Arial"/>
                <w:sz w:val="17"/>
              </w:rPr>
            </w:pPr>
          </w:p>
        </w:tc>
        <w:tc>
          <w:tcPr>
            <w:tcW w:w="1064" w:type="dxa"/>
            <w:vAlign w:val="top"/>
          </w:tcPr>
          <w:p w14:paraId="1481F523">
            <w:pPr>
              <w:spacing w:line="195" w:lineRule="exact"/>
              <w:rPr>
                <w:rFonts w:ascii="Arial"/>
                <w:sz w:val="17"/>
              </w:rPr>
            </w:pPr>
          </w:p>
        </w:tc>
        <w:tc>
          <w:tcPr>
            <w:tcW w:w="1274" w:type="dxa"/>
            <w:vAlign w:val="top"/>
          </w:tcPr>
          <w:p w14:paraId="360C1BDD">
            <w:pPr>
              <w:spacing w:line="195" w:lineRule="exact"/>
              <w:rPr>
                <w:rFonts w:ascii="Arial"/>
                <w:sz w:val="17"/>
              </w:rPr>
            </w:pPr>
          </w:p>
        </w:tc>
        <w:tc>
          <w:tcPr>
            <w:tcW w:w="1064" w:type="dxa"/>
            <w:vAlign w:val="top"/>
          </w:tcPr>
          <w:p w14:paraId="2B36E619">
            <w:pPr>
              <w:spacing w:line="195" w:lineRule="exact"/>
              <w:rPr>
                <w:rFonts w:ascii="Arial"/>
                <w:sz w:val="17"/>
              </w:rPr>
            </w:pPr>
          </w:p>
        </w:tc>
        <w:tc>
          <w:tcPr>
            <w:tcW w:w="1064" w:type="dxa"/>
            <w:vMerge w:val="continue"/>
            <w:tcBorders>
              <w:top w:val="nil"/>
            </w:tcBorders>
            <w:vAlign w:val="top"/>
          </w:tcPr>
          <w:p w14:paraId="46A555B5">
            <w:pPr>
              <w:rPr>
                <w:rFonts w:ascii="Arial"/>
                <w:sz w:val="21"/>
              </w:rPr>
            </w:pPr>
          </w:p>
        </w:tc>
        <w:tc>
          <w:tcPr>
            <w:tcW w:w="1069" w:type="dxa"/>
            <w:vMerge w:val="continue"/>
            <w:tcBorders>
              <w:top w:val="nil"/>
            </w:tcBorders>
            <w:vAlign w:val="top"/>
          </w:tcPr>
          <w:p w14:paraId="64FABE9E">
            <w:pPr>
              <w:rPr>
                <w:rFonts w:ascii="Arial"/>
                <w:sz w:val="21"/>
              </w:rPr>
            </w:pPr>
          </w:p>
        </w:tc>
      </w:tr>
      <w:tr w14:paraId="0291D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trPr>
        <w:tc>
          <w:tcPr>
            <w:tcW w:w="641" w:type="dxa"/>
            <w:vMerge w:val="restart"/>
            <w:tcBorders>
              <w:bottom w:val="nil"/>
            </w:tcBorders>
            <w:vAlign w:val="top"/>
          </w:tcPr>
          <w:p w14:paraId="6D66482C">
            <w:pPr>
              <w:spacing w:before="13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56" w:type="dxa"/>
            <w:vMerge w:val="restart"/>
            <w:tcBorders>
              <w:bottom w:val="nil"/>
            </w:tcBorders>
            <w:vAlign w:val="top"/>
          </w:tcPr>
          <w:p w14:paraId="54C42AF7">
            <w:pPr>
              <w:pStyle w:val="9"/>
              <w:spacing w:before="96" w:line="226" w:lineRule="auto"/>
              <w:ind w:left="114"/>
            </w:pPr>
            <w:r>
              <w:rPr>
                <w:spacing w:val="6"/>
              </w:rPr>
              <w:t>道路广场</w:t>
            </w:r>
          </w:p>
        </w:tc>
        <w:tc>
          <w:tcPr>
            <w:tcW w:w="584" w:type="dxa"/>
            <w:vMerge w:val="restart"/>
            <w:tcBorders>
              <w:bottom w:val="nil"/>
            </w:tcBorders>
            <w:vAlign w:val="top"/>
          </w:tcPr>
          <w:p w14:paraId="24C51623">
            <w:pPr>
              <w:rPr>
                <w:rFonts w:ascii="Arial"/>
                <w:sz w:val="21"/>
              </w:rPr>
            </w:pPr>
          </w:p>
        </w:tc>
        <w:tc>
          <w:tcPr>
            <w:tcW w:w="1064" w:type="dxa"/>
            <w:vMerge w:val="restart"/>
            <w:tcBorders>
              <w:bottom w:val="nil"/>
            </w:tcBorders>
            <w:vAlign w:val="top"/>
          </w:tcPr>
          <w:p w14:paraId="59EB5CCB">
            <w:pPr>
              <w:rPr>
                <w:rFonts w:ascii="Arial"/>
                <w:sz w:val="21"/>
              </w:rPr>
            </w:pPr>
          </w:p>
        </w:tc>
        <w:tc>
          <w:tcPr>
            <w:tcW w:w="1064" w:type="dxa"/>
            <w:vMerge w:val="restart"/>
            <w:tcBorders>
              <w:bottom w:val="nil"/>
            </w:tcBorders>
            <w:vAlign w:val="top"/>
          </w:tcPr>
          <w:p w14:paraId="0C24BFC4">
            <w:pPr>
              <w:rPr>
                <w:rFonts w:ascii="Arial"/>
                <w:sz w:val="21"/>
              </w:rPr>
            </w:pPr>
          </w:p>
        </w:tc>
        <w:tc>
          <w:tcPr>
            <w:tcW w:w="1274" w:type="dxa"/>
            <w:vMerge w:val="restart"/>
            <w:tcBorders>
              <w:bottom w:val="nil"/>
            </w:tcBorders>
            <w:vAlign w:val="top"/>
          </w:tcPr>
          <w:p w14:paraId="23771324">
            <w:pPr>
              <w:rPr>
                <w:rFonts w:ascii="Arial"/>
                <w:sz w:val="21"/>
              </w:rPr>
            </w:pPr>
          </w:p>
        </w:tc>
        <w:tc>
          <w:tcPr>
            <w:tcW w:w="1064" w:type="dxa"/>
            <w:vAlign w:val="top"/>
          </w:tcPr>
          <w:p w14:paraId="3C2435F0">
            <w:pPr>
              <w:spacing w:line="202" w:lineRule="exact"/>
              <w:rPr>
                <w:rFonts w:ascii="Arial"/>
                <w:sz w:val="17"/>
              </w:rPr>
            </w:pPr>
          </w:p>
        </w:tc>
        <w:tc>
          <w:tcPr>
            <w:tcW w:w="1064" w:type="dxa"/>
            <w:vAlign w:val="top"/>
          </w:tcPr>
          <w:p w14:paraId="2830B945">
            <w:pPr>
              <w:spacing w:line="202" w:lineRule="exact"/>
              <w:rPr>
                <w:rFonts w:ascii="Arial"/>
                <w:sz w:val="17"/>
              </w:rPr>
            </w:pPr>
          </w:p>
        </w:tc>
        <w:tc>
          <w:tcPr>
            <w:tcW w:w="1069" w:type="dxa"/>
            <w:vMerge w:val="restart"/>
            <w:tcBorders>
              <w:bottom w:val="nil"/>
            </w:tcBorders>
            <w:vAlign w:val="top"/>
          </w:tcPr>
          <w:p w14:paraId="03D142B4">
            <w:pPr>
              <w:rPr>
                <w:rFonts w:ascii="Arial"/>
                <w:sz w:val="21"/>
              </w:rPr>
            </w:pPr>
          </w:p>
        </w:tc>
      </w:tr>
      <w:tr w14:paraId="2D64B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 w:hRule="atLeast"/>
        </w:trPr>
        <w:tc>
          <w:tcPr>
            <w:tcW w:w="641" w:type="dxa"/>
            <w:vMerge w:val="continue"/>
            <w:tcBorders>
              <w:top w:val="nil"/>
            </w:tcBorders>
            <w:vAlign w:val="top"/>
          </w:tcPr>
          <w:p w14:paraId="72B2164E">
            <w:pPr>
              <w:rPr>
                <w:rFonts w:ascii="Arial"/>
                <w:sz w:val="21"/>
              </w:rPr>
            </w:pPr>
          </w:p>
        </w:tc>
        <w:tc>
          <w:tcPr>
            <w:tcW w:w="1056" w:type="dxa"/>
            <w:vMerge w:val="continue"/>
            <w:tcBorders>
              <w:top w:val="nil"/>
            </w:tcBorders>
            <w:vAlign w:val="top"/>
          </w:tcPr>
          <w:p w14:paraId="717C53FB">
            <w:pPr>
              <w:rPr>
                <w:rFonts w:ascii="Arial"/>
                <w:sz w:val="21"/>
              </w:rPr>
            </w:pPr>
          </w:p>
        </w:tc>
        <w:tc>
          <w:tcPr>
            <w:tcW w:w="584" w:type="dxa"/>
            <w:vMerge w:val="continue"/>
            <w:tcBorders>
              <w:top w:val="nil"/>
            </w:tcBorders>
            <w:vAlign w:val="top"/>
          </w:tcPr>
          <w:p w14:paraId="4D3C3C4A">
            <w:pPr>
              <w:rPr>
                <w:rFonts w:ascii="Arial"/>
                <w:sz w:val="21"/>
              </w:rPr>
            </w:pPr>
          </w:p>
        </w:tc>
        <w:tc>
          <w:tcPr>
            <w:tcW w:w="1064" w:type="dxa"/>
            <w:vMerge w:val="continue"/>
            <w:tcBorders>
              <w:top w:val="nil"/>
            </w:tcBorders>
            <w:vAlign w:val="top"/>
          </w:tcPr>
          <w:p w14:paraId="621DBEB5">
            <w:pPr>
              <w:rPr>
                <w:rFonts w:ascii="Arial"/>
                <w:sz w:val="21"/>
              </w:rPr>
            </w:pPr>
          </w:p>
        </w:tc>
        <w:tc>
          <w:tcPr>
            <w:tcW w:w="1064" w:type="dxa"/>
            <w:vMerge w:val="continue"/>
            <w:tcBorders>
              <w:top w:val="nil"/>
            </w:tcBorders>
            <w:vAlign w:val="top"/>
          </w:tcPr>
          <w:p w14:paraId="6B51C936">
            <w:pPr>
              <w:rPr>
                <w:rFonts w:ascii="Arial"/>
                <w:sz w:val="21"/>
              </w:rPr>
            </w:pPr>
          </w:p>
        </w:tc>
        <w:tc>
          <w:tcPr>
            <w:tcW w:w="1274" w:type="dxa"/>
            <w:vMerge w:val="continue"/>
            <w:tcBorders>
              <w:top w:val="nil"/>
            </w:tcBorders>
            <w:vAlign w:val="top"/>
          </w:tcPr>
          <w:p w14:paraId="1A78D12D">
            <w:pPr>
              <w:rPr>
                <w:rFonts w:ascii="Arial"/>
                <w:sz w:val="21"/>
              </w:rPr>
            </w:pPr>
          </w:p>
        </w:tc>
        <w:tc>
          <w:tcPr>
            <w:tcW w:w="1064" w:type="dxa"/>
            <w:vAlign w:val="top"/>
          </w:tcPr>
          <w:p w14:paraId="1EBBC807">
            <w:pPr>
              <w:spacing w:line="170" w:lineRule="exact"/>
              <w:rPr>
                <w:rFonts w:ascii="Arial"/>
                <w:sz w:val="14"/>
              </w:rPr>
            </w:pPr>
          </w:p>
        </w:tc>
        <w:tc>
          <w:tcPr>
            <w:tcW w:w="1064" w:type="dxa"/>
            <w:vAlign w:val="top"/>
          </w:tcPr>
          <w:p w14:paraId="31D0FEC7">
            <w:pPr>
              <w:spacing w:line="170" w:lineRule="exact"/>
              <w:rPr>
                <w:rFonts w:ascii="Arial"/>
                <w:sz w:val="14"/>
              </w:rPr>
            </w:pPr>
          </w:p>
        </w:tc>
        <w:tc>
          <w:tcPr>
            <w:tcW w:w="1069" w:type="dxa"/>
            <w:vMerge w:val="continue"/>
            <w:tcBorders>
              <w:top w:val="nil"/>
            </w:tcBorders>
            <w:vAlign w:val="top"/>
          </w:tcPr>
          <w:p w14:paraId="3A4AF912">
            <w:pPr>
              <w:rPr>
                <w:rFonts w:ascii="Arial"/>
                <w:sz w:val="21"/>
              </w:rPr>
            </w:pPr>
          </w:p>
        </w:tc>
      </w:tr>
      <w:tr w14:paraId="4D567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641" w:type="dxa"/>
            <w:vAlign w:val="top"/>
          </w:tcPr>
          <w:p w14:paraId="1EAEC91C">
            <w:pPr>
              <w:spacing w:before="13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56" w:type="dxa"/>
            <w:vAlign w:val="top"/>
          </w:tcPr>
          <w:p w14:paraId="32D1002D">
            <w:pPr>
              <w:pStyle w:val="9"/>
              <w:spacing w:before="96" w:line="225" w:lineRule="auto"/>
              <w:ind w:left="118"/>
            </w:pPr>
            <w:r>
              <w:rPr>
                <w:spacing w:val="5"/>
              </w:rPr>
              <w:t>景观绿化</w:t>
            </w:r>
          </w:p>
        </w:tc>
        <w:tc>
          <w:tcPr>
            <w:tcW w:w="584" w:type="dxa"/>
            <w:vAlign w:val="top"/>
          </w:tcPr>
          <w:p w14:paraId="54E60FC8">
            <w:pPr>
              <w:rPr>
                <w:rFonts w:ascii="Arial"/>
                <w:sz w:val="21"/>
              </w:rPr>
            </w:pPr>
          </w:p>
        </w:tc>
        <w:tc>
          <w:tcPr>
            <w:tcW w:w="1064" w:type="dxa"/>
            <w:vAlign w:val="top"/>
          </w:tcPr>
          <w:p w14:paraId="736E6AC0">
            <w:pPr>
              <w:rPr>
                <w:rFonts w:ascii="Arial"/>
                <w:sz w:val="21"/>
              </w:rPr>
            </w:pPr>
          </w:p>
        </w:tc>
        <w:tc>
          <w:tcPr>
            <w:tcW w:w="1064" w:type="dxa"/>
            <w:vAlign w:val="top"/>
          </w:tcPr>
          <w:p w14:paraId="374F5E35">
            <w:pPr>
              <w:rPr>
                <w:rFonts w:ascii="Arial"/>
                <w:sz w:val="21"/>
              </w:rPr>
            </w:pPr>
          </w:p>
        </w:tc>
        <w:tc>
          <w:tcPr>
            <w:tcW w:w="1274" w:type="dxa"/>
            <w:vAlign w:val="top"/>
          </w:tcPr>
          <w:p w14:paraId="70806BD6">
            <w:pPr>
              <w:rPr>
                <w:rFonts w:ascii="Arial"/>
                <w:sz w:val="21"/>
              </w:rPr>
            </w:pPr>
          </w:p>
        </w:tc>
        <w:tc>
          <w:tcPr>
            <w:tcW w:w="1064" w:type="dxa"/>
            <w:vAlign w:val="top"/>
          </w:tcPr>
          <w:p w14:paraId="2581F464">
            <w:pPr>
              <w:rPr>
                <w:rFonts w:ascii="Arial"/>
                <w:sz w:val="21"/>
              </w:rPr>
            </w:pPr>
          </w:p>
        </w:tc>
        <w:tc>
          <w:tcPr>
            <w:tcW w:w="1064" w:type="dxa"/>
            <w:vAlign w:val="top"/>
          </w:tcPr>
          <w:p w14:paraId="7095710A">
            <w:pPr>
              <w:rPr>
                <w:rFonts w:ascii="Arial"/>
                <w:sz w:val="21"/>
              </w:rPr>
            </w:pPr>
          </w:p>
        </w:tc>
        <w:tc>
          <w:tcPr>
            <w:tcW w:w="1069" w:type="dxa"/>
            <w:vAlign w:val="top"/>
          </w:tcPr>
          <w:p w14:paraId="67A8492B">
            <w:pPr>
              <w:rPr>
                <w:rFonts w:ascii="Arial"/>
                <w:sz w:val="21"/>
              </w:rPr>
            </w:pPr>
          </w:p>
        </w:tc>
      </w:tr>
      <w:tr w14:paraId="587EA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1" w:type="dxa"/>
            <w:vAlign w:val="top"/>
          </w:tcPr>
          <w:p w14:paraId="0D4BE452">
            <w:pPr>
              <w:spacing w:before="177" w:line="192"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vAlign w:val="top"/>
          </w:tcPr>
          <w:p w14:paraId="0DC5B82F">
            <w:pPr>
              <w:pStyle w:val="9"/>
              <w:spacing w:before="139" w:line="226" w:lineRule="auto"/>
              <w:ind w:left="118"/>
            </w:pPr>
            <w:r>
              <w:rPr>
                <w:spacing w:val="5"/>
              </w:rPr>
              <w:t>竣工验收</w:t>
            </w:r>
          </w:p>
        </w:tc>
        <w:tc>
          <w:tcPr>
            <w:tcW w:w="584" w:type="dxa"/>
            <w:vAlign w:val="top"/>
          </w:tcPr>
          <w:p w14:paraId="4B316C11">
            <w:pPr>
              <w:rPr>
                <w:rFonts w:ascii="Arial"/>
                <w:sz w:val="21"/>
              </w:rPr>
            </w:pPr>
          </w:p>
        </w:tc>
        <w:tc>
          <w:tcPr>
            <w:tcW w:w="1064" w:type="dxa"/>
            <w:vAlign w:val="top"/>
          </w:tcPr>
          <w:p w14:paraId="786DFD08">
            <w:pPr>
              <w:rPr>
                <w:rFonts w:ascii="Arial"/>
                <w:sz w:val="21"/>
              </w:rPr>
            </w:pPr>
          </w:p>
        </w:tc>
        <w:tc>
          <w:tcPr>
            <w:tcW w:w="1064" w:type="dxa"/>
            <w:vAlign w:val="top"/>
          </w:tcPr>
          <w:p w14:paraId="717604D2">
            <w:pPr>
              <w:rPr>
                <w:rFonts w:ascii="Arial"/>
                <w:sz w:val="21"/>
              </w:rPr>
            </w:pPr>
          </w:p>
        </w:tc>
        <w:tc>
          <w:tcPr>
            <w:tcW w:w="1274" w:type="dxa"/>
            <w:vAlign w:val="top"/>
          </w:tcPr>
          <w:p w14:paraId="3F34C4B5">
            <w:pPr>
              <w:rPr>
                <w:rFonts w:ascii="Arial"/>
                <w:sz w:val="21"/>
              </w:rPr>
            </w:pPr>
          </w:p>
        </w:tc>
        <w:tc>
          <w:tcPr>
            <w:tcW w:w="1064" w:type="dxa"/>
            <w:vAlign w:val="top"/>
          </w:tcPr>
          <w:p w14:paraId="39DAB79B">
            <w:pPr>
              <w:rPr>
                <w:rFonts w:ascii="Arial"/>
                <w:sz w:val="21"/>
              </w:rPr>
            </w:pPr>
          </w:p>
        </w:tc>
        <w:tc>
          <w:tcPr>
            <w:tcW w:w="1064" w:type="dxa"/>
            <w:vAlign w:val="top"/>
          </w:tcPr>
          <w:p w14:paraId="7401A518">
            <w:pPr>
              <w:rPr>
                <w:rFonts w:ascii="Arial"/>
                <w:sz w:val="21"/>
              </w:rPr>
            </w:pPr>
          </w:p>
        </w:tc>
        <w:tc>
          <w:tcPr>
            <w:tcW w:w="1069" w:type="dxa"/>
            <w:vAlign w:val="top"/>
          </w:tcPr>
          <w:p w14:paraId="087CE07B">
            <w:pPr>
              <w:spacing w:before="168" w:line="135" w:lineRule="exact"/>
              <w:ind w:firstLine="247"/>
            </w:pPr>
            <w:r>
              <w:rPr>
                <w:position w:val="-2"/>
              </w:rPr>
              <w:drawing>
                <wp:inline distT="0" distB="0" distL="0" distR="0">
                  <wp:extent cx="471170" cy="857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48"/>
                          <a:stretch>
                            <a:fillRect/>
                          </a:stretch>
                        </pic:blipFill>
                        <pic:spPr>
                          <a:xfrm>
                            <a:off x="0" y="0"/>
                            <a:ext cx="471170" cy="85725"/>
                          </a:xfrm>
                          <a:prstGeom prst="rect">
                            <a:avLst/>
                          </a:prstGeom>
                        </pic:spPr>
                      </pic:pic>
                    </a:graphicData>
                  </a:graphic>
                </wp:inline>
              </w:drawing>
            </w:r>
          </w:p>
        </w:tc>
      </w:tr>
    </w:tbl>
    <w:p w14:paraId="1E8451C2">
      <w:pPr>
        <w:pStyle w:val="3"/>
        <w:spacing w:before="171" w:line="222" w:lineRule="auto"/>
        <w:ind w:left="7"/>
        <w:outlineLvl w:val="2"/>
        <w:rPr>
          <w:sz w:val="31"/>
          <w:szCs w:val="31"/>
        </w:rPr>
      </w:pPr>
      <w:bookmarkStart w:id="18" w:name="bookmark19"/>
      <w:bookmarkEnd w:id="18"/>
      <w:r>
        <w:rPr>
          <w:rFonts w:ascii="Times New Roman" w:hAnsi="Times New Roman" w:eastAsia="Times New Roman" w:cs="Times New Roman"/>
          <w:b/>
          <w:bCs/>
          <w:spacing w:val="-4"/>
          <w:sz w:val="31"/>
          <w:szCs w:val="31"/>
        </w:rPr>
        <w:t>2.7</w:t>
      </w:r>
      <w:r>
        <w:rPr>
          <w:rFonts w:ascii="Times New Roman" w:hAnsi="Times New Roman" w:eastAsia="Times New Roman" w:cs="Times New Roman"/>
          <w:b/>
          <w:bCs/>
          <w:spacing w:val="78"/>
          <w:sz w:val="31"/>
          <w:szCs w:val="31"/>
        </w:rPr>
        <w:t xml:space="preserve"> </w:t>
      </w:r>
      <w:r>
        <w:rPr>
          <w:spacing w:val="-4"/>
          <w:sz w:val="31"/>
          <w:szCs w:val="31"/>
          <w14:textOutline w14:w="5793" w14:cap="sq" w14:cmpd="sng">
            <w14:solidFill>
              <w14:srgbClr w14:val="000000"/>
            </w14:solidFill>
            <w14:prstDash w14:val="solid"/>
            <w14:bevel/>
          </w14:textOutline>
        </w:rPr>
        <w:t>自然概况</w:t>
      </w:r>
    </w:p>
    <w:p w14:paraId="106DAAD2">
      <w:pPr>
        <w:pStyle w:val="3"/>
        <w:spacing w:before="234" w:line="220" w:lineRule="auto"/>
        <w:ind w:left="484"/>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）地质地貌</w:t>
      </w:r>
    </w:p>
    <w:p w14:paraId="735E5B10">
      <w:pPr>
        <w:pStyle w:val="3"/>
        <w:spacing w:before="203" w:line="490" w:lineRule="exact"/>
        <w:ind w:right="22"/>
        <w:jc w:val="right"/>
        <w:rPr>
          <w:sz w:val="24"/>
          <w:szCs w:val="24"/>
        </w:rPr>
      </w:pPr>
      <w:r>
        <w:rPr>
          <w:position w:val="19"/>
          <w:sz w:val="24"/>
          <w:szCs w:val="24"/>
        </w:rPr>
        <w:t>根据地质勘察资料和现场调查，项目场地原地貌以冲积平原为</w:t>
      </w:r>
      <w:r>
        <w:rPr>
          <w:spacing w:val="-1"/>
          <w:position w:val="19"/>
          <w:sz w:val="24"/>
          <w:szCs w:val="24"/>
        </w:rPr>
        <w:t>主，总体地势较平</w:t>
      </w:r>
    </w:p>
    <w:p w14:paraId="4CBCABE5">
      <w:pPr>
        <w:pStyle w:val="3"/>
        <w:spacing w:line="214" w:lineRule="auto"/>
        <w:ind w:left="8"/>
        <w:rPr>
          <w:sz w:val="24"/>
          <w:szCs w:val="24"/>
        </w:rPr>
      </w:pPr>
      <w:r>
        <w:rPr>
          <w:spacing w:val="-3"/>
          <w:sz w:val="24"/>
          <w:szCs w:val="24"/>
        </w:rPr>
        <w:t>坦，项目区原始高程在</w:t>
      </w:r>
      <w:r>
        <w:rPr>
          <w:spacing w:val="-30"/>
          <w:sz w:val="24"/>
          <w:szCs w:val="24"/>
        </w:rPr>
        <w:t xml:space="preserve"> </w:t>
      </w:r>
      <w:r>
        <w:rPr>
          <w:rFonts w:ascii="Times New Roman" w:hAnsi="Times New Roman" w:eastAsia="Times New Roman" w:cs="Times New Roman"/>
          <w:spacing w:val="-3"/>
          <w:sz w:val="24"/>
          <w:szCs w:val="24"/>
        </w:rPr>
        <w:t>17.15~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18.34m</w:t>
      </w:r>
      <w:r>
        <w:rPr>
          <w:spacing w:val="-3"/>
          <w:sz w:val="24"/>
          <w:szCs w:val="24"/>
        </w:rPr>
        <w:t>。</w:t>
      </w:r>
    </w:p>
    <w:p w14:paraId="1B50DA14">
      <w:pPr>
        <w:pStyle w:val="3"/>
        <w:spacing w:before="209" w:line="216" w:lineRule="auto"/>
        <w:ind w:left="491"/>
        <w:rPr>
          <w:sz w:val="24"/>
          <w:szCs w:val="24"/>
        </w:rPr>
      </w:pPr>
      <w:r>
        <w:rPr>
          <w:spacing w:val="-1"/>
          <w:sz w:val="24"/>
          <w:szCs w:val="24"/>
        </w:rPr>
        <w:t>项目场地施工前土地利用类型主要为公共管理与公共服务用地。</w:t>
      </w:r>
    </w:p>
    <w:p w14:paraId="4B41C7AA">
      <w:pPr>
        <w:pStyle w:val="3"/>
        <w:spacing w:before="208" w:line="218" w:lineRule="auto"/>
        <w:ind w:left="484"/>
        <w:rPr>
          <w:sz w:val="24"/>
          <w:szCs w:val="24"/>
        </w:rPr>
      </w:pPr>
      <w:r>
        <w:rPr>
          <w:spacing w:val="-1"/>
          <w:sz w:val="24"/>
          <w:szCs w:val="24"/>
        </w:rPr>
        <w:t>（</w:t>
      </w:r>
      <w:r>
        <w:rPr>
          <w:rFonts w:ascii="Times New Roman" w:hAnsi="Times New Roman" w:eastAsia="Times New Roman" w:cs="Times New Roman"/>
          <w:spacing w:val="-1"/>
          <w:sz w:val="24"/>
          <w:szCs w:val="24"/>
        </w:rPr>
        <w:t>2</w:t>
      </w:r>
      <w:r>
        <w:rPr>
          <w:spacing w:val="-1"/>
          <w:sz w:val="24"/>
          <w:szCs w:val="24"/>
        </w:rPr>
        <w:t>）水文气象</w:t>
      </w:r>
    </w:p>
    <w:p w14:paraId="6A6B1D8A">
      <w:pPr>
        <w:pStyle w:val="3"/>
        <w:spacing w:before="208" w:line="376" w:lineRule="auto"/>
        <w:ind w:left="10" w:right="1" w:firstLine="491"/>
        <w:rPr>
          <w:rFonts w:ascii="Times New Roman" w:hAnsi="Times New Roman" w:eastAsia="Times New Roman" w:cs="Times New Roman"/>
          <w:sz w:val="24"/>
          <w:szCs w:val="24"/>
        </w:rPr>
      </w:pPr>
      <w:r>
        <w:rPr>
          <w:spacing w:val="-1"/>
          <w:sz w:val="24"/>
          <w:szCs w:val="24"/>
        </w:rPr>
        <w:t>万宁地处北回归线以南的低纬度，阳光充足，雨量丰富，温度偏高，系亚热带海</w:t>
      </w:r>
      <w:r>
        <w:rPr>
          <w:spacing w:val="11"/>
          <w:sz w:val="24"/>
          <w:szCs w:val="24"/>
        </w:rPr>
        <w:t xml:space="preserve"> </w:t>
      </w:r>
      <w:r>
        <w:rPr>
          <w:spacing w:val="-4"/>
          <w:sz w:val="24"/>
          <w:szCs w:val="24"/>
        </w:rPr>
        <w:t>洋性季风气候。气候温和、温差小、积温高。年平均气温</w:t>
      </w:r>
      <w:r>
        <w:rPr>
          <w:spacing w:val="-50"/>
          <w:sz w:val="24"/>
          <w:szCs w:val="24"/>
        </w:rPr>
        <w:t xml:space="preserve"> </w:t>
      </w:r>
      <w:r>
        <w:rPr>
          <w:rFonts w:ascii="Times New Roman" w:hAnsi="Times New Roman" w:eastAsia="Times New Roman" w:cs="Times New Roman"/>
          <w:spacing w:val="-4"/>
          <w:sz w:val="24"/>
          <w:szCs w:val="24"/>
        </w:rPr>
        <w:t>24</w:t>
      </w:r>
      <w:r>
        <w:rPr>
          <w:spacing w:val="-4"/>
          <w:sz w:val="24"/>
          <w:szCs w:val="24"/>
        </w:rPr>
        <w:t>℃</w:t>
      </w:r>
      <w:r>
        <w:rPr>
          <w:spacing w:val="-87"/>
          <w:sz w:val="24"/>
          <w:szCs w:val="24"/>
        </w:rPr>
        <w:t xml:space="preserve"> </w:t>
      </w:r>
      <w:r>
        <w:rPr>
          <w:spacing w:val="-4"/>
          <w:sz w:val="24"/>
          <w:szCs w:val="24"/>
        </w:rPr>
        <w:t>,</w:t>
      </w:r>
      <w:r>
        <w:rPr>
          <w:spacing w:val="58"/>
          <w:sz w:val="24"/>
          <w:szCs w:val="24"/>
        </w:rPr>
        <w:t xml:space="preserve"> </w:t>
      </w:r>
      <w:r>
        <w:rPr>
          <w:spacing w:val="-4"/>
          <w:sz w:val="24"/>
          <w:szCs w:val="24"/>
        </w:rPr>
        <w:t>全年无霜冻，气候宜</w:t>
      </w:r>
      <w:r>
        <w:rPr>
          <w:sz w:val="24"/>
          <w:szCs w:val="24"/>
        </w:rPr>
        <w:t xml:space="preserve"> </w:t>
      </w:r>
      <w:r>
        <w:rPr>
          <w:spacing w:val="-3"/>
          <w:sz w:val="24"/>
          <w:szCs w:val="24"/>
        </w:rPr>
        <w:t>人，最冷的一月份平均气温</w:t>
      </w:r>
      <w:r>
        <w:rPr>
          <w:spacing w:val="-32"/>
          <w:sz w:val="24"/>
          <w:szCs w:val="24"/>
        </w:rPr>
        <w:t xml:space="preserve"> </w:t>
      </w:r>
      <w:r>
        <w:rPr>
          <w:rFonts w:ascii="Times New Roman" w:hAnsi="Times New Roman" w:eastAsia="Times New Roman" w:cs="Times New Roman"/>
          <w:spacing w:val="-3"/>
          <w:sz w:val="24"/>
          <w:szCs w:val="24"/>
        </w:rPr>
        <w:t>18.7</w:t>
      </w:r>
      <w:r>
        <w:rPr>
          <w:spacing w:val="-3"/>
          <w:sz w:val="24"/>
          <w:szCs w:val="24"/>
        </w:rPr>
        <w:t>℃</w:t>
      </w:r>
      <w:r>
        <w:rPr>
          <w:spacing w:val="-87"/>
          <w:sz w:val="24"/>
          <w:szCs w:val="24"/>
        </w:rPr>
        <w:t xml:space="preserve"> </w:t>
      </w:r>
      <w:r>
        <w:rPr>
          <w:spacing w:val="-3"/>
          <w:sz w:val="24"/>
          <w:szCs w:val="24"/>
        </w:rPr>
        <w:t>,</w:t>
      </w:r>
      <w:r>
        <w:rPr>
          <w:spacing w:val="70"/>
          <w:sz w:val="24"/>
          <w:szCs w:val="24"/>
        </w:rPr>
        <w:t xml:space="preserve"> </w:t>
      </w:r>
      <w:r>
        <w:rPr>
          <w:spacing w:val="-3"/>
          <w:sz w:val="24"/>
          <w:szCs w:val="24"/>
        </w:rPr>
        <w:t>最热的七月份平均气温</w:t>
      </w:r>
      <w:r>
        <w:rPr>
          <w:spacing w:val="-55"/>
          <w:sz w:val="24"/>
          <w:szCs w:val="24"/>
        </w:rPr>
        <w:t xml:space="preserve"> </w:t>
      </w:r>
      <w:r>
        <w:rPr>
          <w:rFonts w:ascii="Times New Roman" w:hAnsi="Times New Roman" w:eastAsia="Times New Roman" w:cs="Times New Roman"/>
          <w:spacing w:val="-3"/>
          <w:sz w:val="24"/>
          <w:szCs w:val="24"/>
        </w:rPr>
        <w:t>28.5</w:t>
      </w:r>
      <w:r>
        <w:rPr>
          <w:spacing w:val="-3"/>
          <w:sz w:val="24"/>
          <w:szCs w:val="24"/>
        </w:rPr>
        <w:t>℃。降水雨</w:t>
      </w:r>
      <w:r>
        <w:rPr>
          <w:spacing w:val="-4"/>
          <w:sz w:val="24"/>
          <w:szCs w:val="24"/>
        </w:rPr>
        <w:t>量充沛，</w:t>
      </w:r>
      <w:r>
        <w:rPr>
          <w:sz w:val="24"/>
          <w:szCs w:val="24"/>
        </w:rPr>
        <w:t xml:space="preserve"> 具有年雨多、强度大、雨量集中、汛期易涝、干季</w:t>
      </w:r>
      <w:r>
        <w:rPr>
          <w:spacing w:val="-1"/>
          <w:sz w:val="24"/>
          <w:szCs w:val="24"/>
        </w:rPr>
        <w:t>易旱的特点。年平均雨量</w:t>
      </w:r>
      <w:r>
        <w:rPr>
          <w:spacing w:val="-55"/>
          <w:sz w:val="24"/>
          <w:szCs w:val="24"/>
        </w:rPr>
        <w:t xml:space="preserve"> </w:t>
      </w:r>
      <w:r>
        <w:rPr>
          <w:rFonts w:ascii="Times New Roman" w:hAnsi="Times New Roman" w:eastAsia="Times New Roman" w:cs="Times New Roman"/>
          <w:spacing w:val="-1"/>
          <w:sz w:val="24"/>
          <w:szCs w:val="24"/>
        </w:rPr>
        <w:t>2278.4m</w:t>
      </w:r>
    </w:p>
    <w:p w14:paraId="5D6C10EA">
      <w:pPr>
        <w:pStyle w:val="3"/>
        <w:spacing w:line="217" w:lineRule="auto"/>
        <w:ind w:left="1"/>
        <w:rPr>
          <w:sz w:val="24"/>
          <w:szCs w:val="24"/>
        </w:rPr>
      </w:pPr>
      <w:r>
        <w:rPr>
          <w:rFonts w:ascii="Times New Roman" w:hAnsi="Times New Roman" w:eastAsia="Times New Roman" w:cs="Times New Roman"/>
          <w:spacing w:val="-3"/>
          <w:sz w:val="24"/>
          <w:szCs w:val="24"/>
        </w:rPr>
        <w:t>m</w:t>
      </w:r>
      <w:r>
        <w:rPr>
          <w:rFonts w:ascii="Times New Roman" w:hAnsi="Times New Roman" w:eastAsia="Times New Roman" w:cs="Times New Roman"/>
          <w:spacing w:val="-21"/>
          <w:sz w:val="24"/>
          <w:szCs w:val="24"/>
        </w:rPr>
        <w:t xml:space="preserve"> </w:t>
      </w:r>
      <w:r>
        <w:rPr>
          <w:spacing w:val="-3"/>
          <w:sz w:val="24"/>
          <w:szCs w:val="24"/>
        </w:rPr>
        <w:t>，是海南岛的暴雨中心之一。</w:t>
      </w:r>
    </w:p>
    <w:p w14:paraId="4CB9BA5E">
      <w:pPr>
        <w:pStyle w:val="3"/>
        <w:spacing w:before="207" w:line="218" w:lineRule="auto"/>
        <w:ind w:left="484"/>
        <w:rPr>
          <w:sz w:val="24"/>
          <w:szCs w:val="24"/>
        </w:rPr>
      </w:pPr>
      <w:r>
        <w:rPr>
          <w:spacing w:val="-1"/>
          <w:sz w:val="24"/>
          <w:szCs w:val="24"/>
        </w:rPr>
        <w:t>（</w:t>
      </w:r>
      <w:r>
        <w:rPr>
          <w:rFonts w:ascii="Times New Roman" w:hAnsi="Times New Roman" w:eastAsia="Times New Roman" w:cs="Times New Roman"/>
          <w:spacing w:val="-1"/>
          <w:sz w:val="24"/>
          <w:szCs w:val="24"/>
        </w:rPr>
        <w:t>3</w:t>
      </w:r>
      <w:r>
        <w:rPr>
          <w:spacing w:val="-1"/>
          <w:sz w:val="24"/>
          <w:szCs w:val="24"/>
        </w:rPr>
        <w:t>）河流水系</w:t>
      </w:r>
    </w:p>
    <w:p w14:paraId="6D198CE2">
      <w:pPr>
        <w:pStyle w:val="3"/>
        <w:spacing w:before="203" w:line="377" w:lineRule="auto"/>
        <w:ind w:left="15" w:firstLine="486"/>
        <w:rPr>
          <w:sz w:val="24"/>
          <w:szCs w:val="24"/>
        </w:rPr>
      </w:pPr>
      <w:r>
        <w:rPr>
          <w:spacing w:val="-5"/>
          <w:sz w:val="24"/>
          <w:szCs w:val="24"/>
        </w:rPr>
        <w:t>万宁市境内河流众多水源充足，集雨面积</w:t>
      </w:r>
      <w:r>
        <w:rPr>
          <w:spacing w:val="-24"/>
          <w:sz w:val="24"/>
          <w:szCs w:val="24"/>
        </w:rPr>
        <w:t xml:space="preserve"> </w:t>
      </w:r>
      <w:r>
        <w:rPr>
          <w:rFonts w:ascii="Times New Roman" w:hAnsi="Times New Roman" w:eastAsia="Times New Roman" w:cs="Times New Roman"/>
          <w:spacing w:val="-5"/>
          <w:sz w:val="24"/>
          <w:szCs w:val="24"/>
        </w:rPr>
        <w:t>100km</w:t>
      </w:r>
      <w:r>
        <w:rPr>
          <w:rFonts w:ascii="Times New Roman" w:hAnsi="Times New Roman" w:eastAsia="Times New Roman" w:cs="Times New Roman"/>
          <w:spacing w:val="-5"/>
          <w:position w:val="7"/>
          <w:sz w:val="15"/>
          <w:szCs w:val="15"/>
        </w:rPr>
        <w:t xml:space="preserve">2  </w:t>
      </w:r>
      <w:r>
        <w:rPr>
          <w:spacing w:val="-5"/>
          <w:sz w:val="24"/>
          <w:szCs w:val="24"/>
        </w:rPr>
        <w:t>以上的河流有</w:t>
      </w:r>
      <w:r>
        <w:rPr>
          <w:spacing w:val="-50"/>
          <w:sz w:val="24"/>
          <w:szCs w:val="24"/>
        </w:rPr>
        <w:t xml:space="preserve"> </w:t>
      </w:r>
      <w:r>
        <w:rPr>
          <w:rFonts w:ascii="Times New Roman" w:hAnsi="Times New Roman" w:eastAsia="Times New Roman" w:cs="Times New Roman"/>
          <w:spacing w:val="-5"/>
          <w:sz w:val="24"/>
          <w:szCs w:val="24"/>
        </w:rPr>
        <w:t xml:space="preserve">6 </w:t>
      </w:r>
      <w:r>
        <w:rPr>
          <w:spacing w:val="-5"/>
          <w:sz w:val="24"/>
          <w:szCs w:val="24"/>
        </w:rPr>
        <w:t>条：太阳河、龙</w:t>
      </w:r>
      <w:r>
        <w:rPr>
          <w:sz w:val="24"/>
          <w:szCs w:val="24"/>
        </w:rPr>
        <w:t xml:space="preserve"> 滚河、龙首河、龙尾河、三更罗水、礼纪溪等。境内河流多由西南向东北入南海</w:t>
      </w:r>
      <w:r>
        <w:rPr>
          <w:spacing w:val="-1"/>
          <w:sz w:val="24"/>
          <w:szCs w:val="24"/>
        </w:rPr>
        <w:t>。最</w:t>
      </w:r>
    </w:p>
    <w:p w14:paraId="60A8F666">
      <w:pPr>
        <w:pStyle w:val="3"/>
        <w:spacing w:line="214" w:lineRule="auto"/>
        <w:ind w:left="19"/>
        <w:rPr>
          <w:sz w:val="24"/>
          <w:szCs w:val="24"/>
        </w:rPr>
      </w:pPr>
      <w:r>
        <w:rPr>
          <w:spacing w:val="-1"/>
          <w:sz w:val="24"/>
          <w:szCs w:val="24"/>
        </w:rPr>
        <w:t>大的河流太阳河发源于琼中县的飞水岭，主流在东澳镇注入南海，太阳河在境内河道</w:t>
      </w:r>
    </w:p>
    <w:p w14:paraId="412C8453">
      <w:pPr>
        <w:spacing w:line="300" w:lineRule="auto"/>
        <w:rPr>
          <w:rFonts w:ascii="Arial"/>
          <w:sz w:val="21"/>
        </w:rPr>
      </w:pPr>
    </w:p>
    <w:p w14:paraId="3416AB9F">
      <w:pPr>
        <w:pStyle w:val="3"/>
        <w:spacing w:before="59" w:line="217" w:lineRule="auto"/>
        <w:ind w:left="37"/>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16</w:t>
      </w:r>
    </w:p>
    <w:p w14:paraId="1C3FF777">
      <w:pPr>
        <w:spacing w:line="217" w:lineRule="auto"/>
        <w:rPr>
          <w:rFonts w:ascii="Times New Roman" w:hAnsi="Times New Roman" w:eastAsia="Times New Roman" w:cs="Times New Roman"/>
          <w:sz w:val="18"/>
          <w:szCs w:val="18"/>
        </w:rPr>
        <w:sectPr>
          <w:headerReference r:id="rId22" w:type="default"/>
          <w:pgSz w:w="11906" w:h="16839"/>
          <w:pgMar w:top="1000" w:right="1416" w:bottom="400" w:left="1587" w:header="821" w:footer="0" w:gutter="0"/>
          <w:cols w:space="720" w:num="1"/>
        </w:sectPr>
      </w:pPr>
    </w:p>
    <w:p w14:paraId="0A81FA85">
      <w:pPr>
        <w:spacing w:line="461" w:lineRule="auto"/>
        <w:rPr>
          <w:rFonts w:ascii="Arial"/>
          <w:sz w:val="21"/>
        </w:rPr>
      </w:pPr>
    </w:p>
    <w:p w14:paraId="5BD1064F">
      <w:pPr>
        <w:pStyle w:val="3"/>
        <w:spacing w:before="78" w:line="490" w:lineRule="exact"/>
        <w:ind w:left="11"/>
        <w:rPr>
          <w:sz w:val="24"/>
          <w:szCs w:val="24"/>
        </w:rPr>
      </w:pPr>
      <w:r>
        <w:rPr>
          <w:spacing w:val="-1"/>
          <w:position w:val="19"/>
          <w:sz w:val="24"/>
          <w:szCs w:val="24"/>
        </w:rPr>
        <w:t>长</w:t>
      </w:r>
      <w:r>
        <w:rPr>
          <w:spacing w:val="-33"/>
          <w:position w:val="19"/>
          <w:sz w:val="24"/>
          <w:szCs w:val="24"/>
        </w:rPr>
        <w:t xml:space="preserve"> </w:t>
      </w:r>
      <w:r>
        <w:rPr>
          <w:rFonts w:ascii="Times New Roman" w:hAnsi="Times New Roman" w:eastAsia="Times New Roman" w:cs="Times New Roman"/>
          <w:spacing w:val="-1"/>
          <w:position w:val="19"/>
          <w:sz w:val="24"/>
          <w:szCs w:val="24"/>
        </w:rPr>
        <w:t>66.8km</w:t>
      </w:r>
      <w:r>
        <w:rPr>
          <w:spacing w:val="-1"/>
          <w:position w:val="19"/>
          <w:sz w:val="24"/>
          <w:szCs w:val="24"/>
        </w:rPr>
        <w:t>。龙滚河发源于境内的内罗岭，进入琼海市沙美注入南海。市东面临南海，</w:t>
      </w:r>
    </w:p>
    <w:p w14:paraId="40CC4888">
      <w:pPr>
        <w:pStyle w:val="3"/>
        <w:spacing w:line="215" w:lineRule="auto"/>
        <w:ind w:left="14"/>
        <w:rPr>
          <w:sz w:val="24"/>
          <w:szCs w:val="24"/>
        </w:rPr>
      </w:pPr>
      <w:r>
        <w:rPr>
          <w:spacing w:val="-3"/>
          <w:sz w:val="24"/>
          <w:szCs w:val="24"/>
        </w:rPr>
        <w:t>海岸线长</w:t>
      </w:r>
      <w:r>
        <w:rPr>
          <w:spacing w:val="-32"/>
          <w:sz w:val="24"/>
          <w:szCs w:val="24"/>
        </w:rPr>
        <w:t xml:space="preserve"> </w:t>
      </w:r>
      <w:r>
        <w:rPr>
          <w:rFonts w:ascii="Times New Roman" w:hAnsi="Times New Roman" w:eastAsia="Times New Roman" w:cs="Times New Roman"/>
          <w:spacing w:val="-3"/>
          <w:sz w:val="24"/>
          <w:szCs w:val="24"/>
        </w:rPr>
        <w:t>109km</w:t>
      </w:r>
      <w:r>
        <w:rPr>
          <w:spacing w:val="-3"/>
          <w:sz w:val="24"/>
          <w:szCs w:val="24"/>
        </w:rPr>
        <w:t>。</w:t>
      </w:r>
      <w:r>
        <w:rPr>
          <w:spacing w:val="-69"/>
          <w:sz w:val="24"/>
          <w:szCs w:val="24"/>
        </w:rPr>
        <w:t xml:space="preserve"> </w:t>
      </w:r>
      <w:r>
        <w:rPr>
          <w:spacing w:val="-3"/>
          <w:sz w:val="24"/>
          <w:szCs w:val="24"/>
        </w:rPr>
        <w:t>同时还有单独出海的河流</w:t>
      </w:r>
      <w:r>
        <w:rPr>
          <w:spacing w:val="-32"/>
          <w:sz w:val="24"/>
          <w:szCs w:val="24"/>
        </w:rPr>
        <w:t xml:space="preserve"> </w:t>
      </w:r>
      <w:r>
        <w:rPr>
          <w:rFonts w:ascii="Times New Roman" w:hAnsi="Times New Roman" w:eastAsia="Times New Roman" w:cs="Times New Roman"/>
          <w:spacing w:val="-3"/>
          <w:sz w:val="24"/>
          <w:szCs w:val="24"/>
        </w:rPr>
        <w:t xml:space="preserve">18 </w:t>
      </w:r>
      <w:r>
        <w:rPr>
          <w:spacing w:val="-3"/>
          <w:sz w:val="24"/>
          <w:szCs w:val="24"/>
        </w:rPr>
        <w:t>条：有万宁、军田、加坦三个大水库。</w:t>
      </w:r>
    </w:p>
    <w:p w14:paraId="22D02E97">
      <w:pPr>
        <w:pStyle w:val="3"/>
        <w:spacing w:before="205" w:line="377" w:lineRule="auto"/>
        <w:ind w:left="11" w:firstLine="482"/>
        <w:rPr>
          <w:sz w:val="24"/>
          <w:szCs w:val="24"/>
        </w:rPr>
      </w:pPr>
      <w:r>
        <w:rPr>
          <w:sz w:val="24"/>
          <w:szCs w:val="24"/>
        </w:rPr>
        <w:t>距离项目北侧</w:t>
      </w:r>
      <w:r>
        <w:rPr>
          <w:spacing w:val="-24"/>
          <w:sz w:val="24"/>
          <w:szCs w:val="24"/>
        </w:rPr>
        <w:t xml:space="preserve"> </w:t>
      </w:r>
      <w:r>
        <w:rPr>
          <w:rFonts w:ascii="Times New Roman" w:hAnsi="Times New Roman" w:eastAsia="Times New Roman" w:cs="Times New Roman"/>
          <w:sz w:val="24"/>
          <w:szCs w:val="24"/>
        </w:rPr>
        <w:t>143m</w:t>
      </w:r>
      <w:r>
        <w:rPr>
          <w:rFonts w:ascii="Times New Roman" w:hAnsi="Times New Roman" w:eastAsia="Times New Roman" w:cs="Times New Roman"/>
          <w:spacing w:val="22"/>
          <w:w w:val="101"/>
          <w:sz w:val="24"/>
          <w:szCs w:val="24"/>
        </w:rPr>
        <w:t xml:space="preserve"> </w:t>
      </w:r>
      <w:r>
        <w:rPr>
          <w:sz w:val="24"/>
          <w:szCs w:val="24"/>
        </w:rPr>
        <w:t xml:space="preserve">处为万城分干渠，属于万宁灌区。万宁灌区设有左右干渠灌  </w:t>
      </w:r>
      <w:r>
        <w:rPr>
          <w:spacing w:val="-3"/>
          <w:sz w:val="24"/>
          <w:szCs w:val="24"/>
        </w:rPr>
        <w:t>溉系统，左总干渠长</w:t>
      </w:r>
      <w:r>
        <w:rPr>
          <w:spacing w:val="-50"/>
          <w:sz w:val="24"/>
          <w:szCs w:val="24"/>
        </w:rPr>
        <w:t xml:space="preserve"> </w:t>
      </w:r>
      <w:r>
        <w:rPr>
          <w:rFonts w:ascii="Times New Roman" w:hAnsi="Times New Roman" w:eastAsia="Times New Roman" w:cs="Times New Roman"/>
          <w:spacing w:val="-3"/>
          <w:sz w:val="24"/>
          <w:szCs w:val="24"/>
        </w:rPr>
        <w:t>3.8km</w:t>
      </w:r>
      <w:r>
        <w:rPr>
          <w:spacing w:val="-3"/>
          <w:sz w:val="24"/>
          <w:szCs w:val="24"/>
        </w:rPr>
        <w:t>，设计流量</w:t>
      </w:r>
      <w:r>
        <w:rPr>
          <w:spacing w:val="-51"/>
          <w:sz w:val="24"/>
          <w:szCs w:val="24"/>
        </w:rPr>
        <w:t xml:space="preserve"> </w:t>
      </w:r>
      <w:r>
        <w:rPr>
          <w:rFonts w:ascii="Times New Roman" w:hAnsi="Times New Roman" w:eastAsia="Times New Roman" w:cs="Times New Roman"/>
          <w:spacing w:val="-3"/>
          <w:sz w:val="24"/>
          <w:szCs w:val="24"/>
        </w:rPr>
        <w:t>9.9m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spacing w:val="-3"/>
          <w:sz w:val="24"/>
          <w:szCs w:val="24"/>
        </w:rPr>
        <w:t>，左总干</w:t>
      </w:r>
      <w:r>
        <w:rPr>
          <w:spacing w:val="-4"/>
          <w:sz w:val="24"/>
          <w:szCs w:val="24"/>
        </w:rPr>
        <w:t>设有</w:t>
      </w:r>
      <w:r>
        <w:rPr>
          <w:spacing w:val="-55"/>
          <w:sz w:val="24"/>
          <w:szCs w:val="24"/>
        </w:rPr>
        <w:t xml:space="preserve"> </w:t>
      </w:r>
      <w:r>
        <w:rPr>
          <w:rFonts w:ascii="Times New Roman" w:hAnsi="Times New Roman" w:eastAsia="Times New Roman" w:cs="Times New Roman"/>
          <w:spacing w:val="-4"/>
          <w:sz w:val="24"/>
          <w:szCs w:val="24"/>
        </w:rPr>
        <w:t xml:space="preserve">2 </w:t>
      </w:r>
      <w:r>
        <w:rPr>
          <w:spacing w:val="-4"/>
          <w:sz w:val="24"/>
          <w:szCs w:val="24"/>
        </w:rPr>
        <w:t>条分干渠（万城、大茂）</w:t>
      </w:r>
      <w:r>
        <w:rPr>
          <w:sz w:val="24"/>
          <w:szCs w:val="24"/>
        </w:rPr>
        <w:t xml:space="preserve"> </w:t>
      </w:r>
      <w:r>
        <w:rPr>
          <w:spacing w:val="-4"/>
          <w:sz w:val="24"/>
          <w:szCs w:val="24"/>
        </w:rPr>
        <w:t>长</w:t>
      </w:r>
      <w:r>
        <w:rPr>
          <w:spacing w:val="-49"/>
          <w:sz w:val="24"/>
          <w:szCs w:val="24"/>
        </w:rPr>
        <w:t xml:space="preserve"> </w:t>
      </w:r>
      <w:r>
        <w:rPr>
          <w:rFonts w:ascii="Times New Roman" w:hAnsi="Times New Roman" w:eastAsia="Times New Roman" w:cs="Times New Roman"/>
          <w:spacing w:val="-4"/>
          <w:sz w:val="24"/>
          <w:szCs w:val="24"/>
        </w:rPr>
        <w:t>34.2km</w:t>
      </w:r>
      <w:r>
        <w:rPr>
          <w:spacing w:val="-4"/>
          <w:sz w:val="24"/>
          <w:szCs w:val="24"/>
        </w:rPr>
        <w:t>，分干渠下设</w:t>
      </w:r>
      <w:r>
        <w:rPr>
          <w:spacing w:val="-51"/>
          <w:sz w:val="24"/>
          <w:szCs w:val="24"/>
        </w:rPr>
        <w:t xml:space="preserve"> </w:t>
      </w:r>
      <w:r>
        <w:rPr>
          <w:rFonts w:ascii="Times New Roman" w:hAnsi="Times New Roman" w:eastAsia="Times New Roman" w:cs="Times New Roman"/>
          <w:spacing w:val="-4"/>
          <w:sz w:val="24"/>
          <w:szCs w:val="24"/>
        </w:rPr>
        <w:t xml:space="preserve">9 </w:t>
      </w:r>
      <w:r>
        <w:rPr>
          <w:spacing w:val="-4"/>
          <w:sz w:val="24"/>
          <w:szCs w:val="24"/>
        </w:rPr>
        <w:t>条分渠，总长</w:t>
      </w:r>
      <w:r>
        <w:rPr>
          <w:spacing w:val="-48"/>
          <w:sz w:val="24"/>
          <w:szCs w:val="24"/>
        </w:rPr>
        <w:t xml:space="preserve"> </w:t>
      </w:r>
      <w:r>
        <w:rPr>
          <w:rFonts w:ascii="Times New Roman" w:hAnsi="Times New Roman" w:eastAsia="Times New Roman" w:cs="Times New Roman"/>
          <w:spacing w:val="-4"/>
          <w:sz w:val="24"/>
          <w:szCs w:val="24"/>
        </w:rPr>
        <w:t>57.4km</w:t>
      </w:r>
      <w:r>
        <w:rPr>
          <w:spacing w:val="-4"/>
          <w:sz w:val="24"/>
          <w:szCs w:val="24"/>
        </w:rPr>
        <w:t>。右干渠长</w:t>
      </w:r>
      <w:r>
        <w:rPr>
          <w:spacing w:val="-32"/>
          <w:sz w:val="24"/>
          <w:szCs w:val="24"/>
        </w:rPr>
        <w:t xml:space="preserve"> </w:t>
      </w:r>
      <w:r>
        <w:rPr>
          <w:rFonts w:ascii="Times New Roman" w:hAnsi="Times New Roman" w:eastAsia="Times New Roman" w:cs="Times New Roman"/>
          <w:spacing w:val="-4"/>
          <w:sz w:val="24"/>
          <w:szCs w:val="24"/>
        </w:rPr>
        <w:t>15.8km</w:t>
      </w:r>
      <w:r>
        <w:rPr>
          <w:spacing w:val="-4"/>
          <w:sz w:val="24"/>
          <w:szCs w:val="24"/>
        </w:rPr>
        <w:t>，设计流量</w:t>
      </w:r>
      <w:r>
        <w:rPr>
          <w:spacing w:val="-50"/>
          <w:sz w:val="24"/>
          <w:szCs w:val="24"/>
        </w:rPr>
        <w:t xml:space="preserve"> </w:t>
      </w:r>
      <w:r>
        <w:rPr>
          <w:rFonts w:ascii="Times New Roman" w:hAnsi="Times New Roman" w:eastAsia="Times New Roman" w:cs="Times New Roman"/>
          <w:spacing w:val="-4"/>
          <w:sz w:val="24"/>
          <w:szCs w:val="24"/>
        </w:rPr>
        <w:t>3.3m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/s</w:t>
      </w:r>
      <w:r>
        <w:rPr>
          <w:spacing w:val="-4"/>
          <w:sz w:val="24"/>
          <w:szCs w:val="24"/>
        </w:rPr>
        <w:t>。</w:t>
      </w:r>
    </w:p>
    <w:p w14:paraId="7E88BBCA">
      <w:pPr>
        <w:pStyle w:val="3"/>
        <w:spacing w:line="215" w:lineRule="auto"/>
        <w:ind w:left="8"/>
        <w:rPr>
          <w:sz w:val="24"/>
          <w:szCs w:val="24"/>
        </w:rPr>
      </w:pPr>
      <w:r>
        <w:rPr>
          <w:spacing w:val="-1"/>
          <w:sz w:val="24"/>
          <w:szCs w:val="24"/>
        </w:rPr>
        <w:t>设有岛光、南海洋和龙山分渠，总长</w:t>
      </w:r>
      <w:r>
        <w:rPr>
          <w:spacing w:val="-32"/>
          <w:sz w:val="24"/>
          <w:szCs w:val="24"/>
        </w:rPr>
        <w:t xml:space="preserve"> </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2"/>
          <w:sz w:val="24"/>
          <w:szCs w:val="24"/>
        </w:rPr>
        <w:t>7km</w:t>
      </w:r>
      <w:r>
        <w:rPr>
          <w:spacing w:val="-2"/>
          <w:sz w:val="24"/>
          <w:szCs w:val="24"/>
        </w:rPr>
        <w:t>。水系图见附图</w:t>
      </w:r>
      <w:r>
        <w:rPr>
          <w:spacing w:val="-55"/>
          <w:sz w:val="24"/>
          <w:szCs w:val="24"/>
        </w:rPr>
        <w:t xml:space="preserve"> </w:t>
      </w:r>
      <w:r>
        <w:rPr>
          <w:rFonts w:ascii="Times New Roman" w:hAnsi="Times New Roman" w:eastAsia="Times New Roman" w:cs="Times New Roman"/>
          <w:spacing w:val="-2"/>
          <w:sz w:val="24"/>
          <w:szCs w:val="24"/>
        </w:rPr>
        <w:t>2</w:t>
      </w:r>
      <w:r>
        <w:rPr>
          <w:spacing w:val="-2"/>
          <w:sz w:val="24"/>
          <w:szCs w:val="24"/>
        </w:rPr>
        <w:t>。</w:t>
      </w:r>
    </w:p>
    <w:p w14:paraId="50B2551A">
      <w:pPr>
        <w:pStyle w:val="3"/>
        <w:spacing w:before="206" w:line="219" w:lineRule="auto"/>
        <w:ind w:left="484"/>
        <w:rPr>
          <w:sz w:val="24"/>
          <w:szCs w:val="24"/>
        </w:rPr>
      </w:pPr>
      <w:r>
        <w:rPr>
          <w:spacing w:val="-2"/>
          <w:sz w:val="24"/>
          <w:szCs w:val="24"/>
        </w:rPr>
        <w:t>（</w:t>
      </w:r>
      <w:r>
        <w:rPr>
          <w:rFonts w:ascii="Times New Roman" w:hAnsi="Times New Roman" w:eastAsia="Times New Roman" w:cs="Times New Roman"/>
          <w:spacing w:val="-2"/>
          <w:sz w:val="24"/>
          <w:szCs w:val="24"/>
        </w:rPr>
        <w:t>4</w:t>
      </w:r>
      <w:r>
        <w:rPr>
          <w:spacing w:val="-2"/>
          <w:sz w:val="24"/>
          <w:szCs w:val="24"/>
        </w:rPr>
        <w:t>）土壤</w:t>
      </w:r>
    </w:p>
    <w:p w14:paraId="02F53E0D">
      <w:pPr>
        <w:pStyle w:val="3"/>
        <w:spacing w:before="117" w:line="359" w:lineRule="auto"/>
        <w:ind w:left="11" w:right="115" w:firstLine="490"/>
        <w:rPr>
          <w:sz w:val="24"/>
          <w:szCs w:val="24"/>
        </w:rPr>
      </w:pPr>
      <w:r>
        <w:rPr>
          <w:spacing w:val="-1"/>
          <w:sz w:val="24"/>
          <w:szCs w:val="24"/>
        </w:rPr>
        <w:t>万宁市主要土壤为土母岩、母质为花岗岩，少量为砂页岩。全面土壤划分为</w:t>
      </w:r>
      <w:r>
        <w:rPr>
          <w:spacing w:val="-48"/>
          <w:sz w:val="24"/>
          <w:szCs w:val="24"/>
        </w:rPr>
        <w:t xml:space="preserve"> </w:t>
      </w:r>
      <w:r>
        <w:rPr>
          <w:rFonts w:ascii="Times New Roman" w:hAnsi="Times New Roman" w:eastAsia="Times New Roman" w:cs="Times New Roman"/>
          <w:spacing w:val="-1"/>
          <w:sz w:val="24"/>
          <w:szCs w:val="24"/>
        </w:rPr>
        <w:t xml:space="preserve">7 </w:t>
      </w:r>
      <w:r>
        <w:rPr>
          <w:spacing w:val="-1"/>
          <w:sz w:val="24"/>
          <w:szCs w:val="24"/>
        </w:rPr>
        <w:t>个</w:t>
      </w:r>
      <w:r>
        <w:rPr>
          <w:sz w:val="24"/>
          <w:szCs w:val="24"/>
        </w:rPr>
        <w:t xml:space="preserve"> </w:t>
      </w:r>
      <w:r>
        <w:rPr>
          <w:spacing w:val="-2"/>
          <w:sz w:val="24"/>
          <w:szCs w:val="24"/>
        </w:rPr>
        <w:t>土类，</w:t>
      </w:r>
      <w:r>
        <w:rPr>
          <w:rFonts w:ascii="Times New Roman" w:hAnsi="Times New Roman" w:eastAsia="Times New Roman" w:cs="Times New Roman"/>
          <w:spacing w:val="-2"/>
          <w:sz w:val="24"/>
          <w:szCs w:val="24"/>
        </w:rPr>
        <w:t xml:space="preserve">12 </w:t>
      </w:r>
      <w:r>
        <w:rPr>
          <w:spacing w:val="-2"/>
          <w:sz w:val="24"/>
          <w:szCs w:val="24"/>
        </w:rPr>
        <w:t>个亚类，</w:t>
      </w:r>
      <w:r>
        <w:rPr>
          <w:rFonts w:ascii="Times New Roman" w:hAnsi="Times New Roman" w:eastAsia="Times New Roman" w:cs="Times New Roman"/>
          <w:spacing w:val="-2"/>
          <w:sz w:val="24"/>
          <w:szCs w:val="24"/>
        </w:rPr>
        <w:t xml:space="preserve">38 </w:t>
      </w:r>
      <w:r>
        <w:rPr>
          <w:spacing w:val="-2"/>
          <w:sz w:val="24"/>
          <w:szCs w:val="24"/>
        </w:rPr>
        <w:t>个土属，</w:t>
      </w:r>
      <w:r>
        <w:rPr>
          <w:rFonts w:ascii="Times New Roman" w:hAnsi="Times New Roman" w:eastAsia="Times New Roman" w:cs="Times New Roman"/>
          <w:spacing w:val="-2"/>
          <w:sz w:val="24"/>
          <w:szCs w:val="24"/>
        </w:rPr>
        <w:t xml:space="preserve">83 </w:t>
      </w:r>
      <w:r>
        <w:rPr>
          <w:spacing w:val="-3"/>
          <w:sz w:val="24"/>
          <w:szCs w:val="24"/>
        </w:rPr>
        <w:t>个土种。</w:t>
      </w:r>
      <w:r>
        <w:rPr>
          <w:rFonts w:ascii="Times New Roman" w:hAnsi="Times New Roman" w:eastAsia="Times New Roman" w:cs="Times New Roman"/>
          <w:spacing w:val="-3"/>
          <w:sz w:val="24"/>
          <w:szCs w:val="24"/>
        </w:rPr>
        <w:t xml:space="preserve">7 </w:t>
      </w:r>
      <w:r>
        <w:rPr>
          <w:spacing w:val="-3"/>
          <w:sz w:val="24"/>
          <w:szCs w:val="24"/>
        </w:rPr>
        <w:t>个土类分别为黄壤、赤红壤、砖红壤、水</w:t>
      </w:r>
    </w:p>
    <w:p w14:paraId="6079FC5F">
      <w:pPr>
        <w:pStyle w:val="3"/>
        <w:spacing w:before="1" w:line="215" w:lineRule="auto"/>
        <w:ind w:left="10"/>
        <w:rPr>
          <w:sz w:val="24"/>
          <w:szCs w:val="24"/>
        </w:rPr>
      </w:pPr>
      <w:r>
        <w:rPr>
          <w:spacing w:val="-1"/>
          <w:sz w:val="24"/>
          <w:szCs w:val="24"/>
        </w:rPr>
        <w:t>稻土、潮沙泥土、滨海盐渍沼泽土、滨海砂土等。</w:t>
      </w:r>
    </w:p>
    <w:p w14:paraId="0D4893B5">
      <w:pPr>
        <w:pStyle w:val="3"/>
        <w:spacing w:before="185" w:line="215" w:lineRule="auto"/>
        <w:ind w:left="485"/>
        <w:rPr>
          <w:sz w:val="24"/>
          <w:szCs w:val="24"/>
        </w:rPr>
      </w:pPr>
      <w:r>
        <w:rPr>
          <w:sz w:val="24"/>
          <w:szCs w:val="24"/>
        </w:rPr>
        <w:t>根据勘测资料并结合现场调查情况，项目区土</w:t>
      </w:r>
      <w:r>
        <w:rPr>
          <w:spacing w:val="-1"/>
          <w:sz w:val="24"/>
          <w:szCs w:val="24"/>
        </w:rPr>
        <w:t>壤以砖红壤为主。</w:t>
      </w:r>
    </w:p>
    <w:p w14:paraId="6CA6BAF9">
      <w:pPr>
        <w:pStyle w:val="3"/>
        <w:spacing w:before="277" w:line="217" w:lineRule="auto"/>
        <w:ind w:left="484"/>
        <w:rPr>
          <w:sz w:val="24"/>
          <w:szCs w:val="24"/>
        </w:rPr>
      </w:pPr>
      <w:r>
        <w:rPr>
          <w:spacing w:val="-2"/>
          <w:sz w:val="24"/>
          <w:szCs w:val="24"/>
        </w:rPr>
        <w:t>（</w:t>
      </w:r>
      <w:r>
        <w:rPr>
          <w:rFonts w:ascii="Times New Roman" w:hAnsi="Times New Roman" w:eastAsia="Times New Roman" w:cs="Times New Roman"/>
          <w:spacing w:val="-2"/>
          <w:sz w:val="24"/>
          <w:szCs w:val="24"/>
        </w:rPr>
        <w:t>5</w:t>
      </w:r>
      <w:r>
        <w:rPr>
          <w:spacing w:val="-2"/>
          <w:sz w:val="24"/>
          <w:szCs w:val="24"/>
        </w:rPr>
        <w:t>）植被</w:t>
      </w:r>
    </w:p>
    <w:p w14:paraId="6027BF75">
      <w:pPr>
        <w:pStyle w:val="3"/>
        <w:spacing w:before="209" w:line="376" w:lineRule="auto"/>
        <w:ind w:left="6" w:right="115" w:firstLine="495"/>
        <w:rPr>
          <w:sz w:val="24"/>
          <w:szCs w:val="24"/>
        </w:rPr>
      </w:pPr>
      <w:r>
        <w:rPr>
          <w:spacing w:val="-1"/>
          <w:sz w:val="24"/>
          <w:szCs w:val="24"/>
        </w:rPr>
        <w:t>万宁市山地广阔，土地肥沃，是我国不可多得的热带作物宜种区，高效农业开发</w:t>
      </w:r>
      <w:r>
        <w:rPr>
          <w:spacing w:val="11"/>
          <w:sz w:val="24"/>
          <w:szCs w:val="24"/>
        </w:rPr>
        <w:t xml:space="preserve"> </w:t>
      </w:r>
      <w:r>
        <w:rPr>
          <w:sz w:val="24"/>
          <w:szCs w:val="24"/>
        </w:rPr>
        <w:t>区。最近几年，热带作物如橡胶、胡椒、菠萝、椰子、槟榔、咖</w:t>
      </w:r>
      <w:r>
        <w:rPr>
          <w:spacing w:val="-1"/>
          <w:sz w:val="24"/>
          <w:szCs w:val="24"/>
        </w:rPr>
        <w:t>啡、可可等都得到了</w:t>
      </w:r>
      <w:r>
        <w:rPr>
          <w:sz w:val="24"/>
          <w:szCs w:val="24"/>
        </w:rPr>
        <w:t xml:space="preserve"> </w:t>
      </w:r>
      <w:r>
        <w:rPr>
          <w:spacing w:val="-1"/>
          <w:sz w:val="24"/>
          <w:szCs w:val="24"/>
        </w:rPr>
        <w:t>很快的发展；</w:t>
      </w:r>
      <w:r>
        <w:rPr>
          <w:spacing w:val="-66"/>
          <w:sz w:val="24"/>
          <w:szCs w:val="24"/>
        </w:rPr>
        <w:t xml:space="preserve"> </w:t>
      </w:r>
      <w:r>
        <w:rPr>
          <w:spacing w:val="-1"/>
          <w:sz w:val="24"/>
          <w:szCs w:val="24"/>
        </w:rPr>
        <w:t>白豆蔻、香草兰等贵重药材和香料，也在市境内大面积种植。</w:t>
      </w:r>
      <w:r>
        <w:rPr>
          <w:spacing w:val="-2"/>
          <w:sz w:val="24"/>
          <w:szCs w:val="24"/>
        </w:rPr>
        <w:t>近年来，</w:t>
      </w:r>
      <w:r>
        <w:rPr>
          <w:sz w:val="24"/>
          <w:szCs w:val="24"/>
        </w:rPr>
        <w:t xml:space="preserve"> 成片综合开发种植的胡椒、菠萝、槟榔、咖啡、芒果、龙眼、荔</w:t>
      </w:r>
      <w:r>
        <w:rPr>
          <w:spacing w:val="-1"/>
          <w:sz w:val="24"/>
          <w:szCs w:val="24"/>
        </w:rPr>
        <w:t>枝、香蕉等热带作物</w:t>
      </w:r>
      <w:r>
        <w:rPr>
          <w:sz w:val="24"/>
          <w:szCs w:val="24"/>
        </w:rPr>
        <w:t xml:space="preserve"> </w:t>
      </w:r>
      <w:r>
        <w:rPr>
          <w:rFonts w:ascii="Times New Roman" w:hAnsi="Times New Roman" w:eastAsia="Times New Roman" w:cs="Times New Roman"/>
          <w:spacing w:val="-5"/>
          <w:sz w:val="24"/>
          <w:szCs w:val="24"/>
        </w:rPr>
        <w:t>65</w:t>
      </w:r>
      <w:r>
        <w:rPr>
          <w:rFonts w:ascii="Times New Roman" w:hAnsi="Times New Roman" w:eastAsia="Times New Roman" w:cs="Times New Roman"/>
          <w:spacing w:val="34"/>
          <w:w w:val="101"/>
          <w:sz w:val="24"/>
          <w:szCs w:val="24"/>
        </w:rPr>
        <w:t xml:space="preserve"> </w:t>
      </w:r>
      <w:r>
        <w:rPr>
          <w:spacing w:val="-5"/>
          <w:sz w:val="24"/>
          <w:szCs w:val="24"/>
        </w:rPr>
        <w:t>万亩陆续进入收获期；现尚有</w:t>
      </w:r>
      <w:r>
        <w:rPr>
          <w:spacing w:val="-49"/>
          <w:sz w:val="24"/>
          <w:szCs w:val="24"/>
        </w:rPr>
        <w:t xml:space="preserve"> </w:t>
      </w:r>
      <w:r>
        <w:rPr>
          <w:rFonts w:ascii="Times New Roman" w:hAnsi="Times New Roman" w:eastAsia="Times New Roman" w:cs="Times New Roman"/>
          <w:spacing w:val="-5"/>
          <w:sz w:val="24"/>
          <w:szCs w:val="24"/>
        </w:rPr>
        <w:t>50</w:t>
      </w:r>
      <w:r>
        <w:rPr>
          <w:rFonts w:ascii="Times New Roman" w:hAnsi="Times New Roman" w:eastAsia="Times New Roman" w:cs="Times New Roman"/>
          <w:spacing w:val="22"/>
          <w:sz w:val="24"/>
          <w:szCs w:val="24"/>
        </w:rPr>
        <w:t xml:space="preserve"> </w:t>
      </w:r>
      <w:r>
        <w:rPr>
          <w:spacing w:val="-5"/>
          <w:sz w:val="24"/>
          <w:szCs w:val="24"/>
        </w:rPr>
        <w:t>多万亩荒山有待开发。森林覆盖率约</w:t>
      </w:r>
      <w:r>
        <w:rPr>
          <w:spacing w:val="-50"/>
          <w:sz w:val="24"/>
          <w:szCs w:val="24"/>
        </w:rPr>
        <w:t xml:space="preserve"> </w:t>
      </w:r>
      <w:r>
        <w:rPr>
          <w:rFonts w:ascii="Times New Roman" w:hAnsi="Times New Roman" w:eastAsia="Times New Roman" w:cs="Times New Roman"/>
          <w:spacing w:val="-5"/>
          <w:sz w:val="24"/>
          <w:szCs w:val="24"/>
        </w:rPr>
        <w:t>60.2%</w:t>
      </w:r>
      <w:r>
        <w:rPr>
          <w:spacing w:val="-5"/>
          <w:sz w:val="24"/>
          <w:szCs w:val="24"/>
        </w:rPr>
        <w:t>，天然</w:t>
      </w:r>
      <w:r>
        <w:rPr>
          <w:sz w:val="24"/>
          <w:szCs w:val="24"/>
        </w:rPr>
        <w:t xml:space="preserve"> </w:t>
      </w:r>
      <w:r>
        <w:rPr>
          <w:spacing w:val="-2"/>
          <w:sz w:val="24"/>
          <w:szCs w:val="24"/>
        </w:rPr>
        <w:t>林主要树种有母生、青皮、陆均松、汕丹、坡垒、荔枝、乌营、绿南等</w:t>
      </w:r>
      <w:r>
        <w:rPr>
          <w:spacing w:val="-49"/>
          <w:sz w:val="24"/>
          <w:szCs w:val="24"/>
        </w:rPr>
        <w:t xml:space="preserve"> </w:t>
      </w:r>
      <w:r>
        <w:rPr>
          <w:rFonts w:ascii="Times New Roman" w:hAnsi="Times New Roman" w:eastAsia="Times New Roman" w:cs="Times New Roman"/>
          <w:spacing w:val="-2"/>
          <w:sz w:val="24"/>
          <w:szCs w:val="24"/>
        </w:rPr>
        <w:t xml:space="preserve">46 </w:t>
      </w:r>
      <w:r>
        <w:rPr>
          <w:spacing w:val="-2"/>
          <w:sz w:val="24"/>
          <w:szCs w:val="24"/>
        </w:rPr>
        <w:t>个，</w:t>
      </w:r>
      <w:r>
        <w:rPr>
          <w:rFonts w:ascii="Times New Roman" w:hAnsi="Times New Roman" w:eastAsia="Times New Roman" w:cs="Times New Roman"/>
          <w:spacing w:val="-2"/>
          <w:sz w:val="24"/>
          <w:szCs w:val="24"/>
        </w:rPr>
        <w:t>160</w:t>
      </w:r>
      <w:r>
        <w:rPr>
          <w:rFonts w:ascii="Times New Roman" w:hAnsi="Times New Roman" w:eastAsia="Times New Roman" w:cs="Times New Roman"/>
          <w:spacing w:val="22"/>
          <w:sz w:val="24"/>
          <w:szCs w:val="24"/>
        </w:rPr>
        <w:t xml:space="preserve"> </w:t>
      </w:r>
      <w:r>
        <w:rPr>
          <w:spacing w:val="-2"/>
          <w:sz w:val="24"/>
          <w:szCs w:val="24"/>
        </w:rPr>
        <w:t>多</w:t>
      </w:r>
      <w:r>
        <w:rPr>
          <w:sz w:val="24"/>
          <w:szCs w:val="24"/>
        </w:rPr>
        <w:t xml:space="preserve"> 种，人工营造林有小叶桉、窿绿桉、大麻黄、台湾相思、菠萝蜜</w:t>
      </w:r>
      <w:r>
        <w:rPr>
          <w:spacing w:val="-1"/>
          <w:sz w:val="24"/>
          <w:szCs w:val="24"/>
        </w:rPr>
        <w:t>、苦楝、麻楝、樟树</w:t>
      </w:r>
    </w:p>
    <w:p w14:paraId="548DD53F">
      <w:pPr>
        <w:pStyle w:val="3"/>
        <w:spacing w:line="218" w:lineRule="auto"/>
        <w:ind w:left="20"/>
        <w:rPr>
          <w:sz w:val="24"/>
          <w:szCs w:val="24"/>
        </w:rPr>
      </w:pPr>
      <w:r>
        <w:rPr>
          <w:spacing w:val="-11"/>
          <w:sz w:val="24"/>
          <w:szCs w:val="24"/>
        </w:rPr>
        <w:t>等。</w:t>
      </w:r>
    </w:p>
    <w:p w14:paraId="42FBF66E">
      <w:pPr>
        <w:pStyle w:val="3"/>
        <w:spacing w:before="205" w:line="376" w:lineRule="auto"/>
        <w:ind w:left="26" w:right="136" w:firstLine="459"/>
        <w:rPr>
          <w:sz w:val="24"/>
          <w:szCs w:val="24"/>
        </w:rPr>
      </w:pPr>
      <w:r>
        <w:rPr>
          <w:sz w:val="24"/>
          <w:szCs w:val="24"/>
        </w:rPr>
        <w:t>根据项目现场的原始资料以及历史影像资料调查，项目施工前</w:t>
      </w:r>
      <w:r>
        <w:rPr>
          <w:spacing w:val="-1"/>
          <w:sz w:val="24"/>
          <w:szCs w:val="24"/>
        </w:rPr>
        <w:t>期场地原始地貌为</w:t>
      </w:r>
      <w:r>
        <w:rPr>
          <w:sz w:val="24"/>
          <w:szCs w:val="24"/>
        </w:rPr>
        <w:t xml:space="preserve"> </w:t>
      </w:r>
      <w:r>
        <w:rPr>
          <w:spacing w:val="-2"/>
          <w:sz w:val="24"/>
          <w:szCs w:val="24"/>
        </w:rPr>
        <w:t>空地，荒草地，不占用海南省水功能区以及其保护区和</w:t>
      </w:r>
      <w:r>
        <w:rPr>
          <w:spacing w:val="-3"/>
          <w:sz w:val="24"/>
          <w:szCs w:val="24"/>
        </w:rPr>
        <w:t>保留区、</w:t>
      </w:r>
      <w:r>
        <w:rPr>
          <w:spacing w:val="-62"/>
          <w:sz w:val="24"/>
          <w:szCs w:val="24"/>
        </w:rPr>
        <w:t xml:space="preserve"> </w:t>
      </w:r>
      <w:r>
        <w:rPr>
          <w:spacing w:val="-3"/>
          <w:sz w:val="24"/>
          <w:szCs w:val="24"/>
        </w:rPr>
        <w:t>自然保护区、世界文</w:t>
      </w:r>
    </w:p>
    <w:p w14:paraId="333708F0">
      <w:pPr>
        <w:pStyle w:val="3"/>
        <w:spacing w:line="217" w:lineRule="auto"/>
        <w:ind w:left="17"/>
        <w:rPr>
          <w:sz w:val="24"/>
          <w:szCs w:val="24"/>
        </w:rPr>
      </w:pPr>
      <w:r>
        <w:rPr>
          <w:spacing w:val="-1"/>
          <w:sz w:val="24"/>
          <w:szCs w:val="24"/>
        </w:rPr>
        <w:t>化和自然遗产地、风景名胜区、地质公园、森林公园、重要湿地等。</w:t>
      </w:r>
    </w:p>
    <w:p w14:paraId="175D3F83">
      <w:pPr>
        <w:pStyle w:val="3"/>
        <w:spacing w:before="207" w:line="216" w:lineRule="auto"/>
        <w:ind w:left="484"/>
        <w:rPr>
          <w:sz w:val="24"/>
          <w:szCs w:val="24"/>
        </w:rPr>
      </w:pPr>
      <w:r>
        <w:rPr>
          <w:spacing w:val="-1"/>
          <w:sz w:val="24"/>
          <w:szCs w:val="24"/>
        </w:rPr>
        <w:t>（</w:t>
      </w:r>
      <w:r>
        <w:rPr>
          <w:rFonts w:ascii="Times New Roman" w:hAnsi="Times New Roman" w:eastAsia="Times New Roman" w:cs="Times New Roman"/>
          <w:spacing w:val="-1"/>
          <w:sz w:val="24"/>
          <w:szCs w:val="24"/>
        </w:rPr>
        <w:t>6</w:t>
      </w:r>
      <w:r>
        <w:rPr>
          <w:spacing w:val="-1"/>
          <w:sz w:val="24"/>
          <w:szCs w:val="24"/>
        </w:rPr>
        <w:t>）水土保持敏感区调查</w:t>
      </w:r>
    </w:p>
    <w:p w14:paraId="016C792F">
      <w:pPr>
        <w:pStyle w:val="3"/>
        <w:spacing w:before="209" w:line="376" w:lineRule="auto"/>
        <w:ind w:left="7" w:right="44" w:firstLine="478"/>
        <w:rPr>
          <w:sz w:val="24"/>
          <w:szCs w:val="24"/>
        </w:rPr>
      </w:pPr>
      <w:r>
        <w:rPr>
          <w:sz w:val="24"/>
          <w:szCs w:val="24"/>
        </w:rPr>
        <w:t>根据《海南省水土保持规划（</w:t>
      </w:r>
      <w:r>
        <w:rPr>
          <w:rFonts w:ascii="Times New Roman" w:hAnsi="Times New Roman" w:eastAsia="Times New Roman" w:cs="Times New Roman"/>
          <w:sz w:val="24"/>
          <w:szCs w:val="24"/>
        </w:rPr>
        <w:t xml:space="preserve">2016-2030  </w:t>
      </w:r>
      <w:r>
        <w:rPr>
          <w:sz w:val="24"/>
          <w:szCs w:val="24"/>
        </w:rPr>
        <w:t>年）》，项目区属</w:t>
      </w:r>
      <w:r>
        <w:rPr>
          <w:spacing w:val="-1"/>
          <w:sz w:val="24"/>
          <w:szCs w:val="24"/>
        </w:rPr>
        <w:t>海南省省级水土流失</w:t>
      </w:r>
      <w:r>
        <w:rPr>
          <w:sz w:val="24"/>
          <w:szCs w:val="24"/>
        </w:rPr>
        <w:t xml:space="preserve">  </w:t>
      </w:r>
      <w:r>
        <w:rPr>
          <w:spacing w:val="-5"/>
          <w:sz w:val="24"/>
          <w:szCs w:val="24"/>
        </w:rPr>
        <w:t>重点预防区的</w:t>
      </w:r>
      <w:r>
        <w:rPr>
          <w:spacing w:val="-29"/>
          <w:sz w:val="24"/>
          <w:szCs w:val="24"/>
        </w:rPr>
        <w:t xml:space="preserve"> </w:t>
      </w:r>
      <w:r>
        <w:rPr>
          <w:rFonts w:ascii="Times New Roman" w:hAnsi="Times New Roman" w:eastAsia="Times New Roman" w:cs="Times New Roman"/>
          <w:spacing w:val="-5"/>
          <w:sz w:val="24"/>
          <w:szCs w:val="24"/>
        </w:rPr>
        <w:t>SY4</w:t>
      </w:r>
      <w:r>
        <w:rPr>
          <w:spacing w:val="-5"/>
          <w:sz w:val="24"/>
          <w:szCs w:val="24"/>
        </w:rPr>
        <w:t>－东南沿海水土流失重点预防区。项目区不涉及饮用水水源保护区、</w:t>
      </w:r>
      <w:r>
        <w:rPr>
          <w:sz w:val="24"/>
          <w:szCs w:val="24"/>
        </w:rPr>
        <w:t xml:space="preserve"> </w:t>
      </w:r>
      <w:r>
        <w:rPr>
          <w:spacing w:val="-4"/>
          <w:sz w:val="24"/>
          <w:szCs w:val="24"/>
        </w:rPr>
        <w:t>水功能一级区的保护区和保留区、自然保护区、世界文化和自然遗产地、风</w:t>
      </w:r>
      <w:r>
        <w:rPr>
          <w:spacing w:val="-5"/>
          <w:sz w:val="24"/>
          <w:szCs w:val="24"/>
        </w:rPr>
        <w:t>景名胜区、</w:t>
      </w:r>
    </w:p>
    <w:p w14:paraId="0CC62763">
      <w:pPr>
        <w:pStyle w:val="3"/>
        <w:spacing w:line="217" w:lineRule="auto"/>
        <w:ind w:left="6"/>
        <w:rPr>
          <w:sz w:val="24"/>
          <w:szCs w:val="24"/>
        </w:rPr>
      </w:pPr>
      <w:r>
        <w:rPr>
          <w:spacing w:val="-1"/>
          <w:sz w:val="24"/>
          <w:szCs w:val="24"/>
        </w:rPr>
        <w:t>地质公园、森林公园和重要湿地等。</w:t>
      </w:r>
    </w:p>
    <w:p w14:paraId="3740B227">
      <w:pPr>
        <w:pStyle w:val="3"/>
        <w:spacing w:before="208" w:line="457" w:lineRule="exact"/>
        <w:ind w:left="491"/>
        <w:rPr>
          <w:sz w:val="24"/>
          <w:szCs w:val="24"/>
        </w:rPr>
      </w:pPr>
      <w:r>
        <w:rPr>
          <w:spacing w:val="-1"/>
          <w:position w:val="16"/>
          <w:sz w:val="24"/>
          <w:szCs w:val="24"/>
        </w:rPr>
        <w:t>项目区水土流失重点预防区和重点治理区区划详见图</w:t>
      </w:r>
      <w:r>
        <w:rPr>
          <w:spacing w:val="-47"/>
          <w:position w:val="16"/>
          <w:sz w:val="24"/>
          <w:szCs w:val="24"/>
        </w:rPr>
        <w:t xml:space="preserve"> </w:t>
      </w:r>
      <w:r>
        <w:rPr>
          <w:rFonts w:ascii="Times New Roman" w:hAnsi="Times New Roman" w:eastAsia="Times New Roman" w:cs="Times New Roman"/>
          <w:spacing w:val="-1"/>
          <w:position w:val="16"/>
          <w:sz w:val="24"/>
          <w:szCs w:val="24"/>
        </w:rPr>
        <w:t>2-2</w:t>
      </w:r>
      <w:r>
        <w:rPr>
          <w:spacing w:val="-1"/>
          <w:position w:val="16"/>
          <w:sz w:val="24"/>
          <w:szCs w:val="24"/>
        </w:rPr>
        <w:t>。</w:t>
      </w:r>
    </w:p>
    <w:p w14:paraId="7E6F74C1">
      <w:pPr>
        <w:pStyle w:val="3"/>
        <w:spacing w:line="217" w:lineRule="auto"/>
        <w:ind w:left="37"/>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17</w:t>
      </w:r>
    </w:p>
    <w:p w14:paraId="7744FD31">
      <w:pPr>
        <w:spacing w:line="217" w:lineRule="auto"/>
        <w:rPr>
          <w:rFonts w:ascii="Times New Roman" w:hAnsi="Times New Roman" w:eastAsia="Times New Roman" w:cs="Times New Roman"/>
          <w:sz w:val="18"/>
          <w:szCs w:val="18"/>
        </w:rPr>
        <w:sectPr>
          <w:headerReference r:id="rId23" w:type="default"/>
          <w:pgSz w:w="11906" w:h="16839"/>
          <w:pgMar w:top="1000" w:right="1302" w:bottom="400" w:left="1587" w:header="821" w:footer="0" w:gutter="0"/>
          <w:cols w:space="720" w:num="1"/>
        </w:sectPr>
      </w:pPr>
    </w:p>
    <w:p w14:paraId="190A19A6">
      <w:pPr>
        <w:rPr>
          <w:rFonts w:ascii="Arial"/>
          <w:sz w:val="21"/>
        </w:rPr>
      </w:pPr>
      <w:r>
        <w:drawing>
          <wp:anchor distT="0" distB="0" distL="0" distR="0" simplePos="0" relativeHeight="251668480" behindDoc="1" locked="0" layoutInCell="0" allowOverlap="1">
            <wp:simplePos x="0" y="0"/>
            <wp:positionH relativeFrom="page">
              <wp:posOffset>1007110</wp:posOffset>
            </wp:positionH>
            <wp:positionV relativeFrom="page">
              <wp:posOffset>979805</wp:posOffset>
            </wp:positionV>
            <wp:extent cx="5759450" cy="45935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49"/>
                    <a:stretch>
                      <a:fillRect/>
                    </a:stretch>
                  </pic:blipFill>
                  <pic:spPr>
                    <a:xfrm>
                      <a:off x="0" y="0"/>
                      <a:ext cx="5759195" cy="4593335"/>
                    </a:xfrm>
                    <a:prstGeom prst="rect">
                      <a:avLst/>
                    </a:prstGeom>
                  </pic:spPr>
                </pic:pic>
              </a:graphicData>
            </a:graphic>
          </wp:anchor>
        </w:drawing>
      </w:r>
    </w:p>
    <w:p w14:paraId="7B8195E4">
      <w:pPr>
        <w:rPr>
          <w:rFonts w:ascii="Arial"/>
          <w:sz w:val="21"/>
        </w:rPr>
      </w:pPr>
    </w:p>
    <w:p w14:paraId="74F40431">
      <w:pPr>
        <w:rPr>
          <w:rFonts w:ascii="Arial"/>
          <w:sz w:val="21"/>
        </w:rPr>
      </w:pPr>
    </w:p>
    <w:p w14:paraId="5305DD32">
      <w:pPr>
        <w:rPr>
          <w:rFonts w:ascii="Arial"/>
          <w:sz w:val="21"/>
        </w:rPr>
      </w:pPr>
    </w:p>
    <w:p w14:paraId="11B2358D">
      <w:pPr>
        <w:rPr>
          <w:rFonts w:ascii="Arial"/>
          <w:sz w:val="21"/>
        </w:rPr>
      </w:pPr>
    </w:p>
    <w:p w14:paraId="1B5F9C0A">
      <w:pPr>
        <w:rPr>
          <w:rFonts w:ascii="Arial"/>
          <w:sz w:val="21"/>
        </w:rPr>
      </w:pPr>
    </w:p>
    <w:p w14:paraId="17F1A8B7">
      <w:pPr>
        <w:rPr>
          <w:rFonts w:ascii="Arial"/>
          <w:sz w:val="21"/>
        </w:rPr>
      </w:pPr>
    </w:p>
    <w:p w14:paraId="568210D6">
      <w:pPr>
        <w:rPr>
          <w:rFonts w:ascii="Arial"/>
          <w:sz w:val="21"/>
        </w:rPr>
      </w:pPr>
    </w:p>
    <w:p w14:paraId="2C129D2B">
      <w:pPr>
        <w:spacing w:line="241" w:lineRule="auto"/>
        <w:rPr>
          <w:rFonts w:ascii="Arial"/>
          <w:sz w:val="21"/>
        </w:rPr>
      </w:pPr>
    </w:p>
    <w:p w14:paraId="2F221F67">
      <w:pPr>
        <w:spacing w:line="241" w:lineRule="auto"/>
        <w:rPr>
          <w:rFonts w:ascii="Arial"/>
          <w:sz w:val="21"/>
        </w:rPr>
      </w:pPr>
    </w:p>
    <w:p w14:paraId="6106E5D3">
      <w:pPr>
        <w:spacing w:line="241" w:lineRule="auto"/>
        <w:rPr>
          <w:rFonts w:ascii="Arial"/>
          <w:sz w:val="21"/>
        </w:rPr>
      </w:pPr>
    </w:p>
    <w:p w14:paraId="5CE87678">
      <w:pPr>
        <w:spacing w:line="241" w:lineRule="auto"/>
        <w:rPr>
          <w:rFonts w:ascii="Arial"/>
          <w:sz w:val="21"/>
        </w:rPr>
      </w:pPr>
    </w:p>
    <w:p w14:paraId="7D94B40B">
      <w:pPr>
        <w:spacing w:line="241" w:lineRule="auto"/>
        <w:rPr>
          <w:rFonts w:ascii="Arial"/>
          <w:sz w:val="21"/>
        </w:rPr>
      </w:pPr>
    </w:p>
    <w:p w14:paraId="49CC4FAB">
      <w:pPr>
        <w:spacing w:line="241" w:lineRule="auto"/>
        <w:rPr>
          <w:rFonts w:ascii="Arial"/>
          <w:sz w:val="21"/>
        </w:rPr>
      </w:pPr>
    </w:p>
    <w:p w14:paraId="61119E2C">
      <w:pPr>
        <w:spacing w:line="241" w:lineRule="auto"/>
        <w:rPr>
          <w:rFonts w:ascii="Arial"/>
          <w:sz w:val="21"/>
        </w:rPr>
      </w:pPr>
    </w:p>
    <w:p w14:paraId="54BE9A97">
      <w:pPr>
        <w:spacing w:line="241" w:lineRule="auto"/>
        <w:rPr>
          <w:rFonts w:ascii="Arial"/>
          <w:sz w:val="21"/>
        </w:rPr>
      </w:pPr>
    </w:p>
    <w:p w14:paraId="1B73451C">
      <w:pPr>
        <w:spacing w:line="241" w:lineRule="auto"/>
        <w:rPr>
          <w:rFonts w:ascii="Arial"/>
          <w:sz w:val="21"/>
        </w:rPr>
      </w:pPr>
    </w:p>
    <w:p w14:paraId="4DBE533F">
      <w:pPr>
        <w:spacing w:line="241" w:lineRule="auto"/>
        <w:rPr>
          <w:rFonts w:ascii="Arial"/>
          <w:sz w:val="21"/>
        </w:rPr>
      </w:pPr>
    </w:p>
    <w:p w14:paraId="01AABA8C">
      <w:pPr>
        <w:pStyle w:val="3"/>
        <w:spacing w:line="948" w:lineRule="exact"/>
        <w:ind w:firstLine="5128"/>
      </w:pPr>
      <w:r>
        <w:rPr>
          <w:position w:val="-18"/>
        </w:rPr>
        <w:pict>
          <v:group id="_x0000_s1054" o:spid="_x0000_s1054" o:spt="203" style="height:47.45pt;width:54.55pt;" coordsize="1090,949">
            <o:lock v:ext="edit"/>
            <v:shape id="_x0000_s1055" o:spid="_x0000_s1055" o:spt="75" type="#_x0000_t75" style="position:absolute;left:0;top:0;height:949;width:1090;" filled="f" stroked="f" coordsize="21600,21600">
              <v:path/>
              <v:fill on="f" focussize="0,0"/>
              <v:stroke on="f"/>
              <v:imagedata r:id="rId50" o:title=""/>
              <o:lock v:ext="edit" aspectratio="t"/>
            </v:shape>
            <v:shape id="_x0000_s1056" o:spid="_x0000_s1056" o:spt="202" type="#_x0000_t202" style="position:absolute;left:-20;top:-20;height:989;width:1130;" filled="f" stroked="f" coordsize="21600,21600">
              <v:path/>
              <v:fill on="f" focussize="0,0"/>
              <v:stroke on="f"/>
              <v:imagedata o:title=""/>
              <o:lock v:ext="edit" aspectratio="f"/>
              <v:textbox inset="0mm,0mm,0mm,0mm">
                <w:txbxContent>
                  <w:p w14:paraId="50E17E45">
                    <w:pPr>
                      <w:spacing w:before="199" w:line="225" w:lineRule="auto"/>
                      <w:ind w:left="112"/>
                      <w:rPr>
                        <w:rFonts w:ascii="仿宋" w:hAnsi="仿宋" w:eastAsia="仿宋" w:cs="仿宋"/>
                        <w:sz w:val="20"/>
                        <w:szCs w:val="20"/>
                      </w:rPr>
                    </w:pPr>
                    <w:r>
                      <w:rPr>
                        <w:rFonts w:ascii="仿宋" w:hAnsi="仿宋" w:eastAsia="仿宋" w:cs="仿宋"/>
                        <w:color w:val="FF0000"/>
                        <w:spacing w:val="7"/>
                        <w:sz w:val="20"/>
                        <w:szCs w:val="20"/>
                        <w14:textOutline w14:w="3795" w14:cap="sq" w14:cmpd="sng">
                          <w14:solidFill>
                            <w14:srgbClr w14:val="FF0000"/>
                          </w14:solidFill>
                          <w14:prstDash w14:val="solid"/>
                          <w14:bevel/>
                        </w14:textOutline>
                      </w:rPr>
                      <w:t>本项目</w:t>
                    </w:r>
                  </w:p>
                </w:txbxContent>
              </v:textbox>
            </v:shape>
            <w10:wrap type="none"/>
            <w10:anchorlock/>
          </v:group>
        </w:pict>
      </w:r>
    </w:p>
    <w:p w14:paraId="1B4A4BBF">
      <w:pPr>
        <w:spacing w:line="245" w:lineRule="auto"/>
        <w:rPr>
          <w:rFonts w:ascii="Arial"/>
          <w:sz w:val="21"/>
        </w:rPr>
      </w:pPr>
    </w:p>
    <w:p w14:paraId="5521D391">
      <w:pPr>
        <w:spacing w:line="246" w:lineRule="auto"/>
        <w:rPr>
          <w:rFonts w:ascii="Arial"/>
          <w:sz w:val="21"/>
        </w:rPr>
      </w:pPr>
    </w:p>
    <w:p w14:paraId="29F61C6D">
      <w:pPr>
        <w:spacing w:line="246" w:lineRule="auto"/>
        <w:rPr>
          <w:rFonts w:ascii="Arial"/>
          <w:sz w:val="21"/>
        </w:rPr>
      </w:pPr>
    </w:p>
    <w:p w14:paraId="6713D64B">
      <w:pPr>
        <w:spacing w:line="246" w:lineRule="auto"/>
        <w:rPr>
          <w:rFonts w:ascii="Arial"/>
          <w:sz w:val="21"/>
        </w:rPr>
      </w:pPr>
    </w:p>
    <w:p w14:paraId="04BC4D62">
      <w:pPr>
        <w:spacing w:line="246" w:lineRule="auto"/>
        <w:rPr>
          <w:rFonts w:ascii="Arial"/>
          <w:sz w:val="21"/>
        </w:rPr>
      </w:pPr>
    </w:p>
    <w:p w14:paraId="2DE7441E">
      <w:pPr>
        <w:spacing w:line="246" w:lineRule="auto"/>
        <w:rPr>
          <w:rFonts w:ascii="Arial"/>
          <w:sz w:val="21"/>
        </w:rPr>
      </w:pPr>
    </w:p>
    <w:p w14:paraId="3D1A6D53">
      <w:pPr>
        <w:spacing w:line="246" w:lineRule="auto"/>
        <w:rPr>
          <w:rFonts w:ascii="Arial"/>
          <w:sz w:val="21"/>
        </w:rPr>
      </w:pPr>
    </w:p>
    <w:p w14:paraId="173949EA">
      <w:pPr>
        <w:spacing w:line="246" w:lineRule="auto"/>
        <w:rPr>
          <w:rFonts w:ascii="Arial"/>
          <w:sz w:val="21"/>
        </w:rPr>
      </w:pPr>
    </w:p>
    <w:p w14:paraId="79948689">
      <w:pPr>
        <w:spacing w:line="246" w:lineRule="auto"/>
        <w:rPr>
          <w:rFonts w:ascii="Arial"/>
          <w:sz w:val="21"/>
        </w:rPr>
      </w:pPr>
    </w:p>
    <w:p w14:paraId="3FB464B0">
      <w:pPr>
        <w:spacing w:line="246" w:lineRule="auto"/>
        <w:rPr>
          <w:rFonts w:ascii="Arial"/>
          <w:sz w:val="21"/>
        </w:rPr>
      </w:pPr>
    </w:p>
    <w:p w14:paraId="2E87FBFD">
      <w:pPr>
        <w:spacing w:line="246" w:lineRule="auto"/>
        <w:rPr>
          <w:rFonts w:ascii="Arial"/>
          <w:sz w:val="21"/>
        </w:rPr>
      </w:pPr>
    </w:p>
    <w:p w14:paraId="2F7C971A">
      <w:pPr>
        <w:pStyle w:val="3"/>
        <w:spacing w:before="78" w:line="216" w:lineRule="auto"/>
        <w:ind w:left="2007"/>
        <w:rPr>
          <w:sz w:val="24"/>
          <w:szCs w:val="24"/>
        </w:rPr>
      </w:pPr>
      <w:r>
        <w:rPr>
          <w:spacing w:val="-4"/>
          <w:sz w:val="24"/>
          <w:szCs w:val="24"/>
          <w14:textOutline w14:w="4358" w14:cap="sq" w14:cmpd="sng">
            <w14:solidFill>
              <w14:srgbClr w14:val="000000"/>
            </w14:solidFill>
            <w14:prstDash w14:val="solid"/>
            <w14:bevel/>
          </w14:textOutline>
        </w:rPr>
        <w:t>图</w:t>
      </w:r>
      <w:r>
        <w:rPr>
          <w:spacing w:val="-39"/>
          <w:sz w:val="24"/>
          <w:szCs w:val="24"/>
        </w:rPr>
        <w:t xml:space="preserve"> </w:t>
      </w:r>
      <w:r>
        <w:rPr>
          <w:rFonts w:ascii="Times New Roman" w:hAnsi="Times New Roman" w:eastAsia="Times New Roman" w:cs="Times New Roman"/>
          <w:b/>
          <w:bCs/>
          <w:spacing w:val="-4"/>
          <w:sz w:val="24"/>
          <w:szCs w:val="24"/>
        </w:rPr>
        <w:t xml:space="preserve">2-2    </w:t>
      </w:r>
      <w:r>
        <w:rPr>
          <w:spacing w:val="-4"/>
          <w:sz w:val="24"/>
          <w:szCs w:val="24"/>
          <w14:textOutline w14:w="4358" w14:cap="sq" w14:cmpd="sng">
            <w14:solidFill>
              <w14:srgbClr w14:val="000000"/>
            </w14:solidFill>
            <w14:prstDash w14:val="solid"/>
            <w14:bevel/>
          </w14:textOutline>
        </w:rPr>
        <w:t>本项目与海南省</w:t>
      </w:r>
      <w:r>
        <w:rPr>
          <w:spacing w:val="-83"/>
          <w:sz w:val="24"/>
          <w:szCs w:val="24"/>
        </w:rPr>
        <w:t xml:space="preserve"> </w:t>
      </w:r>
      <w:r>
        <w:rPr>
          <w:spacing w:val="-4"/>
          <w:sz w:val="24"/>
          <w:szCs w:val="24"/>
          <w14:textOutline w14:w="4358" w14:cap="sq" w14:cmpd="sng">
            <w14:solidFill>
              <w14:srgbClr w14:val="000000"/>
            </w14:solidFill>
            <w14:prstDash w14:val="solid"/>
            <w14:bevel/>
          </w14:textOutline>
        </w:rPr>
        <w:t>“两区”</w:t>
      </w:r>
      <w:r>
        <w:rPr>
          <w:spacing w:val="-90"/>
          <w:sz w:val="24"/>
          <w:szCs w:val="24"/>
        </w:rPr>
        <w:t xml:space="preserve"> </w:t>
      </w:r>
      <w:r>
        <w:rPr>
          <w:spacing w:val="-4"/>
          <w:sz w:val="24"/>
          <w:szCs w:val="24"/>
          <w14:textOutline w14:w="4358" w14:cap="sq" w14:cmpd="sng">
            <w14:solidFill>
              <w14:srgbClr w14:val="000000"/>
            </w14:solidFill>
            <w14:prstDash w14:val="solid"/>
            <w14:bevel/>
          </w14:textOutline>
        </w:rPr>
        <w:t>的位置关系示意图</w:t>
      </w:r>
    </w:p>
    <w:p w14:paraId="7CE479EE">
      <w:pPr>
        <w:spacing w:line="244" w:lineRule="auto"/>
        <w:rPr>
          <w:rFonts w:ascii="Arial"/>
          <w:sz w:val="21"/>
        </w:rPr>
      </w:pPr>
    </w:p>
    <w:p w14:paraId="3EDEDEC3">
      <w:pPr>
        <w:spacing w:line="244" w:lineRule="auto"/>
        <w:rPr>
          <w:rFonts w:ascii="Arial"/>
          <w:sz w:val="21"/>
        </w:rPr>
      </w:pPr>
    </w:p>
    <w:p w14:paraId="102192C1">
      <w:pPr>
        <w:spacing w:line="244" w:lineRule="auto"/>
        <w:rPr>
          <w:rFonts w:ascii="Arial"/>
          <w:sz w:val="21"/>
        </w:rPr>
      </w:pPr>
    </w:p>
    <w:p w14:paraId="634E78F5">
      <w:pPr>
        <w:spacing w:line="244" w:lineRule="auto"/>
        <w:rPr>
          <w:rFonts w:ascii="Arial"/>
          <w:sz w:val="21"/>
        </w:rPr>
      </w:pPr>
    </w:p>
    <w:p w14:paraId="46D6DFCB">
      <w:pPr>
        <w:spacing w:line="244" w:lineRule="auto"/>
        <w:rPr>
          <w:rFonts w:ascii="Arial"/>
          <w:sz w:val="21"/>
        </w:rPr>
      </w:pPr>
    </w:p>
    <w:p w14:paraId="48B1C339">
      <w:pPr>
        <w:spacing w:line="245" w:lineRule="auto"/>
        <w:rPr>
          <w:rFonts w:ascii="Arial"/>
          <w:sz w:val="21"/>
        </w:rPr>
      </w:pPr>
    </w:p>
    <w:p w14:paraId="5AF12E18">
      <w:pPr>
        <w:spacing w:line="245" w:lineRule="auto"/>
        <w:rPr>
          <w:rFonts w:ascii="Arial"/>
          <w:sz w:val="21"/>
        </w:rPr>
      </w:pPr>
    </w:p>
    <w:p w14:paraId="507DB85C">
      <w:pPr>
        <w:spacing w:line="245" w:lineRule="auto"/>
        <w:rPr>
          <w:rFonts w:ascii="Arial"/>
          <w:sz w:val="21"/>
        </w:rPr>
      </w:pPr>
    </w:p>
    <w:p w14:paraId="435025D2">
      <w:pPr>
        <w:spacing w:line="245" w:lineRule="auto"/>
        <w:rPr>
          <w:rFonts w:ascii="Arial"/>
          <w:sz w:val="21"/>
        </w:rPr>
      </w:pPr>
    </w:p>
    <w:p w14:paraId="3763A78E">
      <w:pPr>
        <w:spacing w:line="245" w:lineRule="auto"/>
        <w:rPr>
          <w:rFonts w:ascii="Arial"/>
          <w:sz w:val="21"/>
        </w:rPr>
      </w:pPr>
    </w:p>
    <w:p w14:paraId="46D5B2B0">
      <w:pPr>
        <w:spacing w:line="245" w:lineRule="auto"/>
        <w:rPr>
          <w:rFonts w:ascii="Arial"/>
          <w:sz w:val="21"/>
        </w:rPr>
      </w:pPr>
    </w:p>
    <w:p w14:paraId="02C24347">
      <w:pPr>
        <w:spacing w:line="245" w:lineRule="auto"/>
        <w:rPr>
          <w:rFonts w:ascii="Arial"/>
          <w:sz w:val="21"/>
        </w:rPr>
      </w:pPr>
    </w:p>
    <w:p w14:paraId="267EB23E">
      <w:pPr>
        <w:spacing w:line="245" w:lineRule="auto"/>
        <w:rPr>
          <w:rFonts w:ascii="Arial"/>
          <w:sz w:val="21"/>
        </w:rPr>
      </w:pPr>
    </w:p>
    <w:p w14:paraId="7E85C523">
      <w:pPr>
        <w:spacing w:line="245" w:lineRule="auto"/>
        <w:rPr>
          <w:rFonts w:ascii="Arial"/>
          <w:sz w:val="21"/>
        </w:rPr>
      </w:pPr>
    </w:p>
    <w:p w14:paraId="2EBF63BE">
      <w:pPr>
        <w:spacing w:line="245" w:lineRule="auto"/>
        <w:rPr>
          <w:rFonts w:ascii="Arial"/>
          <w:sz w:val="21"/>
        </w:rPr>
      </w:pPr>
    </w:p>
    <w:p w14:paraId="1F1CE418">
      <w:pPr>
        <w:spacing w:line="245" w:lineRule="auto"/>
        <w:rPr>
          <w:rFonts w:ascii="Arial"/>
          <w:sz w:val="21"/>
        </w:rPr>
      </w:pPr>
    </w:p>
    <w:p w14:paraId="64048DE6">
      <w:pPr>
        <w:spacing w:line="245" w:lineRule="auto"/>
        <w:rPr>
          <w:rFonts w:ascii="Arial"/>
          <w:sz w:val="21"/>
        </w:rPr>
      </w:pPr>
    </w:p>
    <w:p w14:paraId="6786E040">
      <w:pPr>
        <w:spacing w:line="245" w:lineRule="auto"/>
        <w:rPr>
          <w:rFonts w:ascii="Arial"/>
          <w:sz w:val="21"/>
        </w:rPr>
      </w:pPr>
    </w:p>
    <w:p w14:paraId="72ED885E">
      <w:pPr>
        <w:spacing w:line="245" w:lineRule="auto"/>
        <w:rPr>
          <w:rFonts w:ascii="Arial"/>
          <w:sz w:val="21"/>
        </w:rPr>
      </w:pPr>
    </w:p>
    <w:p w14:paraId="5DBBD7E2">
      <w:pPr>
        <w:spacing w:line="245" w:lineRule="auto"/>
        <w:rPr>
          <w:rFonts w:ascii="Arial"/>
          <w:sz w:val="21"/>
        </w:rPr>
      </w:pPr>
    </w:p>
    <w:p w14:paraId="6EC9B984">
      <w:pPr>
        <w:spacing w:line="245" w:lineRule="auto"/>
        <w:rPr>
          <w:rFonts w:ascii="Arial"/>
          <w:sz w:val="21"/>
        </w:rPr>
      </w:pPr>
    </w:p>
    <w:p w14:paraId="2EFE8AAD">
      <w:pPr>
        <w:spacing w:line="245" w:lineRule="auto"/>
        <w:rPr>
          <w:rFonts w:ascii="Arial"/>
          <w:sz w:val="21"/>
        </w:rPr>
      </w:pPr>
    </w:p>
    <w:p w14:paraId="1390B30C">
      <w:pPr>
        <w:spacing w:line="245" w:lineRule="auto"/>
        <w:rPr>
          <w:rFonts w:ascii="Arial"/>
          <w:sz w:val="21"/>
        </w:rPr>
      </w:pPr>
    </w:p>
    <w:p w14:paraId="304D0FF1">
      <w:pPr>
        <w:spacing w:line="245" w:lineRule="auto"/>
        <w:rPr>
          <w:rFonts w:ascii="Arial"/>
          <w:sz w:val="21"/>
        </w:rPr>
      </w:pPr>
    </w:p>
    <w:p w14:paraId="30D6E0CD">
      <w:pPr>
        <w:spacing w:line="245" w:lineRule="auto"/>
        <w:rPr>
          <w:rFonts w:ascii="Arial"/>
          <w:sz w:val="21"/>
        </w:rPr>
      </w:pPr>
    </w:p>
    <w:p w14:paraId="74DAC0F0">
      <w:pPr>
        <w:pStyle w:val="3"/>
        <w:spacing w:before="58" w:line="217" w:lineRule="auto"/>
        <w:ind w:left="37"/>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18</w:t>
      </w:r>
    </w:p>
    <w:p w14:paraId="4A2C9B3D">
      <w:pPr>
        <w:spacing w:line="217" w:lineRule="auto"/>
        <w:rPr>
          <w:rFonts w:ascii="Times New Roman" w:hAnsi="Times New Roman" w:eastAsia="Times New Roman" w:cs="Times New Roman"/>
          <w:sz w:val="18"/>
          <w:szCs w:val="18"/>
        </w:rPr>
        <w:sectPr>
          <w:headerReference r:id="rId24" w:type="default"/>
          <w:pgSz w:w="11906" w:h="16839"/>
          <w:pgMar w:top="1000" w:right="1250" w:bottom="400" w:left="1586" w:header="821" w:footer="0" w:gutter="0"/>
          <w:cols w:space="720" w:num="1"/>
        </w:sectPr>
      </w:pPr>
    </w:p>
    <w:p w14:paraId="08E6BF7D">
      <w:pPr>
        <w:spacing w:line="448" w:lineRule="auto"/>
        <w:rPr>
          <w:rFonts w:ascii="Arial"/>
          <w:sz w:val="21"/>
        </w:rPr>
      </w:pPr>
    </w:p>
    <w:p w14:paraId="2FB23D05">
      <w:pPr>
        <w:pStyle w:val="3"/>
        <w:spacing w:before="113" w:line="221" w:lineRule="auto"/>
        <w:ind w:left="3113"/>
        <w:outlineLvl w:val="1"/>
        <w:rPr>
          <w:sz w:val="35"/>
          <w:szCs w:val="35"/>
        </w:rPr>
      </w:pPr>
      <w:bookmarkStart w:id="19" w:name="bookmark21"/>
      <w:bookmarkEnd w:id="19"/>
      <w:bookmarkStart w:id="20" w:name="bookmark20"/>
      <w:bookmarkEnd w:id="20"/>
      <w:r>
        <w:rPr>
          <w:rFonts w:ascii="Times New Roman" w:hAnsi="Times New Roman" w:eastAsia="Times New Roman" w:cs="Times New Roman"/>
          <w:b/>
          <w:bCs/>
          <w:spacing w:val="8"/>
          <w:sz w:val="35"/>
          <w:szCs w:val="35"/>
        </w:rPr>
        <w:t xml:space="preserve">3  </w:t>
      </w:r>
      <w:r>
        <w:rPr>
          <w:spacing w:val="8"/>
          <w:sz w:val="35"/>
          <w:szCs w:val="35"/>
          <w14:textOutline w14:w="6537" w14:cap="sq" w14:cmpd="sng">
            <w14:solidFill>
              <w14:srgbClr w14:val="000000"/>
            </w14:solidFill>
            <w14:prstDash w14:val="solid"/>
            <w14:bevel/>
          </w14:textOutline>
        </w:rPr>
        <w:t>项目水土保持评价</w:t>
      </w:r>
    </w:p>
    <w:p w14:paraId="7C8C41FC">
      <w:pPr>
        <w:pStyle w:val="3"/>
        <w:spacing w:before="254" w:line="221" w:lineRule="auto"/>
        <w:ind w:left="288"/>
        <w:outlineLvl w:val="2"/>
        <w:rPr>
          <w:sz w:val="31"/>
          <w:szCs w:val="31"/>
        </w:rPr>
      </w:pPr>
      <w:r>
        <w:rPr>
          <w:rFonts w:ascii="Times New Roman" w:hAnsi="Times New Roman" w:eastAsia="Times New Roman" w:cs="Times New Roman"/>
          <w:b/>
          <w:bCs/>
          <w:spacing w:val="9"/>
          <w:sz w:val="31"/>
          <w:szCs w:val="31"/>
        </w:rPr>
        <w:t xml:space="preserve">3.1  </w:t>
      </w:r>
      <w:r>
        <w:rPr>
          <w:spacing w:val="9"/>
          <w:sz w:val="31"/>
          <w:szCs w:val="31"/>
          <w14:textOutline w14:w="5793" w14:cap="sq" w14:cmpd="sng">
            <w14:solidFill>
              <w14:srgbClr w14:val="000000"/>
            </w14:solidFill>
            <w14:prstDash w14:val="solid"/>
            <w14:bevel/>
          </w14:textOutline>
        </w:rPr>
        <w:t>主体工程选址（线）水土保持评价</w:t>
      </w:r>
    </w:p>
    <w:p w14:paraId="34FDCE54">
      <w:pPr>
        <w:pStyle w:val="3"/>
        <w:spacing w:before="235" w:line="377" w:lineRule="auto"/>
        <w:ind w:left="307" w:right="212" w:firstLine="463"/>
        <w:jc w:val="both"/>
        <w:rPr>
          <w:sz w:val="24"/>
          <w:szCs w:val="24"/>
        </w:rPr>
      </w:pPr>
      <w:r>
        <w:rPr>
          <w:spacing w:val="-4"/>
          <w:sz w:val="24"/>
          <w:szCs w:val="24"/>
        </w:rPr>
        <w:t>水土保持制约性因素指项目建设地点是否位于敏感区</w:t>
      </w:r>
      <w:r>
        <w:rPr>
          <w:spacing w:val="-5"/>
          <w:sz w:val="24"/>
          <w:szCs w:val="24"/>
        </w:rPr>
        <w:t>域（自然保护区、名胜古迹、</w:t>
      </w:r>
      <w:r>
        <w:rPr>
          <w:sz w:val="24"/>
          <w:szCs w:val="24"/>
        </w:rPr>
        <w:t xml:space="preserve"> </w:t>
      </w:r>
      <w:r>
        <w:rPr>
          <w:spacing w:val="-4"/>
          <w:sz w:val="24"/>
          <w:szCs w:val="24"/>
        </w:rPr>
        <w:t>生态环境脆弱地区、水源地等</w:t>
      </w:r>
      <w:r>
        <w:rPr>
          <w:spacing w:val="-57"/>
          <w:sz w:val="24"/>
          <w:szCs w:val="24"/>
        </w:rPr>
        <w:t>）；</w:t>
      </w:r>
      <w:r>
        <w:rPr>
          <w:spacing w:val="-49"/>
          <w:sz w:val="24"/>
          <w:szCs w:val="24"/>
        </w:rPr>
        <w:t xml:space="preserve"> </w:t>
      </w:r>
      <w:r>
        <w:rPr>
          <w:spacing w:val="-4"/>
          <w:sz w:val="24"/>
          <w:szCs w:val="24"/>
        </w:rPr>
        <w:t>工程建设的工艺和产品是否与国家有关政策相违背；</w:t>
      </w:r>
    </w:p>
    <w:p w14:paraId="57D6C92C">
      <w:pPr>
        <w:pStyle w:val="3"/>
        <w:spacing w:line="215" w:lineRule="auto"/>
        <w:ind w:left="298"/>
        <w:rPr>
          <w:sz w:val="24"/>
          <w:szCs w:val="24"/>
        </w:rPr>
      </w:pPr>
      <w:r>
        <w:rPr>
          <w:spacing w:val="-1"/>
          <w:sz w:val="24"/>
          <w:szCs w:val="24"/>
        </w:rPr>
        <w:t>工程的建设及运行是否会对项目区及周边的水土流失防治造成重大影响。</w:t>
      </w:r>
    </w:p>
    <w:p w14:paraId="739E6870">
      <w:pPr>
        <w:pStyle w:val="3"/>
        <w:spacing w:before="207" w:line="215" w:lineRule="auto"/>
        <w:ind w:left="768"/>
        <w:rPr>
          <w:sz w:val="24"/>
          <w:szCs w:val="24"/>
        </w:rPr>
      </w:pPr>
      <w:r>
        <w:rPr>
          <w:spacing w:val="-2"/>
          <w:sz w:val="24"/>
          <w:szCs w:val="24"/>
          <w14:textOutline w14:w="4358" w14:cap="sq" w14:cmpd="sng">
            <w14:solidFill>
              <w14:srgbClr w14:val="000000"/>
            </w14:solidFill>
            <w14:prstDash w14:val="solid"/>
            <w14:bevel/>
          </w14:textOutline>
        </w:rPr>
        <w:t>（</w:t>
      </w:r>
      <w:r>
        <w:rPr>
          <w:spacing w:val="-59"/>
          <w:sz w:val="24"/>
          <w:szCs w:val="24"/>
        </w:rPr>
        <w:t xml:space="preserve"> </w:t>
      </w:r>
      <w:r>
        <w:rPr>
          <w:spacing w:val="-2"/>
          <w:sz w:val="24"/>
          <w:szCs w:val="24"/>
          <w14:textOutline w14:w="4358" w14:cap="sq" w14:cmpd="sng">
            <w14:solidFill>
              <w14:srgbClr w14:val="000000"/>
            </w14:solidFill>
            <w14:prstDash w14:val="solid"/>
            <w14:bevel/>
          </w14:textOutline>
        </w:rPr>
        <w:t>一）与《中华人民共和国水土保持法》符合性分析</w:t>
      </w:r>
    </w:p>
    <w:p w14:paraId="54D9D8BE">
      <w:pPr>
        <w:pStyle w:val="3"/>
        <w:spacing w:before="210" w:line="215" w:lineRule="auto"/>
        <w:ind w:left="769"/>
        <w:rPr>
          <w:sz w:val="24"/>
          <w:szCs w:val="24"/>
        </w:rPr>
      </w:pPr>
      <w:r>
        <w:rPr>
          <w:spacing w:val="-1"/>
          <w:sz w:val="24"/>
          <w:szCs w:val="24"/>
        </w:rPr>
        <w:t>根据《中华人民共和国水土保持法》的限制性因素对项目进行分</w:t>
      </w:r>
      <w:r>
        <w:rPr>
          <w:spacing w:val="-2"/>
          <w:sz w:val="24"/>
          <w:szCs w:val="24"/>
        </w:rPr>
        <w:t>析，详见表</w:t>
      </w:r>
      <w:r>
        <w:rPr>
          <w:spacing w:val="-50"/>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1</w:t>
      </w:r>
      <w:r>
        <w:rPr>
          <w:spacing w:val="-2"/>
          <w:sz w:val="24"/>
          <w:szCs w:val="24"/>
        </w:rPr>
        <w:t>。</w:t>
      </w:r>
    </w:p>
    <w:p w14:paraId="44E5C277">
      <w:pPr>
        <w:pStyle w:val="3"/>
        <w:spacing w:before="210" w:line="215" w:lineRule="auto"/>
        <w:ind w:left="1541"/>
        <w:rPr>
          <w:sz w:val="24"/>
          <w:szCs w:val="24"/>
        </w:rPr>
      </w:pPr>
      <w:r>
        <w:rPr>
          <w:sz w:val="24"/>
          <w:szCs w:val="24"/>
          <w14:textOutline w14:w="4358" w14:cap="sq" w14:cmpd="sng">
            <w14:solidFill>
              <w14:srgbClr w14:val="000000"/>
            </w14:solidFill>
            <w14:prstDash w14:val="solid"/>
            <w14:bevel/>
          </w14:textOutline>
        </w:rPr>
        <w:t>表</w:t>
      </w:r>
      <w:r>
        <w:rPr>
          <w:spacing w:val="-48"/>
          <w:sz w:val="24"/>
          <w:szCs w:val="24"/>
        </w:rPr>
        <w:t xml:space="preserve"> </w:t>
      </w:r>
      <w:r>
        <w:rPr>
          <w:rFonts w:ascii="Times New Roman" w:hAnsi="Times New Roman" w:eastAsia="Times New Roman" w:cs="Times New Roman"/>
          <w:b/>
          <w:bCs/>
          <w:sz w:val="24"/>
          <w:szCs w:val="24"/>
        </w:rPr>
        <w:t xml:space="preserve">3-1    </w:t>
      </w:r>
      <w:r>
        <w:rPr>
          <w:sz w:val="24"/>
          <w:szCs w:val="24"/>
          <w14:textOutline w14:w="4358" w14:cap="sq" w14:cmpd="sng">
            <w14:solidFill>
              <w14:srgbClr w14:val="000000"/>
            </w14:solidFill>
            <w14:prstDash w14:val="solid"/>
            <w14:bevel/>
          </w14:textOutline>
        </w:rPr>
        <w:t>与《中华人民共和国水土保持法》制约性对照分析表</w:t>
      </w:r>
    </w:p>
    <w:p w14:paraId="55E6154D">
      <w:pPr>
        <w:spacing w:line="149" w:lineRule="exact"/>
      </w:pPr>
    </w:p>
    <w:tbl>
      <w:tblPr>
        <w:tblStyle w:val="8"/>
        <w:tblW w:w="94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2"/>
        <w:gridCol w:w="4887"/>
        <w:gridCol w:w="2618"/>
        <w:gridCol w:w="876"/>
      </w:tblGrid>
      <w:tr w14:paraId="3E6D0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1082" w:type="dxa"/>
            <w:vAlign w:val="top"/>
          </w:tcPr>
          <w:p w14:paraId="59066130">
            <w:pPr>
              <w:pStyle w:val="9"/>
              <w:spacing w:before="66" w:line="225" w:lineRule="auto"/>
              <w:ind w:left="132"/>
            </w:pPr>
            <w:r>
              <w:rPr>
                <w:spacing w:val="6"/>
                <w14:textOutline w14:w="3795" w14:cap="sq" w14:cmpd="sng">
                  <w14:solidFill>
                    <w14:srgbClr w14:val="000000"/>
                  </w14:solidFill>
                  <w14:prstDash w14:val="solid"/>
                  <w14:bevel/>
                </w14:textOutline>
              </w:rPr>
              <w:t>法律条款</w:t>
            </w:r>
          </w:p>
        </w:tc>
        <w:tc>
          <w:tcPr>
            <w:tcW w:w="4887" w:type="dxa"/>
            <w:vAlign w:val="top"/>
          </w:tcPr>
          <w:p w14:paraId="167A94A7">
            <w:pPr>
              <w:pStyle w:val="9"/>
              <w:spacing w:before="66" w:line="225" w:lineRule="auto"/>
              <w:ind w:left="2029"/>
            </w:pPr>
            <w:r>
              <w:rPr>
                <w:spacing w:val="7"/>
                <w14:textOutline w14:w="3795" w14:cap="sq" w14:cmpd="sng">
                  <w14:solidFill>
                    <w14:srgbClr w14:val="000000"/>
                  </w14:solidFill>
                  <w14:prstDash w14:val="solid"/>
                  <w14:bevel/>
                </w14:textOutline>
              </w:rPr>
              <w:t>条款内容</w:t>
            </w:r>
          </w:p>
        </w:tc>
        <w:tc>
          <w:tcPr>
            <w:tcW w:w="2618" w:type="dxa"/>
            <w:vAlign w:val="top"/>
          </w:tcPr>
          <w:p w14:paraId="0003D724">
            <w:pPr>
              <w:pStyle w:val="9"/>
              <w:spacing w:before="66" w:line="225" w:lineRule="auto"/>
              <w:ind w:left="787"/>
            </w:pPr>
            <w:r>
              <w:rPr>
                <w:spacing w:val="8"/>
                <w14:textOutline w14:w="3795" w14:cap="sq" w14:cmpd="sng">
                  <w14:solidFill>
                    <w14:srgbClr w14:val="000000"/>
                  </w14:solidFill>
                  <w14:prstDash w14:val="solid"/>
                  <w14:bevel/>
                </w14:textOutline>
              </w:rPr>
              <w:t>本项目情况</w:t>
            </w:r>
          </w:p>
        </w:tc>
        <w:tc>
          <w:tcPr>
            <w:tcW w:w="876" w:type="dxa"/>
            <w:vAlign w:val="top"/>
          </w:tcPr>
          <w:p w14:paraId="2BED12D1">
            <w:pPr>
              <w:pStyle w:val="9"/>
              <w:spacing w:before="66" w:line="223" w:lineRule="auto"/>
              <w:ind w:left="125"/>
            </w:pPr>
            <w:r>
              <w:rPr>
                <w:spacing w:val="8"/>
                <w14:textOutline w14:w="3795" w14:cap="sq" w14:cmpd="sng">
                  <w14:solidFill>
                    <w14:srgbClr w14:val="000000"/>
                  </w14:solidFill>
                  <w14:prstDash w14:val="solid"/>
                  <w14:bevel/>
                </w14:textOutline>
              </w:rPr>
              <w:t>相符性</w:t>
            </w:r>
          </w:p>
        </w:tc>
      </w:tr>
      <w:tr w14:paraId="6715D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82" w:type="dxa"/>
            <w:vAlign w:val="top"/>
          </w:tcPr>
          <w:p w14:paraId="3FE0D922">
            <w:pPr>
              <w:pStyle w:val="9"/>
              <w:spacing w:before="176" w:line="225" w:lineRule="auto"/>
              <w:ind w:left="138"/>
            </w:pPr>
            <w:r>
              <w:rPr>
                <w:spacing w:val="4"/>
              </w:rPr>
              <w:t>第十七条</w:t>
            </w:r>
          </w:p>
        </w:tc>
        <w:tc>
          <w:tcPr>
            <w:tcW w:w="4887" w:type="dxa"/>
            <w:vAlign w:val="top"/>
          </w:tcPr>
          <w:p w14:paraId="6BE378A3">
            <w:pPr>
              <w:pStyle w:val="9"/>
              <w:spacing w:before="38" w:line="237" w:lineRule="auto"/>
              <w:ind w:left="560" w:right="42" w:hanging="442"/>
            </w:pPr>
            <w:r>
              <w:rPr>
                <w:spacing w:val="5"/>
              </w:rPr>
              <w:t>禁止在崩塌、滑坡危险区和泥石流易发区从事取土、</w:t>
            </w:r>
            <w:r>
              <w:rPr>
                <w:spacing w:val="4"/>
              </w:rPr>
              <w:t xml:space="preserve"> </w:t>
            </w:r>
            <w:r>
              <w:rPr>
                <w:spacing w:val="8"/>
              </w:rPr>
              <w:t>挖砂、采石等可能造成水土流失的活动。</w:t>
            </w:r>
          </w:p>
        </w:tc>
        <w:tc>
          <w:tcPr>
            <w:tcW w:w="2618" w:type="dxa"/>
            <w:vAlign w:val="top"/>
          </w:tcPr>
          <w:p w14:paraId="0B72A1CD">
            <w:pPr>
              <w:pStyle w:val="9"/>
              <w:spacing w:before="175" w:line="223" w:lineRule="auto"/>
              <w:ind w:left="266"/>
            </w:pPr>
            <w:r>
              <w:rPr>
                <w:spacing w:val="8"/>
              </w:rPr>
              <w:t>本项目不在此范围内。</w:t>
            </w:r>
          </w:p>
        </w:tc>
        <w:tc>
          <w:tcPr>
            <w:tcW w:w="876" w:type="dxa"/>
            <w:vAlign w:val="top"/>
          </w:tcPr>
          <w:p w14:paraId="34476267">
            <w:pPr>
              <w:pStyle w:val="9"/>
              <w:spacing w:before="176" w:line="224" w:lineRule="auto"/>
              <w:ind w:left="239"/>
            </w:pPr>
            <w:r>
              <w:rPr>
                <w:spacing w:val="2"/>
              </w:rPr>
              <w:t>符合</w:t>
            </w:r>
          </w:p>
        </w:tc>
      </w:tr>
      <w:tr w14:paraId="10409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1082" w:type="dxa"/>
            <w:vAlign w:val="top"/>
          </w:tcPr>
          <w:p w14:paraId="5219AD54">
            <w:pPr>
              <w:spacing w:line="246" w:lineRule="auto"/>
              <w:rPr>
                <w:rFonts w:ascii="Arial"/>
                <w:sz w:val="21"/>
              </w:rPr>
            </w:pPr>
          </w:p>
          <w:p w14:paraId="6E291AE3">
            <w:pPr>
              <w:pStyle w:val="9"/>
              <w:spacing w:before="65" w:line="225" w:lineRule="auto"/>
              <w:ind w:left="138"/>
            </w:pPr>
            <w:r>
              <w:rPr>
                <w:spacing w:val="4"/>
              </w:rPr>
              <w:t>第十八条</w:t>
            </w:r>
          </w:p>
        </w:tc>
        <w:tc>
          <w:tcPr>
            <w:tcW w:w="4887" w:type="dxa"/>
            <w:vAlign w:val="top"/>
          </w:tcPr>
          <w:p w14:paraId="1A9F8725">
            <w:pPr>
              <w:pStyle w:val="9"/>
              <w:spacing w:before="40" w:line="225" w:lineRule="auto"/>
              <w:ind w:left="137"/>
            </w:pPr>
            <w:r>
              <w:rPr>
                <w:spacing w:val="9"/>
              </w:rPr>
              <w:t>水土流失严重、生态脆弱的地区，应当限制或者禁</w:t>
            </w:r>
          </w:p>
          <w:p w14:paraId="66546891">
            <w:pPr>
              <w:pStyle w:val="9"/>
              <w:spacing w:before="27" w:line="237" w:lineRule="auto"/>
              <w:ind w:left="1195" w:right="134" w:hanging="1055"/>
            </w:pPr>
            <w:r>
              <w:rPr>
                <w:spacing w:val="9"/>
              </w:rPr>
              <w:t>止可能造成水土流失的生产建设活动，严格保护植</w:t>
            </w:r>
            <w:r>
              <w:rPr>
                <w:spacing w:val="7"/>
              </w:rPr>
              <w:t xml:space="preserve"> 物、沙壳、结皮、地衣等。</w:t>
            </w:r>
          </w:p>
        </w:tc>
        <w:tc>
          <w:tcPr>
            <w:tcW w:w="2618" w:type="dxa"/>
            <w:vAlign w:val="top"/>
          </w:tcPr>
          <w:p w14:paraId="1430C5CF">
            <w:pPr>
              <w:spacing w:line="245" w:lineRule="auto"/>
              <w:rPr>
                <w:rFonts w:ascii="Arial"/>
                <w:sz w:val="21"/>
              </w:rPr>
            </w:pPr>
          </w:p>
          <w:p w14:paraId="77C1CFC5">
            <w:pPr>
              <w:pStyle w:val="9"/>
              <w:spacing w:before="65" w:line="223" w:lineRule="auto"/>
              <w:ind w:left="266"/>
            </w:pPr>
            <w:r>
              <w:rPr>
                <w:spacing w:val="8"/>
              </w:rPr>
              <w:t>本项目不在此范围内。</w:t>
            </w:r>
          </w:p>
        </w:tc>
        <w:tc>
          <w:tcPr>
            <w:tcW w:w="876" w:type="dxa"/>
            <w:vAlign w:val="top"/>
          </w:tcPr>
          <w:p w14:paraId="13B9666F">
            <w:pPr>
              <w:spacing w:line="245" w:lineRule="auto"/>
              <w:rPr>
                <w:rFonts w:ascii="Arial"/>
                <w:sz w:val="21"/>
              </w:rPr>
            </w:pPr>
          </w:p>
          <w:p w14:paraId="76278EFB">
            <w:pPr>
              <w:pStyle w:val="9"/>
              <w:spacing w:before="65" w:line="224" w:lineRule="auto"/>
              <w:ind w:left="239"/>
            </w:pPr>
            <w:r>
              <w:rPr>
                <w:spacing w:val="2"/>
              </w:rPr>
              <w:t>符合</w:t>
            </w:r>
          </w:p>
        </w:tc>
      </w:tr>
      <w:tr w14:paraId="7BC15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0" w:hRule="atLeast"/>
        </w:trPr>
        <w:tc>
          <w:tcPr>
            <w:tcW w:w="1082" w:type="dxa"/>
            <w:vAlign w:val="top"/>
          </w:tcPr>
          <w:p w14:paraId="58D97825">
            <w:pPr>
              <w:spacing w:line="383" w:lineRule="auto"/>
              <w:rPr>
                <w:rFonts w:ascii="Arial"/>
                <w:sz w:val="21"/>
              </w:rPr>
            </w:pPr>
          </w:p>
          <w:p w14:paraId="50014593">
            <w:pPr>
              <w:pStyle w:val="9"/>
              <w:spacing w:before="65" w:line="225" w:lineRule="auto"/>
              <w:ind w:left="138"/>
            </w:pPr>
            <w:r>
              <w:rPr>
                <w:spacing w:val="4"/>
              </w:rPr>
              <w:t>第十九条</w:t>
            </w:r>
          </w:p>
        </w:tc>
        <w:tc>
          <w:tcPr>
            <w:tcW w:w="4887" w:type="dxa"/>
            <w:vAlign w:val="top"/>
          </w:tcPr>
          <w:p w14:paraId="2426CADD">
            <w:pPr>
              <w:pStyle w:val="9"/>
              <w:spacing w:before="179" w:line="224" w:lineRule="auto"/>
              <w:ind w:left="137"/>
            </w:pPr>
            <w:r>
              <w:rPr>
                <w:spacing w:val="9"/>
              </w:rPr>
              <w:t>水土保持设施的所有权人或者使用权人应当加强对</w:t>
            </w:r>
          </w:p>
          <w:p w14:paraId="14F6A70F">
            <w:pPr>
              <w:pStyle w:val="9"/>
              <w:spacing w:before="27" w:line="238" w:lineRule="auto"/>
              <w:ind w:left="1609" w:right="134" w:hanging="1472"/>
            </w:pPr>
            <w:r>
              <w:rPr>
                <w:spacing w:val="9"/>
              </w:rPr>
              <w:t>水土保持设施的管理与维护，落实管护责任，保障</w:t>
            </w:r>
            <w:r>
              <w:rPr>
                <w:spacing w:val="11"/>
              </w:rPr>
              <w:t xml:space="preserve"> </w:t>
            </w:r>
            <w:r>
              <w:rPr>
                <w:spacing w:val="7"/>
              </w:rPr>
              <w:t>其功能正常发挥。</w:t>
            </w:r>
          </w:p>
        </w:tc>
        <w:tc>
          <w:tcPr>
            <w:tcW w:w="2618" w:type="dxa"/>
            <w:vAlign w:val="top"/>
          </w:tcPr>
          <w:p w14:paraId="35C2EC6D">
            <w:pPr>
              <w:pStyle w:val="9"/>
              <w:spacing w:before="177" w:line="242" w:lineRule="auto"/>
              <w:ind w:left="119" w:right="46" w:firstLine="77"/>
              <w:jc w:val="both"/>
            </w:pPr>
            <w:r>
              <w:rPr>
                <w:spacing w:val="5"/>
              </w:rPr>
              <w:t>已加强对水土保持设施的</w:t>
            </w:r>
            <w:r>
              <w:rPr>
                <w:spacing w:val="3"/>
              </w:rPr>
              <w:t xml:space="preserve">  </w:t>
            </w:r>
            <w:r>
              <w:rPr>
                <w:spacing w:val="13"/>
              </w:rPr>
              <w:t>管理与维护，落实管护责</w:t>
            </w:r>
            <w:r>
              <w:t xml:space="preserve">  </w:t>
            </w:r>
            <w:r>
              <w:rPr>
                <w:spacing w:val="3"/>
              </w:rPr>
              <w:t>任，保障其功能正常发挥。</w:t>
            </w:r>
          </w:p>
        </w:tc>
        <w:tc>
          <w:tcPr>
            <w:tcW w:w="876" w:type="dxa"/>
            <w:vAlign w:val="top"/>
          </w:tcPr>
          <w:p w14:paraId="4A0A6E56">
            <w:pPr>
              <w:spacing w:line="383" w:lineRule="auto"/>
              <w:rPr>
                <w:rFonts w:ascii="Arial"/>
                <w:sz w:val="21"/>
              </w:rPr>
            </w:pPr>
          </w:p>
          <w:p w14:paraId="112720E8">
            <w:pPr>
              <w:pStyle w:val="9"/>
              <w:spacing w:before="65" w:line="224" w:lineRule="auto"/>
              <w:ind w:left="239"/>
            </w:pPr>
            <w:r>
              <w:rPr>
                <w:spacing w:val="2"/>
              </w:rPr>
              <w:t>符合</w:t>
            </w:r>
          </w:p>
        </w:tc>
      </w:tr>
      <w:tr w14:paraId="7CE81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1082" w:type="dxa"/>
            <w:vAlign w:val="top"/>
          </w:tcPr>
          <w:p w14:paraId="3612BEAB">
            <w:pPr>
              <w:spacing w:line="327" w:lineRule="auto"/>
              <w:rPr>
                <w:rFonts w:ascii="Arial"/>
                <w:sz w:val="21"/>
              </w:rPr>
            </w:pPr>
          </w:p>
          <w:p w14:paraId="40C357F5">
            <w:pPr>
              <w:spacing w:line="328" w:lineRule="auto"/>
              <w:rPr>
                <w:rFonts w:ascii="Arial"/>
                <w:sz w:val="21"/>
              </w:rPr>
            </w:pPr>
          </w:p>
          <w:p w14:paraId="3A936306">
            <w:pPr>
              <w:pStyle w:val="9"/>
              <w:spacing w:before="65"/>
              <w:ind w:left="444" w:right="119" w:hanging="306"/>
            </w:pPr>
            <w:r>
              <w:rPr>
                <w:spacing w:val="4"/>
              </w:rPr>
              <w:t>第二十四</w:t>
            </w:r>
            <w:r>
              <w:rPr>
                <w:spacing w:val="1"/>
              </w:rPr>
              <w:t xml:space="preserve"> </w:t>
            </w:r>
            <w:r>
              <w:t>条</w:t>
            </w:r>
          </w:p>
        </w:tc>
        <w:tc>
          <w:tcPr>
            <w:tcW w:w="4887" w:type="dxa"/>
            <w:vAlign w:val="top"/>
          </w:tcPr>
          <w:p w14:paraId="04503993">
            <w:pPr>
              <w:spacing w:line="386" w:lineRule="auto"/>
              <w:rPr>
                <w:rFonts w:ascii="Arial"/>
                <w:sz w:val="21"/>
              </w:rPr>
            </w:pPr>
          </w:p>
          <w:p w14:paraId="3AAE66C3">
            <w:pPr>
              <w:pStyle w:val="9"/>
              <w:spacing w:before="65" w:line="238" w:lineRule="auto"/>
              <w:ind w:left="156" w:right="134" w:hanging="5"/>
            </w:pPr>
            <w:r>
              <w:rPr>
                <w:spacing w:val="9"/>
              </w:rPr>
              <w:t>生产建设项目选址、选线应当避让水土流失</w:t>
            </w:r>
            <w:r>
              <w:rPr>
                <w:spacing w:val="8"/>
              </w:rPr>
              <w:t>重点预</w:t>
            </w:r>
            <w:r>
              <w:t xml:space="preserve"> </w:t>
            </w:r>
            <w:r>
              <w:rPr>
                <w:spacing w:val="8"/>
              </w:rPr>
              <w:t>防区和重点治理区；无法避让的，应当提高防治标</w:t>
            </w:r>
          </w:p>
          <w:p w14:paraId="14D879EB">
            <w:pPr>
              <w:pStyle w:val="9"/>
              <w:spacing w:before="29" w:line="225" w:lineRule="auto"/>
              <w:ind w:right="11"/>
              <w:jc w:val="right"/>
            </w:pPr>
            <w:r>
              <w:rPr>
                <w:spacing w:val="6"/>
              </w:rPr>
              <w:t>准，优化施工工艺，减少地表扰动和植被损坏范围，</w:t>
            </w:r>
          </w:p>
          <w:p w14:paraId="701CA13B">
            <w:pPr>
              <w:pStyle w:val="9"/>
              <w:spacing w:before="29" w:line="225" w:lineRule="auto"/>
              <w:ind w:left="982"/>
            </w:pPr>
            <w:r>
              <w:rPr>
                <w:spacing w:val="8"/>
              </w:rPr>
              <w:t>有效控制可能造成的水土流失。</w:t>
            </w:r>
          </w:p>
        </w:tc>
        <w:tc>
          <w:tcPr>
            <w:tcW w:w="2618" w:type="dxa"/>
            <w:vAlign w:val="top"/>
          </w:tcPr>
          <w:p w14:paraId="2A2D7D5E">
            <w:pPr>
              <w:pStyle w:val="9"/>
              <w:spacing w:before="181" w:line="245" w:lineRule="auto"/>
              <w:ind w:left="162" w:right="150" w:firstLine="1"/>
              <w:jc w:val="both"/>
            </w:pPr>
            <w:r>
              <w:rPr>
                <w:spacing w:val="8"/>
              </w:rPr>
              <w:t>项目区属于海南省省级水</w:t>
            </w:r>
            <w:r>
              <w:rPr>
                <w:spacing w:val="6"/>
              </w:rPr>
              <w:t xml:space="preserve"> </w:t>
            </w:r>
            <w:r>
              <w:rPr>
                <w:spacing w:val="8"/>
              </w:rPr>
              <w:t xml:space="preserve">土流失重点预防区，水土 </w:t>
            </w:r>
            <w:r>
              <w:rPr>
                <w:spacing w:val="9"/>
              </w:rPr>
              <w:t>流失防治标准执行建设类</w:t>
            </w:r>
            <w:r>
              <w:t xml:space="preserve"> </w:t>
            </w:r>
            <w:r>
              <w:rPr>
                <w:spacing w:val="3"/>
              </w:rPr>
              <w:t>南方红壤区一级标准，</w:t>
            </w:r>
            <w:r>
              <w:rPr>
                <w:spacing w:val="-37"/>
              </w:rPr>
              <w:t xml:space="preserve"> </w:t>
            </w:r>
            <w:r>
              <w:rPr>
                <w:spacing w:val="3"/>
              </w:rPr>
              <w:t>已</w:t>
            </w:r>
          </w:p>
          <w:p w14:paraId="14866D18">
            <w:pPr>
              <w:pStyle w:val="9"/>
              <w:spacing w:before="25" w:line="238" w:lineRule="auto"/>
              <w:ind w:left="284" w:right="202" w:hanging="123"/>
            </w:pPr>
            <w:r>
              <w:rPr>
                <w:spacing w:val="4"/>
              </w:rPr>
              <w:t>采用优化后的施工工艺，</w:t>
            </w:r>
            <w:r>
              <w:rPr>
                <w:spacing w:val="3"/>
              </w:rPr>
              <w:t xml:space="preserve"> </w:t>
            </w:r>
            <w:r>
              <w:rPr>
                <w:spacing w:val="6"/>
              </w:rPr>
              <w:t>能有效减少水土流失。</w:t>
            </w:r>
          </w:p>
        </w:tc>
        <w:tc>
          <w:tcPr>
            <w:tcW w:w="876" w:type="dxa"/>
            <w:vAlign w:val="top"/>
          </w:tcPr>
          <w:p w14:paraId="7E9200D7">
            <w:pPr>
              <w:spacing w:line="263" w:lineRule="auto"/>
              <w:rPr>
                <w:rFonts w:ascii="Arial"/>
                <w:sz w:val="21"/>
              </w:rPr>
            </w:pPr>
          </w:p>
          <w:p w14:paraId="2226CA1C">
            <w:pPr>
              <w:spacing w:line="264" w:lineRule="auto"/>
              <w:rPr>
                <w:rFonts w:ascii="Arial"/>
                <w:sz w:val="21"/>
              </w:rPr>
            </w:pPr>
          </w:p>
          <w:p w14:paraId="5DEB28C6">
            <w:pPr>
              <w:spacing w:line="264" w:lineRule="auto"/>
              <w:rPr>
                <w:rFonts w:ascii="Arial"/>
                <w:sz w:val="21"/>
              </w:rPr>
            </w:pPr>
          </w:p>
          <w:p w14:paraId="2B81507C">
            <w:pPr>
              <w:pStyle w:val="9"/>
              <w:spacing w:before="66" w:line="224" w:lineRule="auto"/>
              <w:ind w:left="239"/>
            </w:pPr>
            <w:r>
              <w:rPr>
                <w:spacing w:val="2"/>
              </w:rPr>
              <w:t>符合</w:t>
            </w:r>
          </w:p>
        </w:tc>
      </w:tr>
      <w:tr w14:paraId="0A5D2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2" w:hRule="atLeast"/>
        </w:trPr>
        <w:tc>
          <w:tcPr>
            <w:tcW w:w="1082" w:type="dxa"/>
            <w:vAlign w:val="top"/>
          </w:tcPr>
          <w:p w14:paraId="6AF73E34">
            <w:pPr>
              <w:spacing w:line="328" w:lineRule="auto"/>
              <w:rPr>
                <w:rFonts w:ascii="Arial"/>
                <w:sz w:val="21"/>
              </w:rPr>
            </w:pPr>
          </w:p>
          <w:p w14:paraId="6FEC0C46">
            <w:pPr>
              <w:spacing w:line="329" w:lineRule="auto"/>
              <w:rPr>
                <w:rFonts w:ascii="Arial"/>
                <w:sz w:val="21"/>
              </w:rPr>
            </w:pPr>
          </w:p>
          <w:p w14:paraId="437E2725">
            <w:pPr>
              <w:pStyle w:val="9"/>
              <w:spacing w:before="65" w:line="239" w:lineRule="auto"/>
              <w:ind w:left="444" w:right="119" w:hanging="306"/>
            </w:pPr>
            <w:r>
              <w:rPr>
                <w:spacing w:val="4"/>
              </w:rPr>
              <w:t>第二十五</w:t>
            </w:r>
            <w:r>
              <w:rPr>
                <w:spacing w:val="1"/>
              </w:rPr>
              <w:t xml:space="preserve"> </w:t>
            </w:r>
            <w:r>
              <w:t>条</w:t>
            </w:r>
          </w:p>
        </w:tc>
        <w:tc>
          <w:tcPr>
            <w:tcW w:w="4887" w:type="dxa"/>
            <w:vAlign w:val="top"/>
          </w:tcPr>
          <w:p w14:paraId="02D38478">
            <w:pPr>
              <w:pStyle w:val="9"/>
              <w:spacing w:before="43" w:line="247" w:lineRule="auto"/>
              <w:ind w:left="114" w:right="51" w:firstLine="26"/>
              <w:jc w:val="both"/>
            </w:pPr>
            <w:r>
              <w:rPr>
                <w:spacing w:val="9"/>
              </w:rPr>
              <w:t xml:space="preserve">在山区、丘陵区、风沙区以及水土保持规划确定的 </w:t>
            </w:r>
            <w:r>
              <w:rPr>
                <w:spacing w:val="10"/>
              </w:rPr>
              <w:t xml:space="preserve">容易发生水土流失的其他区域开办可能造成水土流 失的生产建设项目，生产建设单位应当编制水土保 </w:t>
            </w:r>
            <w:r>
              <w:rPr>
                <w:spacing w:val="5"/>
              </w:rPr>
              <w:t>持方案，报县级以上人民政府水行政主管部门审批，</w:t>
            </w:r>
            <w:r>
              <w:t xml:space="preserve"> </w:t>
            </w:r>
            <w:r>
              <w:rPr>
                <w:spacing w:val="10"/>
              </w:rPr>
              <w:t>并按照经批准的水土保持方案，采取水土流失预防 和治理措施。没有能力编制水土保持方案的，应当</w:t>
            </w:r>
          </w:p>
          <w:p w14:paraId="75B8DF03">
            <w:pPr>
              <w:pStyle w:val="9"/>
              <w:spacing w:before="31" w:line="223" w:lineRule="auto"/>
              <w:ind w:left="774"/>
            </w:pPr>
            <w:r>
              <w:rPr>
                <w:spacing w:val="8"/>
              </w:rPr>
              <w:t>委托具备相应技术条件的机构编制。</w:t>
            </w:r>
          </w:p>
        </w:tc>
        <w:tc>
          <w:tcPr>
            <w:tcW w:w="2618" w:type="dxa"/>
            <w:vAlign w:val="top"/>
          </w:tcPr>
          <w:p w14:paraId="0E54E450">
            <w:pPr>
              <w:spacing w:line="261" w:lineRule="auto"/>
              <w:rPr>
                <w:rFonts w:ascii="Arial"/>
                <w:sz w:val="21"/>
              </w:rPr>
            </w:pPr>
          </w:p>
          <w:p w14:paraId="57901331">
            <w:pPr>
              <w:spacing w:line="261" w:lineRule="auto"/>
              <w:rPr>
                <w:rFonts w:ascii="Arial"/>
                <w:sz w:val="21"/>
              </w:rPr>
            </w:pPr>
          </w:p>
          <w:p w14:paraId="6A740BF0">
            <w:pPr>
              <w:pStyle w:val="9"/>
              <w:spacing w:before="65" w:line="224" w:lineRule="auto"/>
              <w:ind w:left="159"/>
            </w:pPr>
            <w:r>
              <w:rPr>
                <w:spacing w:val="9"/>
              </w:rPr>
              <w:t>建设单位已委托海口市中</w:t>
            </w:r>
          </w:p>
          <w:p w14:paraId="086CC8F7">
            <w:pPr>
              <w:pStyle w:val="9"/>
              <w:spacing w:before="31" w:line="225" w:lineRule="auto"/>
              <w:ind w:left="186"/>
            </w:pPr>
            <w:r>
              <w:rPr>
                <w:spacing w:val="6"/>
              </w:rPr>
              <w:t>弘勘察设计有限公司编报</w:t>
            </w:r>
          </w:p>
          <w:p w14:paraId="48B70B98">
            <w:pPr>
              <w:pStyle w:val="9"/>
              <w:spacing w:before="26" w:line="224" w:lineRule="auto"/>
              <w:ind w:left="686"/>
            </w:pPr>
            <w:r>
              <w:rPr>
                <w:spacing w:val="8"/>
              </w:rPr>
              <w:t>水土保持方案</w:t>
            </w:r>
          </w:p>
        </w:tc>
        <w:tc>
          <w:tcPr>
            <w:tcW w:w="876" w:type="dxa"/>
            <w:vAlign w:val="top"/>
          </w:tcPr>
          <w:p w14:paraId="205B16C6">
            <w:pPr>
              <w:spacing w:line="264" w:lineRule="auto"/>
              <w:rPr>
                <w:rFonts w:ascii="Arial"/>
                <w:sz w:val="21"/>
              </w:rPr>
            </w:pPr>
          </w:p>
          <w:p w14:paraId="739595FB">
            <w:pPr>
              <w:spacing w:line="265" w:lineRule="auto"/>
              <w:rPr>
                <w:rFonts w:ascii="Arial"/>
                <w:sz w:val="21"/>
              </w:rPr>
            </w:pPr>
          </w:p>
          <w:p w14:paraId="37DCE660">
            <w:pPr>
              <w:spacing w:line="265" w:lineRule="auto"/>
              <w:rPr>
                <w:rFonts w:ascii="Arial"/>
                <w:sz w:val="21"/>
              </w:rPr>
            </w:pPr>
          </w:p>
          <w:p w14:paraId="0B2F3CBE">
            <w:pPr>
              <w:pStyle w:val="9"/>
              <w:spacing w:before="65" w:line="224" w:lineRule="auto"/>
              <w:ind w:left="239"/>
            </w:pPr>
            <w:r>
              <w:rPr>
                <w:spacing w:val="2"/>
              </w:rPr>
              <w:t>符合</w:t>
            </w:r>
          </w:p>
        </w:tc>
      </w:tr>
      <w:tr w14:paraId="4754C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4" w:hRule="atLeast"/>
        </w:trPr>
        <w:tc>
          <w:tcPr>
            <w:tcW w:w="1082" w:type="dxa"/>
            <w:vAlign w:val="top"/>
          </w:tcPr>
          <w:p w14:paraId="66583F11">
            <w:pPr>
              <w:spacing w:line="261" w:lineRule="auto"/>
              <w:rPr>
                <w:rFonts w:ascii="Arial"/>
                <w:sz w:val="21"/>
              </w:rPr>
            </w:pPr>
          </w:p>
          <w:p w14:paraId="3B5B72F1">
            <w:pPr>
              <w:spacing w:line="262" w:lineRule="auto"/>
              <w:rPr>
                <w:rFonts w:ascii="Arial"/>
                <w:sz w:val="21"/>
              </w:rPr>
            </w:pPr>
          </w:p>
          <w:p w14:paraId="7FB3EFBE">
            <w:pPr>
              <w:pStyle w:val="9"/>
              <w:spacing w:before="65" w:line="239" w:lineRule="auto"/>
              <w:ind w:left="444" w:right="119" w:hanging="306"/>
            </w:pPr>
            <w:r>
              <w:rPr>
                <w:spacing w:val="4"/>
              </w:rPr>
              <w:t>第二十八</w:t>
            </w:r>
            <w:r>
              <w:rPr>
                <w:spacing w:val="1"/>
              </w:rPr>
              <w:t xml:space="preserve"> </w:t>
            </w:r>
            <w:r>
              <w:t>条</w:t>
            </w:r>
          </w:p>
        </w:tc>
        <w:tc>
          <w:tcPr>
            <w:tcW w:w="4887" w:type="dxa"/>
            <w:vAlign w:val="top"/>
          </w:tcPr>
          <w:p w14:paraId="1B4742BC">
            <w:pPr>
              <w:pStyle w:val="9"/>
              <w:spacing w:before="184" w:line="244" w:lineRule="auto"/>
              <w:ind w:left="137" w:right="134" w:hanging="3"/>
            </w:pPr>
            <w:r>
              <w:rPr>
                <w:spacing w:val="9"/>
              </w:rPr>
              <w:t>依法应当编制水土保持方案的生产建设项目，其生</w:t>
            </w:r>
            <w:r>
              <w:rPr>
                <w:spacing w:val="13"/>
              </w:rPr>
              <w:t xml:space="preserve"> </w:t>
            </w:r>
            <w:r>
              <w:rPr>
                <w:spacing w:val="9"/>
              </w:rPr>
              <w:t>产建设活动中排弃的砂、石、土、矸石、尾矿、废</w:t>
            </w:r>
            <w:r>
              <w:rPr>
                <w:spacing w:val="10"/>
              </w:rPr>
              <w:t xml:space="preserve"> </w:t>
            </w:r>
            <w:r>
              <w:rPr>
                <w:spacing w:val="9"/>
              </w:rPr>
              <w:t>渣等应当综合利用；不能综合利用，确需废弃的，</w:t>
            </w:r>
            <w:r>
              <w:rPr>
                <w:spacing w:val="10"/>
              </w:rPr>
              <w:t xml:space="preserve"> </w:t>
            </w:r>
            <w:r>
              <w:rPr>
                <w:spacing w:val="9"/>
              </w:rPr>
              <w:t>应当堆放在水土保持方案确定的专门存放地，并采</w:t>
            </w:r>
          </w:p>
          <w:p w14:paraId="139B1AED">
            <w:pPr>
              <w:pStyle w:val="9"/>
              <w:spacing w:before="30" w:line="224" w:lineRule="auto"/>
              <w:ind w:left="1086"/>
            </w:pPr>
            <w:r>
              <w:rPr>
                <w:spacing w:val="8"/>
              </w:rPr>
              <w:t>取措施保证不产生新的危害。</w:t>
            </w:r>
          </w:p>
        </w:tc>
        <w:tc>
          <w:tcPr>
            <w:tcW w:w="2618" w:type="dxa"/>
            <w:vAlign w:val="top"/>
          </w:tcPr>
          <w:p w14:paraId="72234169">
            <w:pPr>
              <w:spacing w:line="329" w:lineRule="auto"/>
              <w:rPr>
                <w:rFonts w:ascii="Arial"/>
                <w:sz w:val="21"/>
              </w:rPr>
            </w:pPr>
          </w:p>
          <w:p w14:paraId="4779D4DF">
            <w:pPr>
              <w:spacing w:line="329" w:lineRule="auto"/>
              <w:rPr>
                <w:rFonts w:ascii="Arial"/>
                <w:sz w:val="21"/>
              </w:rPr>
            </w:pPr>
          </w:p>
          <w:p w14:paraId="6361E4B1">
            <w:pPr>
              <w:pStyle w:val="9"/>
              <w:spacing w:before="65" w:line="225" w:lineRule="auto"/>
              <w:ind w:left="581"/>
            </w:pPr>
            <w:r>
              <w:rPr>
                <w:spacing w:val="7"/>
              </w:rPr>
              <w:t>本项目无弃方。</w:t>
            </w:r>
          </w:p>
        </w:tc>
        <w:tc>
          <w:tcPr>
            <w:tcW w:w="876" w:type="dxa"/>
            <w:vAlign w:val="top"/>
          </w:tcPr>
          <w:p w14:paraId="47FC087F">
            <w:pPr>
              <w:spacing w:line="329" w:lineRule="auto"/>
              <w:rPr>
                <w:rFonts w:ascii="Arial"/>
                <w:sz w:val="21"/>
              </w:rPr>
            </w:pPr>
          </w:p>
          <w:p w14:paraId="3E7A0B8A">
            <w:pPr>
              <w:spacing w:line="329" w:lineRule="auto"/>
              <w:rPr>
                <w:rFonts w:ascii="Arial"/>
                <w:sz w:val="21"/>
              </w:rPr>
            </w:pPr>
          </w:p>
          <w:p w14:paraId="7C32C4F3">
            <w:pPr>
              <w:pStyle w:val="9"/>
              <w:spacing w:before="65" w:line="224" w:lineRule="auto"/>
              <w:ind w:left="239"/>
            </w:pPr>
            <w:r>
              <w:rPr>
                <w:spacing w:val="2"/>
              </w:rPr>
              <w:t>符合</w:t>
            </w:r>
          </w:p>
        </w:tc>
      </w:tr>
    </w:tbl>
    <w:p w14:paraId="2AE40C45">
      <w:pPr>
        <w:pStyle w:val="3"/>
        <w:spacing w:before="126" w:line="214" w:lineRule="auto"/>
        <w:ind w:left="805"/>
        <w:rPr>
          <w:sz w:val="24"/>
          <w:szCs w:val="24"/>
        </w:rPr>
      </w:pPr>
      <w:r>
        <w:rPr>
          <w:spacing w:val="-3"/>
          <w:sz w:val="24"/>
          <w:szCs w:val="24"/>
        </w:rPr>
        <w:t>由表</w:t>
      </w:r>
      <w:r>
        <w:rPr>
          <w:spacing w:val="-47"/>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20"/>
          <w:sz w:val="24"/>
          <w:szCs w:val="24"/>
        </w:rPr>
        <w:t xml:space="preserve"> </w:t>
      </w:r>
      <w:r>
        <w:rPr>
          <w:spacing w:val="-3"/>
          <w:sz w:val="24"/>
          <w:szCs w:val="24"/>
        </w:rPr>
        <w:t>可知，项目不存在《中华人民共和国水土保持法》中的制约性因素。</w:t>
      </w:r>
    </w:p>
    <w:p w14:paraId="596BBECF">
      <w:pPr>
        <w:pStyle w:val="3"/>
        <w:spacing w:before="211" w:line="215" w:lineRule="auto"/>
        <w:ind w:left="768"/>
        <w:rPr>
          <w:sz w:val="24"/>
          <w:szCs w:val="24"/>
        </w:rPr>
      </w:pPr>
      <w:r>
        <w:rPr>
          <w:spacing w:val="-3"/>
          <w:sz w:val="24"/>
          <w:szCs w:val="24"/>
          <w14:textOutline w14:w="4358" w14:cap="sq" w14:cmpd="sng">
            <w14:solidFill>
              <w14:srgbClr w14:val="000000"/>
            </w14:solidFill>
            <w14:prstDash w14:val="solid"/>
            <w14:bevel/>
          </w14:textOutline>
        </w:rPr>
        <w:t>（</w:t>
      </w:r>
      <w:r>
        <w:rPr>
          <w:spacing w:val="-49"/>
          <w:sz w:val="24"/>
          <w:szCs w:val="24"/>
        </w:rPr>
        <w:t xml:space="preserve"> </w:t>
      </w:r>
      <w:r>
        <w:rPr>
          <w:spacing w:val="-3"/>
          <w:sz w:val="24"/>
          <w:szCs w:val="24"/>
          <w14:textOutline w14:w="4358" w14:cap="sq" w14:cmpd="sng">
            <w14:solidFill>
              <w14:srgbClr w14:val="000000"/>
            </w14:solidFill>
            <w14:prstDash w14:val="solid"/>
            <w14:bevel/>
          </w14:textOutline>
        </w:rPr>
        <w:t>二）与《生产建设项目水土保持技术标准》（</w:t>
      </w:r>
      <w:r>
        <w:rPr>
          <w:rFonts w:ascii="Times New Roman" w:hAnsi="Times New Roman" w:eastAsia="Times New Roman" w:cs="Times New Roman"/>
          <w:b/>
          <w:bCs/>
          <w:spacing w:val="-3"/>
          <w:sz w:val="24"/>
          <w:szCs w:val="24"/>
        </w:rPr>
        <w:t>GB50433-2018</w:t>
      </w:r>
      <w:r>
        <w:rPr>
          <w:spacing w:val="-3"/>
          <w:sz w:val="24"/>
          <w:szCs w:val="24"/>
          <w14:textOutline w14:w="4358" w14:cap="sq" w14:cmpd="sng">
            <w14:solidFill>
              <w14:srgbClr w14:val="000000"/>
            </w14:solidFill>
            <w14:prstDash w14:val="solid"/>
            <w14:bevel/>
          </w14:textOutline>
        </w:rPr>
        <w:t>）中条文符合性分</w:t>
      </w:r>
    </w:p>
    <w:p w14:paraId="4C0D5E6E">
      <w:pPr>
        <w:spacing w:line="254" w:lineRule="auto"/>
        <w:rPr>
          <w:rFonts w:ascii="Arial"/>
          <w:sz w:val="21"/>
        </w:rPr>
      </w:pPr>
    </w:p>
    <w:p w14:paraId="5F86F4EF">
      <w:pPr>
        <w:spacing w:line="255" w:lineRule="auto"/>
        <w:rPr>
          <w:rFonts w:ascii="Arial"/>
          <w:sz w:val="21"/>
        </w:rPr>
      </w:pPr>
    </w:p>
    <w:p w14:paraId="12C8E96D">
      <w:pPr>
        <w:pStyle w:val="3"/>
        <w:spacing w:before="59" w:line="217" w:lineRule="auto"/>
        <w:ind w:left="320"/>
        <w:rPr>
          <w:rFonts w:ascii="Times New Roman" w:hAnsi="Times New Roman" w:eastAsia="Times New Roman" w:cs="Times New Roman"/>
          <w:sz w:val="18"/>
          <w:szCs w:val="18"/>
        </w:rPr>
      </w:pPr>
      <w:r>
        <w:rPr>
          <w:spacing w:val="1"/>
          <w:sz w:val="18"/>
          <w:szCs w:val="18"/>
        </w:rPr>
        <w:t xml:space="preserve">                         </w:t>
      </w:r>
      <w:r>
        <w:rPr>
          <w:rFonts w:ascii="Times New Roman" w:hAnsi="Times New Roman" w:eastAsia="Times New Roman" w:cs="Times New Roman"/>
          <w:spacing w:val="-3"/>
          <w:sz w:val="18"/>
          <w:szCs w:val="18"/>
        </w:rPr>
        <w:t>19</w:t>
      </w:r>
    </w:p>
    <w:p w14:paraId="3D24065C">
      <w:pPr>
        <w:spacing w:line="217" w:lineRule="auto"/>
        <w:rPr>
          <w:rFonts w:ascii="Times New Roman" w:hAnsi="Times New Roman" w:eastAsia="Times New Roman" w:cs="Times New Roman"/>
          <w:sz w:val="18"/>
          <w:szCs w:val="18"/>
        </w:rPr>
        <w:sectPr>
          <w:headerReference r:id="rId25" w:type="default"/>
          <w:pgSz w:w="11906" w:h="16839"/>
          <w:pgMar w:top="1000" w:right="1134" w:bottom="400" w:left="1303" w:header="821" w:footer="0" w:gutter="0"/>
          <w:cols w:space="720" w:num="1"/>
        </w:sectPr>
      </w:pPr>
    </w:p>
    <w:p w14:paraId="548D9416">
      <w:pPr>
        <w:spacing w:line="462" w:lineRule="auto"/>
        <w:rPr>
          <w:rFonts w:ascii="Arial"/>
          <w:sz w:val="21"/>
        </w:rPr>
      </w:pPr>
    </w:p>
    <w:p w14:paraId="592AB295">
      <w:pPr>
        <w:pStyle w:val="3"/>
        <w:spacing w:before="78" w:line="216" w:lineRule="auto"/>
        <w:ind w:left="126"/>
        <w:rPr>
          <w:sz w:val="24"/>
          <w:szCs w:val="24"/>
        </w:rPr>
      </w:pPr>
      <w:r>
        <w:rPr>
          <w:sz w:val="24"/>
          <w:szCs w:val="24"/>
          <w14:textOutline w14:w="4358" w14:cap="sq" w14:cmpd="sng">
            <w14:solidFill>
              <w14:srgbClr w14:val="000000"/>
            </w14:solidFill>
            <w14:prstDash w14:val="solid"/>
            <w14:bevel/>
          </w14:textOutline>
        </w:rPr>
        <w:t>析</w:t>
      </w:r>
    </w:p>
    <w:p w14:paraId="6591DC84">
      <w:pPr>
        <w:pStyle w:val="3"/>
        <w:spacing w:before="208" w:line="487" w:lineRule="exact"/>
        <w:ind w:left="598"/>
        <w:rPr>
          <w:sz w:val="24"/>
          <w:szCs w:val="24"/>
        </w:rPr>
      </w:pPr>
      <w:r>
        <w:rPr>
          <w:position w:val="19"/>
          <w:sz w:val="24"/>
          <w:szCs w:val="24"/>
        </w:rPr>
        <w:t>根据《生产建设项目水土保持技术标准》（</w:t>
      </w:r>
      <w:r>
        <w:rPr>
          <w:rFonts w:ascii="Times New Roman" w:hAnsi="Times New Roman" w:eastAsia="Times New Roman" w:cs="Times New Roman"/>
          <w:position w:val="19"/>
          <w:sz w:val="24"/>
          <w:szCs w:val="24"/>
        </w:rPr>
        <w:t>GB50433-2018</w:t>
      </w:r>
      <w:r>
        <w:rPr>
          <w:position w:val="19"/>
          <w:sz w:val="24"/>
          <w:szCs w:val="24"/>
        </w:rPr>
        <w:t>）</w:t>
      </w:r>
      <w:r>
        <w:rPr>
          <w:rFonts w:ascii="Times New Roman" w:hAnsi="Times New Roman" w:eastAsia="Times New Roman" w:cs="Times New Roman"/>
          <w:position w:val="19"/>
          <w:sz w:val="24"/>
          <w:szCs w:val="24"/>
        </w:rPr>
        <w:t>3.</w:t>
      </w:r>
      <w:r>
        <w:rPr>
          <w:rFonts w:ascii="Times New Roman" w:hAnsi="Times New Roman" w:eastAsia="Times New Roman" w:cs="Times New Roman"/>
          <w:spacing w:val="-1"/>
          <w:position w:val="19"/>
          <w:sz w:val="24"/>
          <w:szCs w:val="24"/>
        </w:rPr>
        <w:t xml:space="preserve">2 </w:t>
      </w:r>
      <w:r>
        <w:rPr>
          <w:spacing w:val="-1"/>
          <w:position w:val="19"/>
          <w:sz w:val="24"/>
          <w:szCs w:val="24"/>
        </w:rPr>
        <w:t>项目约束性规定</w:t>
      </w:r>
    </w:p>
    <w:p w14:paraId="427C293F">
      <w:pPr>
        <w:pStyle w:val="3"/>
        <w:spacing w:line="215" w:lineRule="auto"/>
        <w:ind w:left="149"/>
        <w:rPr>
          <w:sz w:val="24"/>
          <w:szCs w:val="24"/>
        </w:rPr>
      </w:pPr>
      <w:r>
        <w:rPr>
          <w:spacing w:val="-2"/>
          <w:sz w:val="24"/>
          <w:szCs w:val="24"/>
        </w:rPr>
        <w:t>中明确规定的条文，结合本工程特点进行对照分析，详见表</w:t>
      </w:r>
      <w:r>
        <w:rPr>
          <w:spacing w:val="-40"/>
          <w:sz w:val="24"/>
          <w:szCs w:val="24"/>
        </w:rPr>
        <w:t xml:space="preserve"> </w:t>
      </w:r>
      <w:r>
        <w:rPr>
          <w:rFonts w:ascii="Times New Roman" w:hAnsi="Times New Roman" w:eastAsia="Times New Roman" w:cs="Times New Roman"/>
          <w:spacing w:val="-2"/>
          <w:sz w:val="24"/>
          <w:szCs w:val="24"/>
        </w:rPr>
        <w:t>3-2</w:t>
      </w:r>
      <w:r>
        <w:rPr>
          <w:spacing w:val="-2"/>
          <w:sz w:val="24"/>
          <w:szCs w:val="24"/>
        </w:rPr>
        <w:t>。</w:t>
      </w:r>
    </w:p>
    <w:p w14:paraId="731E6E7A">
      <w:pPr>
        <w:pStyle w:val="3"/>
        <w:spacing w:before="209" w:line="215" w:lineRule="auto"/>
        <w:ind w:left="2121"/>
        <w:rPr>
          <w:sz w:val="24"/>
          <w:szCs w:val="24"/>
        </w:rPr>
      </w:pPr>
      <w:r>
        <w:rPr>
          <w:spacing w:val="-2"/>
          <w:sz w:val="24"/>
          <w:szCs w:val="24"/>
          <w14:textOutline w14:w="4358" w14:cap="sq" w14:cmpd="sng">
            <w14:solidFill>
              <w14:srgbClr w14:val="000000"/>
            </w14:solidFill>
            <w14:prstDash w14:val="solid"/>
            <w14:bevel/>
          </w14:textOutline>
        </w:rPr>
        <w:t>表</w:t>
      </w:r>
      <w:r>
        <w:rPr>
          <w:spacing w:val="-56"/>
          <w:sz w:val="24"/>
          <w:szCs w:val="24"/>
        </w:rPr>
        <w:t xml:space="preserve"> </w:t>
      </w:r>
      <w:r>
        <w:rPr>
          <w:rFonts w:ascii="Times New Roman" w:hAnsi="Times New Roman" w:eastAsia="Times New Roman" w:cs="Times New Roman"/>
          <w:b/>
          <w:bCs/>
          <w:spacing w:val="-2"/>
          <w:sz w:val="24"/>
          <w:szCs w:val="24"/>
        </w:rPr>
        <w:t xml:space="preserve">3-2    </w:t>
      </w:r>
      <w:r>
        <w:rPr>
          <w:spacing w:val="-2"/>
          <w:sz w:val="24"/>
          <w:szCs w:val="24"/>
          <w14:textOutline w14:w="4358" w14:cap="sq" w14:cmpd="sng">
            <w14:solidFill>
              <w14:srgbClr w14:val="000000"/>
            </w14:solidFill>
            <w14:prstDash w14:val="solid"/>
            <w14:bevel/>
          </w14:textOutline>
        </w:rPr>
        <w:t>与</w:t>
      </w:r>
      <w:r>
        <w:rPr>
          <w:spacing w:val="-51"/>
          <w:sz w:val="24"/>
          <w:szCs w:val="24"/>
        </w:rPr>
        <w:t xml:space="preserve"> </w:t>
      </w:r>
      <w:r>
        <w:rPr>
          <w:rFonts w:ascii="Times New Roman" w:hAnsi="Times New Roman" w:eastAsia="Times New Roman" w:cs="Times New Roman"/>
          <w:b/>
          <w:bCs/>
          <w:spacing w:val="-2"/>
          <w:sz w:val="24"/>
          <w:szCs w:val="24"/>
        </w:rPr>
        <w:t xml:space="preserve">GB50433-2018  </w:t>
      </w:r>
      <w:r>
        <w:rPr>
          <w:spacing w:val="-3"/>
          <w:sz w:val="24"/>
          <w:szCs w:val="24"/>
          <w14:textOutline w14:w="4358" w14:cap="sq" w14:cmpd="sng">
            <w14:solidFill>
              <w14:srgbClr w14:val="000000"/>
            </w14:solidFill>
            <w14:prstDash w14:val="solid"/>
            <w14:bevel/>
          </w14:textOutline>
        </w:rPr>
        <w:t>中条文符合性分析表</w:t>
      </w:r>
    </w:p>
    <w:p w14:paraId="52301A9B">
      <w:pPr>
        <w:spacing w:line="149" w:lineRule="exact"/>
      </w:pPr>
    </w:p>
    <w:tbl>
      <w:tblPr>
        <w:tblStyle w:val="8"/>
        <w:tblW w:w="91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4198"/>
        <w:gridCol w:w="2805"/>
        <w:gridCol w:w="1348"/>
      </w:tblGrid>
      <w:tr w14:paraId="4EA93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67" w:type="dxa"/>
            <w:vAlign w:val="top"/>
          </w:tcPr>
          <w:p w14:paraId="2D12B54F">
            <w:pPr>
              <w:pStyle w:val="9"/>
              <w:spacing w:before="80" w:line="225" w:lineRule="auto"/>
              <w:ind w:left="176"/>
              <w:outlineLvl w:val="3"/>
            </w:pPr>
            <w:r>
              <w:rPr>
                <w:spacing w:val="6"/>
                <w14:textOutline w14:w="3795" w14:cap="sq" w14:cmpd="sng">
                  <w14:solidFill>
                    <w14:srgbClr w14:val="000000"/>
                  </w14:solidFill>
                  <w14:prstDash w14:val="solid"/>
                  <w14:bevel/>
                </w14:textOutline>
              </w:rPr>
              <w:t>序号</w:t>
            </w:r>
          </w:p>
        </w:tc>
        <w:tc>
          <w:tcPr>
            <w:tcW w:w="4198" w:type="dxa"/>
            <w:vAlign w:val="top"/>
          </w:tcPr>
          <w:p w14:paraId="3A1483A8">
            <w:pPr>
              <w:pStyle w:val="9"/>
              <w:spacing w:before="80" w:line="224" w:lineRule="auto"/>
              <w:ind w:left="837"/>
              <w:outlineLvl w:val="3"/>
            </w:pPr>
            <w:r>
              <w:rPr>
                <w:spacing w:val="10"/>
                <w14:textOutline w14:w="3795" w14:cap="sq" w14:cmpd="sng">
                  <w14:solidFill>
                    <w14:srgbClr w14:val="000000"/>
                  </w14:solidFill>
                  <w14:prstDash w14:val="solid"/>
                  <w14:bevel/>
                </w14:textOutline>
              </w:rPr>
              <w:t>水保技术标准中要求的条文</w:t>
            </w:r>
          </w:p>
        </w:tc>
        <w:tc>
          <w:tcPr>
            <w:tcW w:w="2805" w:type="dxa"/>
            <w:vAlign w:val="top"/>
          </w:tcPr>
          <w:p w14:paraId="5E644E88">
            <w:pPr>
              <w:pStyle w:val="9"/>
              <w:spacing w:before="80" w:line="224" w:lineRule="auto"/>
              <w:ind w:left="670"/>
              <w:outlineLvl w:val="3"/>
            </w:pPr>
            <w:r>
              <w:rPr>
                <w:spacing w:val="9"/>
                <w14:textOutline w14:w="3795" w14:cap="sq" w14:cmpd="sng">
                  <w14:solidFill>
                    <w14:srgbClr w14:val="000000"/>
                  </w14:solidFill>
                  <w14:prstDash w14:val="solid"/>
                  <w14:bevel/>
                </w14:textOutline>
              </w:rPr>
              <w:t>本项目执行情况</w:t>
            </w:r>
          </w:p>
        </w:tc>
        <w:tc>
          <w:tcPr>
            <w:tcW w:w="1348" w:type="dxa"/>
            <w:vAlign w:val="top"/>
          </w:tcPr>
          <w:p w14:paraId="649F6DE2">
            <w:pPr>
              <w:pStyle w:val="9"/>
              <w:spacing w:before="79" w:line="227" w:lineRule="auto"/>
              <w:ind w:left="475"/>
              <w:outlineLvl w:val="3"/>
            </w:pPr>
            <w:r>
              <w:rPr>
                <w:spacing w:val="2"/>
                <w14:textOutline w14:w="3795" w14:cap="sq" w14:cmpd="sng">
                  <w14:solidFill>
                    <w14:srgbClr w14:val="000000"/>
                  </w14:solidFill>
                  <w14:prstDash w14:val="solid"/>
                  <w14:bevel/>
                </w14:textOutline>
              </w:rPr>
              <w:t>结论</w:t>
            </w:r>
          </w:p>
        </w:tc>
      </w:tr>
      <w:tr w14:paraId="174F7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767" w:type="dxa"/>
            <w:vAlign w:val="top"/>
          </w:tcPr>
          <w:p w14:paraId="19F55F47">
            <w:pPr>
              <w:spacing w:line="292" w:lineRule="auto"/>
              <w:rPr>
                <w:rFonts w:ascii="Arial"/>
                <w:sz w:val="21"/>
              </w:rPr>
            </w:pPr>
          </w:p>
          <w:p w14:paraId="4AB65BB6">
            <w:pPr>
              <w:spacing w:line="293" w:lineRule="auto"/>
              <w:rPr>
                <w:rFonts w:ascii="Arial"/>
                <w:sz w:val="21"/>
              </w:rPr>
            </w:pPr>
          </w:p>
          <w:p w14:paraId="000864B4">
            <w:pPr>
              <w:spacing w:before="58" w:line="195" w:lineRule="auto"/>
              <w:ind w:left="352"/>
              <w:outlineLvl w:val="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198" w:type="dxa"/>
            <w:vAlign w:val="top"/>
          </w:tcPr>
          <w:p w14:paraId="62620A04">
            <w:pPr>
              <w:spacing w:line="367" w:lineRule="auto"/>
              <w:rPr>
                <w:rFonts w:ascii="Arial"/>
                <w:sz w:val="21"/>
              </w:rPr>
            </w:pPr>
          </w:p>
          <w:p w14:paraId="55635D4D">
            <w:pPr>
              <w:pStyle w:val="9"/>
              <w:spacing w:before="65" w:line="225" w:lineRule="auto"/>
              <w:ind w:left="114"/>
              <w:outlineLvl w:val="3"/>
            </w:pPr>
            <w:r>
              <w:rPr>
                <w:spacing w:val="9"/>
              </w:rPr>
              <w:t>选址（线）应避开水土流失重点预防区和重</w:t>
            </w:r>
          </w:p>
          <w:p w14:paraId="3097C120">
            <w:pPr>
              <w:pStyle w:val="9"/>
              <w:spacing w:before="113" w:line="225" w:lineRule="auto"/>
              <w:ind w:left="1595"/>
            </w:pPr>
            <w:r>
              <w:rPr>
                <w:spacing w:val="2"/>
              </w:rPr>
              <w:t>点治理区。</w:t>
            </w:r>
          </w:p>
        </w:tc>
        <w:tc>
          <w:tcPr>
            <w:tcW w:w="2805" w:type="dxa"/>
            <w:vAlign w:val="top"/>
          </w:tcPr>
          <w:p w14:paraId="4E2877F3">
            <w:pPr>
              <w:pStyle w:val="9"/>
              <w:spacing w:before="73" w:line="225" w:lineRule="auto"/>
              <w:ind w:left="149"/>
              <w:outlineLvl w:val="3"/>
            </w:pPr>
            <w:r>
              <w:rPr>
                <w:spacing w:val="9"/>
              </w:rPr>
              <w:t>本项目位于海南省省级水土</w:t>
            </w:r>
          </w:p>
          <w:p w14:paraId="2779AE05">
            <w:pPr>
              <w:pStyle w:val="9"/>
              <w:spacing w:before="116" w:line="226" w:lineRule="auto"/>
              <w:ind w:left="150"/>
            </w:pPr>
            <w:r>
              <w:rPr>
                <w:spacing w:val="9"/>
              </w:rPr>
              <w:t>流失重点预防区，水土流失</w:t>
            </w:r>
          </w:p>
          <w:p w14:paraId="0A5D1058">
            <w:pPr>
              <w:pStyle w:val="9"/>
              <w:spacing w:before="112" w:line="278" w:lineRule="auto"/>
              <w:ind w:left="672" w:right="140" w:hanging="504"/>
            </w:pPr>
            <w:r>
              <w:rPr>
                <w:spacing w:val="7"/>
              </w:rPr>
              <w:t>防治标准执行建设类南方红</w:t>
            </w:r>
            <w:r>
              <w:rPr>
                <w:spacing w:val="5"/>
              </w:rPr>
              <w:t xml:space="preserve"> </w:t>
            </w:r>
            <w:r>
              <w:rPr>
                <w:spacing w:val="7"/>
              </w:rPr>
              <w:t>壤区一级标准。</w:t>
            </w:r>
          </w:p>
        </w:tc>
        <w:tc>
          <w:tcPr>
            <w:tcW w:w="1348" w:type="dxa"/>
            <w:vAlign w:val="top"/>
          </w:tcPr>
          <w:p w14:paraId="0DD5CC06">
            <w:pPr>
              <w:pStyle w:val="9"/>
              <w:spacing w:before="74" w:line="226" w:lineRule="auto"/>
              <w:ind w:left="190"/>
              <w:outlineLvl w:val="3"/>
            </w:pPr>
            <w:r>
              <w:rPr>
                <w:spacing w:val="1"/>
              </w:rPr>
              <w:t>已加强水土</w:t>
            </w:r>
          </w:p>
          <w:p w14:paraId="2DE81B67">
            <w:pPr>
              <w:pStyle w:val="9"/>
              <w:spacing w:before="114" w:line="224" w:lineRule="auto"/>
              <w:ind w:left="152"/>
            </w:pPr>
            <w:r>
              <w:rPr>
                <w:spacing w:val="8"/>
              </w:rPr>
              <w:t>保持措施的</w:t>
            </w:r>
          </w:p>
          <w:p w14:paraId="0DAAA73C">
            <w:pPr>
              <w:pStyle w:val="9"/>
              <w:spacing w:before="114" w:line="278" w:lineRule="auto"/>
              <w:ind w:left="479" w:right="252" w:hanging="219"/>
            </w:pPr>
            <w:r>
              <w:rPr>
                <w:spacing w:val="7"/>
              </w:rPr>
              <w:t>设计与落</w:t>
            </w:r>
            <w:r>
              <w:t xml:space="preserve"> </w:t>
            </w:r>
            <w:r>
              <w:rPr>
                <w:spacing w:val="-5"/>
              </w:rPr>
              <w:t>实。</w:t>
            </w:r>
          </w:p>
        </w:tc>
      </w:tr>
      <w:tr w14:paraId="15992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1" w:hRule="atLeast"/>
        </w:trPr>
        <w:tc>
          <w:tcPr>
            <w:tcW w:w="767" w:type="dxa"/>
            <w:vAlign w:val="top"/>
          </w:tcPr>
          <w:p w14:paraId="1FB569DC">
            <w:pPr>
              <w:spacing w:before="291" w:line="195" w:lineRule="auto"/>
              <w:ind w:left="332"/>
              <w:outlineLvl w:val="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198" w:type="dxa"/>
            <w:vAlign w:val="top"/>
          </w:tcPr>
          <w:p w14:paraId="60ED1B1F">
            <w:pPr>
              <w:pStyle w:val="9"/>
              <w:spacing w:before="75" w:line="225" w:lineRule="auto"/>
              <w:ind w:left="114"/>
              <w:outlineLvl w:val="3"/>
            </w:pPr>
            <w:r>
              <w:rPr>
                <w:spacing w:val="9"/>
              </w:rPr>
              <w:t>选址（线）应避开河流两岸、湖泊和水库周</w:t>
            </w:r>
          </w:p>
          <w:p w14:paraId="291A29A7">
            <w:pPr>
              <w:pStyle w:val="9"/>
              <w:spacing w:before="116" w:line="223" w:lineRule="auto"/>
              <w:ind w:left="1263"/>
            </w:pPr>
            <w:r>
              <w:rPr>
                <w:spacing w:val="7"/>
              </w:rPr>
              <w:t>边的植物保护带。</w:t>
            </w:r>
          </w:p>
        </w:tc>
        <w:tc>
          <w:tcPr>
            <w:tcW w:w="2805" w:type="dxa"/>
            <w:vAlign w:val="top"/>
          </w:tcPr>
          <w:p w14:paraId="42C6036B">
            <w:pPr>
              <w:pStyle w:val="9"/>
              <w:spacing w:before="256" w:line="225" w:lineRule="auto"/>
              <w:ind w:left="358"/>
              <w:outlineLvl w:val="3"/>
            </w:pPr>
            <w:r>
              <w:rPr>
                <w:spacing w:val="8"/>
              </w:rPr>
              <w:t>本项目不涉及所述区域</w:t>
            </w:r>
          </w:p>
        </w:tc>
        <w:tc>
          <w:tcPr>
            <w:tcW w:w="1348" w:type="dxa"/>
            <w:vAlign w:val="top"/>
          </w:tcPr>
          <w:p w14:paraId="38E11791">
            <w:pPr>
              <w:pStyle w:val="9"/>
              <w:spacing w:before="256" w:line="224" w:lineRule="auto"/>
              <w:ind w:left="474"/>
              <w:outlineLvl w:val="3"/>
            </w:pPr>
            <w:r>
              <w:rPr>
                <w:spacing w:val="2"/>
              </w:rPr>
              <w:t>符合</w:t>
            </w:r>
          </w:p>
        </w:tc>
      </w:tr>
      <w:tr w14:paraId="1F93A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767" w:type="dxa"/>
            <w:vAlign w:val="top"/>
          </w:tcPr>
          <w:p w14:paraId="4C547280">
            <w:pPr>
              <w:spacing w:line="412" w:lineRule="auto"/>
              <w:rPr>
                <w:rFonts w:ascii="Arial"/>
                <w:sz w:val="21"/>
              </w:rPr>
            </w:pPr>
          </w:p>
          <w:p w14:paraId="456D2547">
            <w:pPr>
              <w:spacing w:before="57" w:line="195" w:lineRule="auto"/>
              <w:ind w:left="336"/>
              <w:outlineLvl w:val="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198" w:type="dxa"/>
            <w:vAlign w:val="top"/>
          </w:tcPr>
          <w:p w14:paraId="46BF216D">
            <w:pPr>
              <w:pStyle w:val="9"/>
              <w:spacing w:before="77" w:line="224" w:lineRule="auto"/>
              <w:ind w:left="114"/>
              <w:outlineLvl w:val="3"/>
            </w:pPr>
            <w:r>
              <w:rPr>
                <w:spacing w:val="9"/>
              </w:rPr>
              <w:t>选址（线）应避开全国水土保持监测网络中</w:t>
            </w:r>
          </w:p>
          <w:p w14:paraId="42D75D5E">
            <w:pPr>
              <w:pStyle w:val="9"/>
              <w:spacing w:before="117" w:line="277" w:lineRule="auto"/>
              <w:ind w:left="636" w:right="105" w:hanging="507"/>
            </w:pPr>
            <w:r>
              <w:rPr>
                <w:spacing w:val="8"/>
              </w:rPr>
              <w:t>的水土保持监测站点、重点试验区及国家确</w:t>
            </w:r>
            <w:r>
              <w:rPr>
                <w:spacing w:val="5"/>
              </w:rPr>
              <w:t xml:space="preserve"> </w:t>
            </w:r>
            <w:r>
              <w:rPr>
                <w:spacing w:val="8"/>
              </w:rPr>
              <w:t>定的水土保持长期定位观测站。</w:t>
            </w:r>
          </w:p>
        </w:tc>
        <w:tc>
          <w:tcPr>
            <w:tcW w:w="2805" w:type="dxa"/>
            <w:vAlign w:val="top"/>
          </w:tcPr>
          <w:p w14:paraId="4108040B">
            <w:pPr>
              <w:spacing w:line="369" w:lineRule="auto"/>
              <w:rPr>
                <w:rFonts w:ascii="Arial"/>
                <w:sz w:val="21"/>
              </w:rPr>
            </w:pPr>
          </w:p>
          <w:p w14:paraId="68670BA5">
            <w:pPr>
              <w:pStyle w:val="9"/>
              <w:spacing w:before="65" w:line="223" w:lineRule="auto"/>
              <w:ind w:left="358"/>
              <w:outlineLvl w:val="3"/>
            </w:pPr>
            <w:r>
              <w:rPr>
                <w:spacing w:val="8"/>
              </w:rPr>
              <w:t>本项目不在上述区域。</w:t>
            </w:r>
          </w:p>
        </w:tc>
        <w:tc>
          <w:tcPr>
            <w:tcW w:w="1348" w:type="dxa"/>
            <w:vAlign w:val="top"/>
          </w:tcPr>
          <w:p w14:paraId="43C641FE">
            <w:pPr>
              <w:spacing w:line="369" w:lineRule="auto"/>
              <w:rPr>
                <w:rFonts w:ascii="Arial"/>
                <w:sz w:val="21"/>
              </w:rPr>
            </w:pPr>
          </w:p>
          <w:p w14:paraId="1A04CDC4">
            <w:pPr>
              <w:pStyle w:val="9"/>
              <w:spacing w:before="66" w:line="224" w:lineRule="auto"/>
              <w:ind w:left="474"/>
              <w:outlineLvl w:val="3"/>
            </w:pPr>
            <w:r>
              <w:rPr>
                <w:spacing w:val="2"/>
              </w:rPr>
              <w:t>符合</w:t>
            </w:r>
          </w:p>
        </w:tc>
      </w:tr>
      <w:tr w14:paraId="39651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767" w:type="dxa"/>
            <w:vAlign w:val="top"/>
          </w:tcPr>
          <w:p w14:paraId="47930406">
            <w:pPr>
              <w:spacing w:line="257" w:lineRule="auto"/>
              <w:rPr>
                <w:rFonts w:ascii="Arial"/>
                <w:sz w:val="21"/>
              </w:rPr>
            </w:pPr>
          </w:p>
          <w:p w14:paraId="4E3BE28E">
            <w:pPr>
              <w:spacing w:before="57" w:line="195" w:lineRule="auto"/>
              <w:ind w:left="331"/>
              <w:outlineLvl w:val="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198" w:type="dxa"/>
            <w:vAlign w:val="top"/>
          </w:tcPr>
          <w:p w14:paraId="2431D93A">
            <w:pPr>
              <w:pStyle w:val="9"/>
              <w:spacing w:before="100" w:line="223" w:lineRule="auto"/>
              <w:ind w:left="107"/>
              <w:outlineLvl w:val="3"/>
            </w:pPr>
            <w:r>
              <w:rPr>
                <w:spacing w:val="9"/>
              </w:rPr>
              <w:t>严禁在崩塌和滑坡危险区、泥石流易发区内</w:t>
            </w:r>
          </w:p>
          <w:p w14:paraId="25414EC9">
            <w:pPr>
              <w:pStyle w:val="9"/>
              <w:spacing w:before="119" w:line="225" w:lineRule="auto"/>
              <w:ind w:left="949"/>
            </w:pPr>
            <w:r>
              <w:rPr>
                <w:spacing w:val="8"/>
              </w:rPr>
              <w:t>设置取土（石、沙）场。</w:t>
            </w:r>
          </w:p>
        </w:tc>
        <w:tc>
          <w:tcPr>
            <w:tcW w:w="2805" w:type="dxa"/>
            <w:vAlign w:val="top"/>
          </w:tcPr>
          <w:p w14:paraId="299DC192">
            <w:pPr>
              <w:pStyle w:val="9"/>
              <w:spacing w:before="280" w:line="228" w:lineRule="auto"/>
              <w:ind w:left="1127"/>
              <w:outlineLvl w:val="3"/>
            </w:pPr>
            <w:r>
              <w:rPr>
                <w:spacing w:val="-5"/>
              </w:rPr>
              <w:t>已禁止</w:t>
            </w:r>
          </w:p>
        </w:tc>
        <w:tc>
          <w:tcPr>
            <w:tcW w:w="1348" w:type="dxa"/>
            <w:vAlign w:val="top"/>
          </w:tcPr>
          <w:p w14:paraId="06E3718F">
            <w:pPr>
              <w:pStyle w:val="9"/>
              <w:spacing w:before="281" w:line="224" w:lineRule="auto"/>
              <w:ind w:left="474"/>
              <w:outlineLvl w:val="3"/>
            </w:pPr>
            <w:r>
              <w:rPr>
                <w:spacing w:val="2"/>
              </w:rPr>
              <w:t>符合</w:t>
            </w:r>
          </w:p>
        </w:tc>
      </w:tr>
      <w:tr w14:paraId="71A97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 w:hRule="atLeast"/>
        </w:trPr>
        <w:tc>
          <w:tcPr>
            <w:tcW w:w="767" w:type="dxa"/>
            <w:vAlign w:val="top"/>
          </w:tcPr>
          <w:p w14:paraId="2B6CBC5B">
            <w:pPr>
              <w:spacing w:line="417" w:lineRule="auto"/>
              <w:rPr>
                <w:rFonts w:ascii="Arial"/>
                <w:sz w:val="21"/>
              </w:rPr>
            </w:pPr>
          </w:p>
          <w:p w14:paraId="77581699">
            <w:pPr>
              <w:spacing w:before="57" w:line="192" w:lineRule="auto"/>
              <w:ind w:left="338"/>
              <w:outlineLvl w:val="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198" w:type="dxa"/>
            <w:vAlign w:val="top"/>
          </w:tcPr>
          <w:p w14:paraId="59818D9A">
            <w:pPr>
              <w:pStyle w:val="9"/>
              <w:spacing w:before="78" w:line="223" w:lineRule="auto"/>
              <w:ind w:left="107"/>
              <w:outlineLvl w:val="3"/>
            </w:pPr>
            <w:r>
              <w:rPr>
                <w:spacing w:val="9"/>
              </w:rPr>
              <w:t>严禁在对公共设施、基础设施、工业企业、</w:t>
            </w:r>
          </w:p>
          <w:p w14:paraId="7745C853">
            <w:pPr>
              <w:pStyle w:val="9"/>
              <w:spacing w:before="119" w:line="225" w:lineRule="auto"/>
              <w:ind w:left="106"/>
            </w:pPr>
            <w:r>
              <w:rPr>
                <w:spacing w:val="9"/>
              </w:rPr>
              <w:t>居民点等有重大影响的区域设置弃土（石、</w:t>
            </w:r>
          </w:p>
          <w:p w14:paraId="4C120805">
            <w:pPr>
              <w:pStyle w:val="9"/>
              <w:spacing w:before="113" w:line="225" w:lineRule="auto"/>
              <w:ind w:left="854"/>
            </w:pPr>
            <w:r>
              <w:rPr>
                <w:spacing w:val="7"/>
              </w:rPr>
              <w:t>渣、灰、矸石、尾矿）场。</w:t>
            </w:r>
          </w:p>
        </w:tc>
        <w:tc>
          <w:tcPr>
            <w:tcW w:w="2805" w:type="dxa"/>
            <w:vAlign w:val="top"/>
          </w:tcPr>
          <w:p w14:paraId="6A0C4ED3">
            <w:pPr>
              <w:spacing w:line="371" w:lineRule="auto"/>
              <w:rPr>
                <w:rFonts w:ascii="Arial"/>
                <w:sz w:val="21"/>
              </w:rPr>
            </w:pPr>
          </w:p>
          <w:p w14:paraId="527F033D">
            <w:pPr>
              <w:pStyle w:val="9"/>
              <w:spacing w:before="65" w:line="228" w:lineRule="auto"/>
              <w:ind w:left="1127"/>
              <w:outlineLvl w:val="3"/>
            </w:pPr>
            <w:r>
              <w:rPr>
                <w:spacing w:val="-5"/>
              </w:rPr>
              <w:t>已禁止</w:t>
            </w:r>
          </w:p>
        </w:tc>
        <w:tc>
          <w:tcPr>
            <w:tcW w:w="1348" w:type="dxa"/>
            <w:vAlign w:val="top"/>
          </w:tcPr>
          <w:p w14:paraId="4B72B3E5">
            <w:pPr>
              <w:spacing w:line="371" w:lineRule="auto"/>
              <w:rPr>
                <w:rFonts w:ascii="Arial"/>
                <w:sz w:val="21"/>
              </w:rPr>
            </w:pPr>
          </w:p>
          <w:p w14:paraId="0832A9AF">
            <w:pPr>
              <w:pStyle w:val="9"/>
              <w:spacing w:before="65" w:line="224" w:lineRule="auto"/>
              <w:ind w:left="474"/>
              <w:outlineLvl w:val="3"/>
            </w:pPr>
            <w:r>
              <w:rPr>
                <w:spacing w:val="2"/>
              </w:rPr>
              <w:t>符合</w:t>
            </w:r>
          </w:p>
        </w:tc>
      </w:tr>
    </w:tbl>
    <w:p w14:paraId="23B69B18">
      <w:pPr>
        <w:pStyle w:val="3"/>
        <w:spacing w:before="125" w:line="376" w:lineRule="auto"/>
        <w:ind w:left="122" w:firstLine="511"/>
        <w:jc w:val="both"/>
        <w:rPr>
          <w:sz w:val="24"/>
          <w:szCs w:val="24"/>
        </w:rPr>
      </w:pPr>
      <w:r>
        <w:rPr>
          <w:spacing w:val="-4"/>
          <w:sz w:val="24"/>
          <w:szCs w:val="24"/>
        </w:rPr>
        <w:t>由表</w:t>
      </w:r>
      <w:r>
        <w:rPr>
          <w:spacing w:val="-50"/>
          <w:sz w:val="24"/>
          <w:szCs w:val="24"/>
        </w:rPr>
        <w:t xml:space="preserve"> </w:t>
      </w:r>
      <w:r>
        <w:rPr>
          <w:rFonts w:ascii="Times New Roman" w:hAnsi="Times New Roman" w:eastAsia="Times New Roman" w:cs="Times New Roman"/>
          <w:spacing w:val="-4"/>
          <w:sz w:val="24"/>
          <w:szCs w:val="24"/>
        </w:rPr>
        <w:t>3-2</w:t>
      </w:r>
      <w:r>
        <w:rPr>
          <w:rFonts w:ascii="Times New Roman" w:hAnsi="Times New Roman" w:eastAsia="Times New Roman" w:cs="Times New Roman"/>
          <w:spacing w:val="19"/>
          <w:w w:val="101"/>
          <w:sz w:val="24"/>
          <w:szCs w:val="24"/>
        </w:rPr>
        <w:t xml:space="preserve"> </w:t>
      </w:r>
      <w:r>
        <w:rPr>
          <w:spacing w:val="-4"/>
          <w:sz w:val="24"/>
          <w:szCs w:val="24"/>
        </w:rPr>
        <w:t>可知，本项目位于海南省省级水</w:t>
      </w:r>
      <w:r>
        <w:rPr>
          <w:spacing w:val="-5"/>
          <w:sz w:val="24"/>
          <w:szCs w:val="24"/>
        </w:rPr>
        <w:t>土流失重点预防区，</w:t>
      </w:r>
      <w:r>
        <w:rPr>
          <w:spacing w:val="-66"/>
          <w:sz w:val="24"/>
          <w:szCs w:val="24"/>
        </w:rPr>
        <w:t xml:space="preserve"> </w:t>
      </w:r>
      <w:r>
        <w:rPr>
          <w:spacing w:val="-5"/>
          <w:sz w:val="24"/>
          <w:szCs w:val="24"/>
        </w:rPr>
        <w:t xml:space="preserve">已加强水土保持措  </w:t>
      </w:r>
      <w:r>
        <w:rPr>
          <w:spacing w:val="-4"/>
          <w:sz w:val="24"/>
          <w:szCs w:val="24"/>
        </w:rPr>
        <w:t>施的设计与落实，项目基本符合《生产建设项目水土保持技术标准》（</w:t>
      </w:r>
      <w:r>
        <w:rPr>
          <w:rFonts w:ascii="Times New Roman" w:hAnsi="Times New Roman" w:eastAsia="Times New Roman" w:cs="Times New Roman"/>
          <w:spacing w:val="-4"/>
          <w:sz w:val="24"/>
          <w:szCs w:val="24"/>
        </w:rPr>
        <w:t>GB50433-2018</w:t>
      </w:r>
      <w:r>
        <w:rPr>
          <w:spacing w:val="-4"/>
          <w:sz w:val="24"/>
          <w:szCs w:val="24"/>
        </w:rPr>
        <w:t>）</w:t>
      </w:r>
    </w:p>
    <w:p w14:paraId="49E95424">
      <w:pPr>
        <w:pStyle w:val="3"/>
        <w:spacing w:line="217" w:lineRule="auto"/>
        <w:ind w:left="126"/>
        <w:rPr>
          <w:sz w:val="24"/>
          <w:szCs w:val="24"/>
        </w:rPr>
      </w:pPr>
      <w:r>
        <w:rPr>
          <w:spacing w:val="-2"/>
          <w:sz w:val="24"/>
          <w:szCs w:val="24"/>
        </w:rPr>
        <w:t>对主体工程选址（线）的规定。</w:t>
      </w:r>
    </w:p>
    <w:p w14:paraId="7BF8711A">
      <w:pPr>
        <w:pStyle w:val="3"/>
        <w:spacing w:before="251" w:line="220" w:lineRule="auto"/>
        <w:ind w:left="117"/>
        <w:outlineLvl w:val="2"/>
        <w:rPr>
          <w:sz w:val="31"/>
          <w:szCs w:val="31"/>
        </w:rPr>
      </w:pPr>
      <w:bookmarkStart w:id="21" w:name="bookmark22"/>
      <w:bookmarkEnd w:id="21"/>
      <w:r>
        <w:rPr>
          <w:rFonts w:ascii="Times New Roman" w:hAnsi="Times New Roman" w:eastAsia="Times New Roman" w:cs="Times New Roman"/>
          <w:b/>
          <w:bCs/>
          <w:spacing w:val="8"/>
          <w:sz w:val="31"/>
          <w:szCs w:val="31"/>
        </w:rPr>
        <w:t xml:space="preserve">3.2  </w:t>
      </w:r>
      <w:r>
        <w:rPr>
          <w:spacing w:val="8"/>
          <w:sz w:val="31"/>
          <w:szCs w:val="31"/>
          <w14:textOutline w14:w="5793" w14:cap="sq" w14:cmpd="sng">
            <w14:solidFill>
              <w14:srgbClr w14:val="000000"/>
            </w14:solidFill>
            <w14:prstDash w14:val="solid"/>
            <w14:bevel/>
          </w14:textOutline>
        </w:rPr>
        <w:t>建设方案与布局水土保持评价</w:t>
      </w:r>
    </w:p>
    <w:p w14:paraId="75CE2840">
      <w:pPr>
        <w:pStyle w:val="3"/>
        <w:spacing w:before="289" w:line="217" w:lineRule="auto"/>
        <w:ind w:left="116"/>
        <w:outlineLvl w:val="3"/>
        <w:rPr>
          <w:sz w:val="30"/>
          <w:szCs w:val="30"/>
        </w:rPr>
      </w:pPr>
      <w:r>
        <w:rPr>
          <w:rFonts w:ascii="Times New Roman" w:hAnsi="Times New Roman" w:eastAsia="Times New Roman" w:cs="Times New Roman"/>
          <w:b/>
          <w:bCs/>
          <w:sz w:val="30"/>
          <w:szCs w:val="30"/>
        </w:rPr>
        <w:t xml:space="preserve">3.2.1  </w:t>
      </w:r>
      <w:r>
        <w:rPr>
          <w:sz w:val="30"/>
          <w:szCs w:val="30"/>
          <w14:textOutline w14:w="5448" w14:cap="sq" w14:cmpd="sng">
            <w14:solidFill>
              <w14:srgbClr w14:val="000000"/>
            </w14:solidFill>
            <w14:prstDash w14:val="solid"/>
            <w14:bevel/>
          </w14:textOutline>
        </w:rPr>
        <w:t>建设方案评价</w:t>
      </w:r>
    </w:p>
    <w:p w14:paraId="56810F91">
      <w:pPr>
        <w:pStyle w:val="3"/>
        <w:spacing w:before="248" w:line="215" w:lineRule="auto"/>
        <w:ind w:left="606"/>
        <w:rPr>
          <w:sz w:val="24"/>
          <w:szCs w:val="24"/>
        </w:rPr>
      </w:pPr>
      <w:r>
        <w:rPr>
          <w:spacing w:val="-1"/>
          <w:sz w:val="24"/>
          <w:szCs w:val="24"/>
        </w:rPr>
        <w:t>对于工程的平面布局和竖向布置的水土保持分析评价，见表</w:t>
      </w:r>
      <w:r>
        <w:rPr>
          <w:spacing w:val="-46"/>
          <w:sz w:val="24"/>
          <w:szCs w:val="24"/>
        </w:rPr>
        <w:t xml:space="preserve"> </w:t>
      </w:r>
      <w:r>
        <w:rPr>
          <w:rFonts w:ascii="Times New Roman" w:hAnsi="Times New Roman" w:eastAsia="Times New Roman" w:cs="Times New Roman"/>
          <w:spacing w:val="-1"/>
          <w:sz w:val="24"/>
          <w:szCs w:val="24"/>
        </w:rPr>
        <w:t>3-3</w:t>
      </w:r>
      <w:r>
        <w:rPr>
          <w:spacing w:val="-1"/>
          <w:sz w:val="24"/>
          <w:szCs w:val="24"/>
        </w:rPr>
        <w:t>。</w:t>
      </w:r>
    </w:p>
    <w:p w14:paraId="3D3D3BA0">
      <w:pPr>
        <w:spacing w:line="243" w:lineRule="auto"/>
        <w:rPr>
          <w:rFonts w:ascii="Arial"/>
          <w:sz w:val="21"/>
        </w:rPr>
      </w:pPr>
    </w:p>
    <w:p w14:paraId="5D7B82FD">
      <w:pPr>
        <w:spacing w:line="243" w:lineRule="auto"/>
        <w:rPr>
          <w:rFonts w:ascii="Arial"/>
          <w:sz w:val="21"/>
        </w:rPr>
      </w:pPr>
    </w:p>
    <w:p w14:paraId="5DB4C2AF">
      <w:pPr>
        <w:spacing w:line="244" w:lineRule="auto"/>
        <w:rPr>
          <w:rFonts w:ascii="Arial"/>
          <w:sz w:val="21"/>
        </w:rPr>
      </w:pPr>
    </w:p>
    <w:p w14:paraId="50B7C076">
      <w:pPr>
        <w:spacing w:line="244" w:lineRule="auto"/>
        <w:rPr>
          <w:rFonts w:ascii="Arial"/>
          <w:sz w:val="21"/>
        </w:rPr>
      </w:pPr>
    </w:p>
    <w:p w14:paraId="36719953">
      <w:pPr>
        <w:spacing w:line="244" w:lineRule="auto"/>
        <w:rPr>
          <w:rFonts w:ascii="Arial"/>
          <w:sz w:val="21"/>
        </w:rPr>
      </w:pPr>
    </w:p>
    <w:p w14:paraId="100A65DE">
      <w:pPr>
        <w:spacing w:line="244" w:lineRule="auto"/>
        <w:rPr>
          <w:rFonts w:ascii="Arial"/>
          <w:sz w:val="21"/>
        </w:rPr>
      </w:pPr>
    </w:p>
    <w:p w14:paraId="32C17841">
      <w:pPr>
        <w:spacing w:line="244" w:lineRule="auto"/>
        <w:rPr>
          <w:rFonts w:ascii="Arial"/>
          <w:sz w:val="21"/>
        </w:rPr>
      </w:pPr>
    </w:p>
    <w:p w14:paraId="27239934">
      <w:pPr>
        <w:spacing w:line="244" w:lineRule="auto"/>
        <w:rPr>
          <w:rFonts w:ascii="Arial"/>
          <w:sz w:val="21"/>
        </w:rPr>
      </w:pPr>
    </w:p>
    <w:p w14:paraId="075020B0">
      <w:pPr>
        <w:spacing w:line="244" w:lineRule="auto"/>
        <w:rPr>
          <w:rFonts w:ascii="Arial"/>
          <w:sz w:val="21"/>
        </w:rPr>
      </w:pPr>
    </w:p>
    <w:p w14:paraId="28B95707">
      <w:pPr>
        <w:spacing w:line="244" w:lineRule="auto"/>
        <w:rPr>
          <w:rFonts w:ascii="Arial"/>
          <w:sz w:val="21"/>
        </w:rPr>
      </w:pPr>
    </w:p>
    <w:p w14:paraId="46560064">
      <w:pPr>
        <w:spacing w:line="244" w:lineRule="auto"/>
        <w:rPr>
          <w:rFonts w:ascii="Arial"/>
          <w:sz w:val="21"/>
        </w:rPr>
      </w:pPr>
    </w:p>
    <w:p w14:paraId="72ED44B4">
      <w:pPr>
        <w:spacing w:line="244" w:lineRule="auto"/>
        <w:rPr>
          <w:rFonts w:ascii="Arial"/>
          <w:sz w:val="21"/>
        </w:rPr>
      </w:pPr>
    </w:p>
    <w:p w14:paraId="5F1591DE">
      <w:pPr>
        <w:spacing w:line="244" w:lineRule="auto"/>
        <w:rPr>
          <w:rFonts w:ascii="Arial"/>
          <w:sz w:val="21"/>
        </w:rPr>
      </w:pPr>
    </w:p>
    <w:p w14:paraId="45EF4C81">
      <w:pPr>
        <w:spacing w:line="244" w:lineRule="auto"/>
        <w:rPr>
          <w:rFonts w:ascii="Arial"/>
          <w:sz w:val="21"/>
        </w:rPr>
      </w:pPr>
    </w:p>
    <w:p w14:paraId="494BE8AC">
      <w:pPr>
        <w:pStyle w:val="3"/>
        <w:spacing w:before="60" w:line="217" w:lineRule="auto"/>
        <w:ind w:left="149"/>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20</w:t>
      </w:r>
    </w:p>
    <w:p w14:paraId="317C1237">
      <w:pPr>
        <w:spacing w:line="217" w:lineRule="auto"/>
        <w:rPr>
          <w:rFonts w:ascii="Times New Roman" w:hAnsi="Times New Roman" w:eastAsia="Times New Roman" w:cs="Times New Roman"/>
          <w:sz w:val="18"/>
          <w:szCs w:val="18"/>
        </w:rPr>
        <w:sectPr>
          <w:headerReference r:id="rId26" w:type="default"/>
          <w:pgSz w:w="11906" w:h="16839"/>
          <w:pgMar w:top="1000" w:right="1302" w:bottom="400" w:left="1474" w:header="821" w:footer="0" w:gutter="0"/>
          <w:cols w:space="720" w:num="1"/>
        </w:sectPr>
      </w:pPr>
    </w:p>
    <w:p w14:paraId="4C55F56C">
      <w:pPr>
        <w:spacing w:line="461" w:lineRule="auto"/>
        <w:rPr>
          <w:rFonts w:ascii="Arial"/>
          <w:sz w:val="21"/>
        </w:rPr>
      </w:pPr>
    </w:p>
    <w:p w14:paraId="71120214">
      <w:pPr>
        <w:pStyle w:val="3"/>
        <w:spacing w:before="78" w:line="215" w:lineRule="auto"/>
        <w:ind w:left="1751"/>
        <w:rPr>
          <w:sz w:val="24"/>
          <w:szCs w:val="24"/>
        </w:rPr>
      </w:pPr>
      <w:r>
        <w:rPr>
          <w:spacing w:val="-1"/>
          <w:sz w:val="24"/>
          <w:szCs w:val="24"/>
          <w14:textOutline w14:w="4358" w14:cap="sq" w14:cmpd="sng">
            <w14:solidFill>
              <w14:srgbClr w14:val="000000"/>
            </w14:solidFill>
            <w14:prstDash w14:val="solid"/>
            <w14:bevel/>
          </w14:textOutline>
        </w:rPr>
        <w:t>表</w:t>
      </w:r>
      <w:r>
        <w:rPr>
          <w:spacing w:val="-57"/>
          <w:sz w:val="24"/>
          <w:szCs w:val="24"/>
        </w:rPr>
        <w:t xml:space="preserve"> </w:t>
      </w:r>
      <w:r>
        <w:rPr>
          <w:rFonts w:ascii="Times New Roman" w:hAnsi="Times New Roman" w:eastAsia="Times New Roman" w:cs="Times New Roman"/>
          <w:b/>
          <w:bCs/>
          <w:spacing w:val="-1"/>
          <w:sz w:val="24"/>
          <w:szCs w:val="24"/>
        </w:rPr>
        <w:t>3-3    GB50433-2018</w:t>
      </w:r>
      <w:r>
        <w:rPr>
          <w:rFonts w:ascii="Times New Roman" w:hAnsi="Times New Roman" w:eastAsia="Times New Roman" w:cs="Times New Roman"/>
          <w:b/>
          <w:bCs/>
          <w:spacing w:val="40"/>
          <w:w w:val="101"/>
          <w:sz w:val="24"/>
          <w:szCs w:val="24"/>
        </w:rPr>
        <w:t xml:space="preserve"> </w:t>
      </w:r>
      <w:r>
        <w:rPr>
          <w:spacing w:val="-1"/>
          <w:sz w:val="24"/>
          <w:szCs w:val="24"/>
          <w14:textOutline w14:w="4358" w14:cap="sq" w14:cmpd="sng">
            <w14:solidFill>
              <w14:srgbClr w14:val="000000"/>
            </w14:solidFill>
            <w14:prstDash w14:val="solid"/>
            <w14:bevel/>
          </w14:textOutline>
        </w:rPr>
        <w:t>中</w:t>
      </w:r>
      <w:r>
        <w:rPr>
          <w:spacing w:val="-54"/>
          <w:sz w:val="24"/>
          <w:szCs w:val="24"/>
        </w:rPr>
        <w:t xml:space="preserve"> </w:t>
      </w:r>
      <w:r>
        <w:rPr>
          <w:rFonts w:ascii="Times New Roman" w:hAnsi="Times New Roman" w:eastAsia="Times New Roman" w:cs="Times New Roman"/>
          <w:b/>
          <w:bCs/>
          <w:spacing w:val="-1"/>
          <w:sz w:val="24"/>
          <w:szCs w:val="24"/>
        </w:rPr>
        <w:t>3.</w:t>
      </w:r>
      <w:r>
        <w:rPr>
          <w:rFonts w:ascii="Times New Roman" w:hAnsi="Times New Roman" w:eastAsia="Times New Roman" w:cs="Times New Roman"/>
          <w:b/>
          <w:bCs/>
          <w:spacing w:val="-2"/>
          <w:sz w:val="24"/>
          <w:szCs w:val="24"/>
        </w:rPr>
        <w:t xml:space="preserve">2.2 </w:t>
      </w:r>
      <w:r>
        <w:rPr>
          <w:spacing w:val="-2"/>
          <w:sz w:val="24"/>
          <w:szCs w:val="24"/>
          <w14:textOutline w14:w="4358" w14:cap="sq" w14:cmpd="sng">
            <w14:solidFill>
              <w14:srgbClr w14:val="000000"/>
            </w14:solidFill>
            <w14:prstDash w14:val="solid"/>
            <w14:bevel/>
          </w14:textOutline>
        </w:rPr>
        <w:t>条规定符合性分析表</w:t>
      </w:r>
    </w:p>
    <w:p w14:paraId="6D9A7E04">
      <w:pPr>
        <w:spacing w:line="148" w:lineRule="exact"/>
      </w:pPr>
    </w:p>
    <w:tbl>
      <w:tblPr>
        <w:tblStyle w:val="8"/>
        <w:tblW w:w="91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00"/>
        <w:gridCol w:w="3386"/>
        <w:gridCol w:w="2969"/>
        <w:gridCol w:w="690"/>
      </w:tblGrid>
      <w:tr w14:paraId="0DCF1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777" w:type="dxa"/>
            <w:vAlign w:val="top"/>
          </w:tcPr>
          <w:p w14:paraId="6CC41B20">
            <w:pPr>
              <w:pStyle w:val="9"/>
              <w:spacing w:before="81" w:line="225" w:lineRule="auto"/>
              <w:ind w:left="180"/>
              <w:outlineLvl w:val="4"/>
            </w:pPr>
            <w:r>
              <w:rPr>
                <w:spacing w:val="6"/>
                <w14:textOutline w14:w="3795" w14:cap="sq" w14:cmpd="sng">
                  <w14:solidFill>
                    <w14:srgbClr w14:val="000000"/>
                  </w14:solidFill>
                  <w14:prstDash w14:val="solid"/>
                  <w14:bevel/>
                </w14:textOutline>
              </w:rPr>
              <w:t>序号</w:t>
            </w:r>
          </w:p>
        </w:tc>
        <w:tc>
          <w:tcPr>
            <w:tcW w:w="4686" w:type="dxa"/>
            <w:gridSpan w:val="2"/>
            <w:vAlign w:val="top"/>
          </w:tcPr>
          <w:p w14:paraId="280F8291">
            <w:pPr>
              <w:pStyle w:val="9"/>
              <w:spacing w:before="81" w:line="225" w:lineRule="auto"/>
              <w:ind w:left="1934"/>
              <w:outlineLvl w:val="4"/>
            </w:pPr>
            <w:r>
              <w:rPr>
                <w:spacing w:val="6"/>
                <w14:textOutline w14:w="3795" w14:cap="sq" w14:cmpd="sng">
                  <w14:solidFill>
                    <w14:srgbClr w14:val="000000"/>
                  </w14:solidFill>
                  <w14:prstDash w14:val="solid"/>
                  <w14:bevel/>
                </w14:textOutline>
              </w:rPr>
              <w:t>要求内容</w:t>
            </w:r>
          </w:p>
        </w:tc>
        <w:tc>
          <w:tcPr>
            <w:tcW w:w="2969" w:type="dxa"/>
            <w:vAlign w:val="top"/>
          </w:tcPr>
          <w:p w14:paraId="26E5E961">
            <w:pPr>
              <w:pStyle w:val="9"/>
              <w:spacing w:before="80" w:line="225" w:lineRule="auto"/>
              <w:ind w:left="1071"/>
              <w:outlineLvl w:val="4"/>
            </w:pPr>
            <w:r>
              <w:rPr>
                <w:spacing w:val="8"/>
                <w14:textOutline w14:w="3795" w14:cap="sq" w14:cmpd="sng">
                  <w14:solidFill>
                    <w14:srgbClr w14:val="000000"/>
                  </w14:solidFill>
                  <w14:prstDash w14:val="solid"/>
                  <w14:bevel/>
                </w14:textOutline>
              </w:rPr>
              <w:t>分析意见</w:t>
            </w:r>
          </w:p>
        </w:tc>
        <w:tc>
          <w:tcPr>
            <w:tcW w:w="690" w:type="dxa"/>
            <w:vAlign w:val="top"/>
          </w:tcPr>
          <w:p w14:paraId="199C7C49">
            <w:pPr>
              <w:pStyle w:val="9"/>
              <w:spacing w:before="80" w:line="227" w:lineRule="auto"/>
              <w:ind w:left="147"/>
              <w:outlineLvl w:val="4"/>
            </w:pPr>
            <w:r>
              <w:rPr>
                <w:spacing w:val="2"/>
                <w14:textOutline w14:w="3795" w14:cap="sq" w14:cmpd="sng">
                  <w14:solidFill>
                    <w14:srgbClr w14:val="000000"/>
                  </w14:solidFill>
                  <w14:prstDash w14:val="solid"/>
                  <w14:bevel/>
                </w14:textOutline>
              </w:rPr>
              <w:t>结论</w:t>
            </w:r>
          </w:p>
        </w:tc>
      </w:tr>
      <w:tr w14:paraId="151DB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77" w:type="dxa"/>
            <w:vAlign w:val="top"/>
          </w:tcPr>
          <w:p w14:paraId="50CAE62F">
            <w:pPr>
              <w:spacing w:line="254" w:lineRule="auto"/>
              <w:rPr>
                <w:rFonts w:ascii="Arial"/>
                <w:sz w:val="21"/>
              </w:rPr>
            </w:pPr>
          </w:p>
          <w:p w14:paraId="7F4E31C0">
            <w:pPr>
              <w:spacing w:line="255" w:lineRule="auto"/>
              <w:rPr>
                <w:rFonts w:ascii="Arial"/>
                <w:sz w:val="21"/>
              </w:rPr>
            </w:pPr>
          </w:p>
          <w:p w14:paraId="28CA9A9B">
            <w:pPr>
              <w:spacing w:line="255" w:lineRule="auto"/>
              <w:rPr>
                <w:rFonts w:ascii="Arial"/>
                <w:sz w:val="21"/>
              </w:rPr>
            </w:pPr>
          </w:p>
          <w:p w14:paraId="6AB417FA">
            <w:pPr>
              <w:spacing w:before="57" w:line="195" w:lineRule="auto"/>
              <w:ind w:left="357"/>
              <w:outlineLvl w:val="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86" w:type="dxa"/>
            <w:gridSpan w:val="2"/>
            <w:vAlign w:val="top"/>
          </w:tcPr>
          <w:p w14:paraId="6670A42B">
            <w:pPr>
              <w:pStyle w:val="9"/>
              <w:spacing w:before="73" w:line="223" w:lineRule="auto"/>
              <w:ind w:left="141"/>
              <w:outlineLvl w:val="4"/>
            </w:pPr>
            <w:r>
              <w:rPr>
                <w:spacing w:val="9"/>
              </w:rPr>
              <w:t>公路、铁路工程在高填深挖路段，应采用加大桥</w:t>
            </w:r>
          </w:p>
          <w:p w14:paraId="0F04E0DA">
            <w:pPr>
              <w:pStyle w:val="9"/>
              <w:spacing w:before="116" w:line="295" w:lineRule="auto"/>
              <w:ind w:left="115" w:right="109" w:firstLine="34"/>
            </w:pPr>
            <w:r>
              <w:rPr>
                <w:spacing w:val="7"/>
              </w:rPr>
              <w:t>隧比例的方案，减少大挖大填；填高大于</w:t>
            </w:r>
            <w:r>
              <w:rPr>
                <w:spacing w:val="-23"/>
              </w:rPr>
              <w:t xml:space="preserve"> </w:t>
            </w:r>
            <w:r>
              <w:rPr>
                <w:rFonts w:ascii="Times New Roman" w:hAnsi="Times New Roman" w:eastAsia="Times New Roman" w:cs="Times New Roman"/>
                <w:spacing w:val="7"/>
              </w:rPr>
              <w:t>20m</w:t>
            </w:r>
            <w:r>
              <w:rPr>
                <w:rFonts w:ascii="Times New Roman" w:hAnsi="Times New Roman" w:eastAsia="Times New Roman" w:cs="Times New Roman"/>
                <w:spacing w:val="-23"/>
              </w:rPr>
              <w:t xml:space="preserve"> </w:t>
            </w:r>
            <w:r>
              <w:rPr>
                <w:spacing w:val="7"/>
              </w:rPr>
              <w:t>，</w:t>
            </w:r>
            <w:r>
              <w:t xml:space="preserve"> </w:t>
            </w:r>
            <w:r>
              <w:rPr>
                <w:spacing w:val="7"/>
              </w:rPr>
              <w:t>挖深大于</w:t>
            </w:r>
            <w:r>
              <w:rPr>
                <w:spacing w:val="-33"/>
              </w:rPr>
              <w:t xml:space="preserve"> </w:t>
            </w:r>
            <w:r>
              <w:rPr>
                <w:rFonts w:ascii="Times New Roman" w:hAnsi="Times New Roman" w:eastAsia="Times New Roman" w:cs="Times New Roman"/>
                <w:spacing w:val="7"/>
              </w:rPr>
              <w:t>30m</w:t>
            </w:r>
            <w:r>
              <w:rPr>
                <w:rFonts w:ascii="Times New Roman" w:hAnsi="Times New Roman" w:eastAsia="Times New Roman" w:cs="Times New Roman"/>
                <w:spacing w:val="28"/>
              </w:rPr>
              <w:t xml:space="preserve"> </w:t>
            </w:r>
            <w:r>
              <w:rPr>
                <w:spacing w:val="7"/>
              </w:rPr>
              <w:t>的，应进行桥隧替代方案论证；路</w:t>
            </w:r>
            <w:r>
              <w:t xml:space="preserve"> </w:t>
            </w:r>
            <w:r>
              <w:rPr>
                <w:spacing w:val="10"/>
              </w:rPr>
              <w:t>堤、路堑在保证边坡稳定的基础上，应采用植物</w:t>
            </w:r>
          </w:p>
          <w:p w14:paraId="7C920781">
            <w:pPr>
              <w:pStyle w:val="9"/>
              <w:spacing w:before="118" w:line="224" w:lineRule="auto"/>
              <w:ind w:left="580"/>
            </w:pPr>
            <w:r>
              <w:rPr>
                <w:spacing w:val="7"/>
              </w:rPr>
              <w:t>防护或工程与植物相结合的设计方案。</w:t>
            </w:r>
          </w:p>
        </w:tc>
        <w:tc>
          <w:tcPr>
            <w:tcW w:w="2969" w:type="dxa"/>
            <w:vAlign w:val="top"/>
          </w:tcPr>
          <w:p w14:paraId="3DD89A70">
            <w:pPr>
              <w:rPr>
                <w:rFonts w:ascii="Arial"/>
                <w:sz w:val="21"/>
              </w:rPr>
            </w:pPr>
          </w:p>
          <w:p w14:paraId="3A3242DE">
            <w:pPr>
              <w:spacing w:line="241" w:lineRule="auto"/>
              <w:rPr>
                <w:rFonts w:ascii="Arial"/>
                <w:sz w:val="21"/>
              </w:rPr>
            </w:pPr>
          </w:p>
          <w:p w14:paraId="2D02DE5A">
            <w:pPr>
              <w:spacing w:line="241" w:lineRule="auto"/>
              <w:rPr>
                <w:rFonts w:ascii="Arial"/>
                <w:sz w:val="21"/>
              </w:rPr>
            </w:pPr>
          </w:p>
          <w:p w14:paraId="36E25D74">
            <w:pPr>
              <w:pStyle w:val="9"/>
              <w:spacing w:before="65" w:line="225" w:lineRule="auto"/>
              <w:ind w:left="232"/>
              <w:outlineLvl w:val="4"/>
            </w:pPr>
            <w:r>
              <w:rPr>
                <w:spacing w:val="9"/>
              </w:rPr>
              <w:t>本项目为房建项目，不涉及</w:t>
            </w:r>
          </w:p>
        </w:tc>
        <w:tc>
          <w:tcPr>
            <w:tcW w:w="690" w:type="dxa"/>
            <w:vAlign w:val="top"/>
          </w:tcPr>
          <w:p w14:paraId="0FE6B88E">
            <w:pPr>
              <w:rPr>
                <w:rFonts w:ascii="Arial"/>
                <w:sz w:val="21"/>
              </w:rPr>
            </w:pPr>
          </w:p>
          <w:p w14:paraId="698CFC29">
            <w:pPr>
              <w:spacing w:line="241" w:lineRule="auto"/>
              <w:rPr>
                <w:rFonts w:ascii="Arial"/>
                <w:sz w:val="21"/>
              </w:rPr>
            </w:pPr>
          </w:p>
          <w:p w14:paraId="2F5A5BA5">
            <w:pPr>
              <w:spacing w:line="241" w:lineRule="auto"/>
              <w:rPr>
                <w:rFonts w:ascii="Arial"/>
                <w:sz w:val="21"/>
              </w:rPr>
            </w:pPr>
          </w:p>
          <w:p w14:paraId="7F825935">
            <w:pPr>
              <w:pStyle w:val="9"/>
              <w:spacing w:before="65" w:line="224" w:lineRule="auto"/>
              <w:ind w:left="146"/>
              <w:outlineLvl w:val="4"/>
            </w:pPr>
            <w:r>
              <w:rPr>
                <w:spacing w:val="2"/>
              </w:rPr>
              <w:t>符合</w:t>
            </w:r>
          </w:p>
        </w:tc>
      </w:tr>
      <w:tr w14:paraId="49AC3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777" w:type="dxa"/>
            <w:vAlign w:val="top"/>
          </w:tcPr>
          <w:p w14:paraId="1D8B7E24">
            <w:pPr>
              <w:spacing w:line="256" w:lineRule="auto"/>
              <w:rPr>
                <w:rFonts w:ascii="Arial"/>
                <w:sz w:val="21"/>
              </w:rPr>
            </w:pPr>
          </w:p>
          <w:p w14:paraId="4C7208EC">
            <w:pPr>
              <w:spacing w:before="58" w:line="195" w:lineRule="auto"/>
              <w:ind w:left="336"/>
              <w:outlineLvl w:val="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86" w:type="dxa"/>
            <w:gridSpan w:val="2"/>
            <w:vAlign w:val="top"/>
          </w:tcPr>
          <w:p w14:paraId="0B404C97">
            <w:pPr>
              <w:pStyle w:val="9"/>
              <w:spacing w:before="101" w:line="225" w:lineRule="auto"/>
              <w:ind w:left="140"/>
              <w:outlineLvl w:val="4"/>
            </w:pPr>
            <w:r>
              <w:rPr>
                <w:spacing w:val="9"/>
              </w:rPr>
              <w:t>城镇区的建设项目应提高植被建设标准，注重景</w:t>
            </w:r>
          </w:p>
          <w:p w14:paraId="1AD7A241">
            <w:pPr>
              <w:pStyle w:val="9"/>
              <w:spacing w:before="113" w:line="225" w:lineRule="auto"/>
              <w:ind w:left="142"/>
            </w:pPr>
            <w:r>
              <w:rPr>
                <w:spacing w:val="9"/>
              </w:rPr>
              <w:t>观效果，配套建设灌溉、排水与雨水利用设</w:t>
            </w:r>
            <w:r>
              <w:rPr>
                <w:spacing w:val="8"/>
              </w:rPr>
              <w:t>施。</w:t>
            </w:r>
          </w:p>
        </w:tc>
        <w:tc>
          <w:tcPr>
            <w:tcW w:w="2969" w:type="dxa"/>
            <w:vAlign w:val="top"/>
          </w:tcPr>
          <w:p w14:paraId="485A4A3E">
            <w:pPr>
              <w:pStyle w:val="9"/>
              <w:spacing w:before="100" w:line="223" w:lineRule="auto"/>
              <w:ind w:left="119"/>
              <w:outlineLvl w:val="4"/>
            </w:pPr>
            <w:r>
              <w:rPr>
                <w:spacing w:val="8"/>
              </w:rPr>
              <w:t>本项目植被覆盖率为</w:t>
            </w:r>
            <w:r>
              <w:rPr>
                <w:spacing w:val="-39"/>
              </w:rPr>
              <w:t xml:space="preserve"> </w:t>
            </w:r>
            <w:r>
              <w:rPr>
                <w:rFonts w:ascii="Times New Roman" w:hAnsi="Times New Roman" w:eastAsia="Times New Roman" w:cs="Times New Roman"/>
                <w:spacing w:val="8"/>
              </w:rPr>
              <w:t>28%</w:t>
            </w:r>
            <w:r>
              <w:rPr>
                <w:spacing w:val="8"/>
              </w:rPr>
              <w:t>，并</w:t>
            </w:r>
          </w:p>
          <w:p w14:paraId="06D0BFF3">
            <w:pPr>
              <w:pStyle w:val="9"/>
              <w:spacing w:before="116" w:line="225" w:lineRule="auto"/>
              <w:ind w:left="241"/>
            </w:pPr>
            <w:r>
              <w:rPr>
                <w:spacing w:val="7"/>
              </w:rPr>
              <w:t>配套建设给排水利用设施。</w:t>
            </w:r>
          </w:p>
        </w:tc>
        <w:tc>
          <w:tcPr>
            <w:tcW w:w="690" w:type="dxa"/>
            <w:vAlign w:val="top"/>
          </w:tcPr>
          <w:p w14:paraId="6489F9FE">
            <w:pPr>
              <w:pStyle w:val="9"/>
              <w:spacing w:before="280" w:line="224" w:lineRule="auto"/>
              <w:ind w:left="146"/>
              <w:outlineLvl w:val="4"/>
            </w:pPr>
            <w:r>
              <w:rPr>
                <w:spacing w:val="2"/>
              </w:rPr>
              <w:t>符合</w:t>
            </w:r>
          </w:p>
        </w:tc>
      </w:tr>
      <w:tr w14:paraId="2EAB1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trPr>
        <w:tc>
          <w:tcPr>
            <w:tcW w:w="777" w:type="dxa"/>
            <w:vAlign w:val="top"/>
          </w:tcPr>
          <w:p w14:paraId="7D9F92CE">
            <w:pPr>
              <w:spacing w:before="289" w:line="195" w:lineRule="auto"/>
              <w:ind w:left="341"/>
              <w:outlineLvl w:val="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686" w:type="dxa"/>
            <w:gridSpan w:val="2"/>
            <w:vAlign w:val="top"/>
          </w:tcPr>
          <w:p w14:paraId="7BB81902">
            <w:pPr>
              <w:pStyle w:val="9"/>
              <w:spacing w:before="77" w:line="225" w:lineRule="auto"/>
              <w:ind w:left="168"/>
              <w:outlineLvl w:val="4"/>
            </w:pPr>
            <w:r>
              <w:rPr>
                <w:spacing w:val="8"/>
              </w:rPr>
              <w:t>山丘区输电工程塔基应采用不等高基础，经过林</w:t>
            </w:r>
          </w:p>
          <w:p w14:paraId="47A02B0D">
            <w:pPr>
              <w:pStyle w:val="9"/>
              <w:spacing w:before="113" w:line="225" w:lineRule="auto"/>
              <w:ind w:left="907"/>
            </w:pPr>
            <w:r>
              <w:rPr>
                <w:spacing w:val="6"/>
              </w:rPr>
              <w:t>区的应采用加高杆塔跨越方式。</w:t>
            </w:r>
          </w:p>
        </w:tc>
        <w:tc>
          <w:tcPr>
            <w:tcW w:w="2969" w:type="dxa"/>
            <w:vAlign w:val="top"/>
          </w:tcPr>
          <w:p w14:paraId="607FBBFD">
            <w:pPr>
              <w:pStyle w:val="9"/>
              <w:spacing w:before="254" w:line="225" w:lineRule="auto"/>
              <w:ind w:left="337"/>
              <w:outlineLvl w:val="4"/>
            </w:pPr>
            <w:r>
              <w:rPr>
                <w:spacing w:val="8"/>
              </w:rPr>
              <w:t>本项目不属于输电工程。</w:t>
            </w:r>
          </w:p>
        </w:tc>
        <w:tc>
          <w:tcPr>
            <w:tcW w:w="690" w:type="dxa"/>
            <w:vAlign w:val="top"/>
          </w:tcPr>
          <w:p w14:paraId="79FEC355">
            <w:pPr>
              <w:pStyle w:val="9"/>
              <w:spacing w:before="254" w:line="224" w:lineRule="auto"/>
              <w:ind w:left="146"/>
              <w:outlineLvl w:val="4"/>
            </w:pPr>
            <w:r>
              <w:rPr>
                <w:spacing w:val="2"/>
              </w:rPr>
              <w:t>符合</w:t>
            </w:r>
          </w:p>
        </w:tc>
      </w:tr>
      <w:tr w14:paraId="05ACF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8" w:hRule="atLeast"/>
        </w:trPr>
        <w:tc>
          <w:tcPr>
            <w:tcW w:w="777" w:type="dxa"/>
            <w:vMerge w:val="restart"/>
            <w:tcBorders>
              <w:bottom w:val="nil"/>
            </w:tcBorders>
            <w:vAlign w:val="top"/>
          </w:tcPr>
          <w:p w14:paraId="75D262D4">
            <w:pPr>
              <w:spacing w:line="256" w:lineRule="auto"/>
              <w:rPr>
                <w:rFonts w:ascii="Arial"/>
                <w:sz w:val="21"/>
              </w:rPr>
            </w:pPr>
          </w:p>
          <w:p w14:paraId="606FD3AF">
            <w:pPr>
              <w:spacing w:line="256" w:lineRule="auto"/>
              <w:rPr>
                <w:rFonts w:ascii="Arial"/>
                <w:sz w:val="21"/>
              </w:rPr>
            </w:pPr>
          </w:p>
          <w:p w14:paraId="5D780EFB">
            <w:pPr>
              <w:spacing w:line="256" w:lineRule="auto"/>
              <w:rPr>
                <w:rFonts w:ascii="Arial"/>
                <w:sz w:val="21"/>
              </w:rPr>
            </w:pPr>
          </w:p>
          <w:p w14:paraId="3FE94F30">
            <w:pPr>
              <w:spacing w:line="256" w:lineRule="auto"/>
              <w:rPr>
                <w:rFonts w:ascii="Arial"/>
                <w:sz w:val="21"/>
              </w:rPr>
            </w:pPr>
          </w:p>
          <w:p w14:paraId="2D39E1A2">
            <w:pPr>
              <w:spacing w:line="256" w:lineRule="auto"/>
              <w:rPr>
                <w:rFonts w:ascii="Arial"/>
                <w:sz w:val="21"/>
              </w:rPr>
            </w:pPr>
          </w:p>
          <w:p w14:paraId="063F6EAA">
            <w:pPr>
              <w:spacing w:line="256" w:lineRule="auto"/>
              <w:rPr>
                <w:rFonts w:ascii="Arial"/>
                <w:sz w:val="21"/>
              </w:rPr>
            </w:pPr>
          </w:p>
          <w:p w14:paraId="070A0C05">
            <w:pPr>
              <w:spacing w:line="257" w:lineRule="auto"/>
              <w:rPr>
                <w:rFonts w:ascii="Arial"/>
                <w:sz w:val="21"/>
              </w:rPr>
            </w:pPr>
          </w:p>
          <w:p w14:paraId="4A30B7FB">
            <w:pPr>
              <w:spacing w:before="57" w:line="195" w:lineRule="auto"/>
              <w:ind w:left="335"/>
              <w:outlineLvl w:val="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00" w:type="dxa"/>
            <w:vMerge w:val="restart"/>
            <w:tcBorders>
              <w:bottom w:val="nil"/>
            </w:tcBorders>
            <w:vAlign w:val="top"/>
          </w:tcPr>
          <w:p w14:paraId="2FE93B36">
            <w:pPr>
              <w:spacing w:line="251" w:lineRule="auto"/>
              <w:rPr>
                <w:rFonts w:ascii="Arial"/>
                <w:sz w:val="21"/>
              </w:rPr>
            </w:pPr>
          </w:p>
          <w:p w14:paraId="4BD94445">
            <w:pPr>
              <w:spacing w:line="252" w:lineRule="auto"/>
              <w:rPr>
                <w:rFonts w:ascii="Arial"/>
                <w:sz w:val="21"/>
              </w:rPr>
            </w:pPr>
          </w:p>
          <w:p w14:paraId="5938FF79">
            <w:pPr>
              <w:pStyle w:val="9"/>
              <w:spacing w:before="65" w:line="227" w:lineRule="auto"/>
              <w:ind w:left="131"/>
              <w:outlineLvl w:val="4"/>
            </w:pPr>
            <w:r>
              <w:rPr>
                <w:spacing w:val="7"/>
              </w:rPr>
              <w:t>对无法避让</w:t>
            </w:r>
          </w:p>
          <w:p w14:paraId="6607D6D1">
            <w:pPr>
              <w:pStyle w:val="9"/>
              <w:spacing w:before="112" w:line="316" w:lineRule="auto"/>
              <w:ind w:left="129" w:right="126" w:hanging="3"/>
              <w:jc w:val="both"/>
            </w:pPr>
            <w:r>
              <w:rPr>
                <w:spacing w:val="8"/>
              </w:rPr>
              <w:t>水土流失重</w:t>
            </w:r>
            <w:r>
              <w:t xml:space="preserve"> </w:t>
            </w:r>
            <w:r>
              <w:rPr>
                <w:spacing w:val="7"/>
              </w:rPr>
              <w:t>点预防区和</w:t>
            </w:r>
            <w:r>
              <w:rPr>
                <w:spacing w:val="2"/>
              </w:rPr>
              <w:t xml:space="preserve"> </w:t>
            </w:r>
            <w:r>
              <w:rPr>
                <w:spacing w:val="7"/>
              </w:rPr>
              <w:t>重点治理区</w:t>
            </w:r>
            <w:r>
              <w:rPr>
                <w:spacing w:val="2"/>
              </w:rPr>
              <w:t xml:space="preserve"> </w:t>
            </w:r>
            <w:r>
              <w:rPr>
                <w:spacing w:val="7"/>
              </w:rPr>
              <w:t>的生产建设</w:t>
            </w:r>
            <w:r>
              <w:rPr>
                <w:spacing w:val="2"/>
              </w:rPr>
              <w:t xml:space="preserve"> </w:t>
            </w:r>
            <w:r>
              <w:rPr>
                <w:spacing w:val="7"/>
              </w:rPr>
              <w:t>项目，建设</w:t>
            </w:r>
            <w:r>
              <w:rPr>
                <w:spacing w:val="2"/>
              </w:rPr>
              <w:t xml:space="preserve"> </w:t>
            </w:r>
            <w:r>
              <w:rPr>
                <w:spacing w:val="7"/>
              </w:rPr>
              <w:t>方案应符合</w:t>
            </w:r>
            <w:r>
              <w:rPr>
                <w:spacing w:val="2"/>
              </w:rPr>
              <w:t xml:space="preserve"> </w:t>
            </w:r>
            <w:r>
              <w:rPr>
                <w:spacing w:val="5"/>
              </w:rPr>
              <w:t>下列规定：</w:t>
            </w:r>
          </w:p>
        </w:tc>
        <w:tc>
          <w:tcPr>
            <w:tcW w:w="3386" w:type="dxa"/>
            <w:vAlign w:val="top"/>
          </w:tcPr>
          <w:p w14:paraId="1E408F2C">
            <w:pPr>
              <w:pStyle w:val="9"/>
              <w:spacing w:before="77" w:line="225" w:lineRule="auto"/>
              <w:ind w:left="128"/>
              <w:outlineLvl w:val="4"/>
            </w:pPr>
            <w:r>
              <w:rPr>
                <w:rFonts w:ascii="Times New Roman" w:hAnsi="Times New Roman" w:eastAsia="Times New Roman" w:cs="Times New Roman"/>
                <w:spacing w:val="3"/>
              </w:rPr>
              <w:t>1</w:t>
            </w:r>
            <w:r>
              <w:rPr>
                <w:spacing w:val="3"/>
              </w:rPr>
              <w:t>）优化方案，减少工程占地和土石</w:t>
            </w:r>
          </w:p>
          <w:p w14:paraId="68729795">
            <w:pPr>
              <w:pStyle w:val="9"/>
              <w:spacing w:before="112" w:line="296" w:lineRule="auto"/>
              <w:ind w:left="116" w:right="48" w:hanging="1"/>
              <w:jc w:val="both"/>
            </w:pPr>
            <w:r>
              <w:rPr>
                <w:spacing w:val="8"/>
              </w:rPr>
              <w:t xml:space="preserve">方量；公路、铁路等项目填高大于 </w:t>
            </w:r>
            <w:r>
              <w:rPr>
                <w:rFonts w:ascii="Times New Roman" w:hAnsi="Times New Roman" w:eastAsia="Times New Roman" w:cs="Times New Roman"/>
                <w:spacing w:val="1"/>
              </w:rPr>
              <w:t>8m</w:t>
            </w:r>
            <w:r>
              <w:rPr>
                <w:rFonts w:ascii="Times New Roman" w:hAnsi="Times New Roman" w:eastAsia="Times New Roman" w:cs="Times New Roman"/>
                <w:spacing w:val="35"/>
              </w:rPr>
              <w:t xml:space="preserve"> </w:t>
            </w:r>
            <w:r>
              <w:rPr>
                <w:spacing w:val="1"/>
              </w:rPr>
              <w:t>宜采用桥梁方案；管道工程穿越</w:t>
            </w:r>
            <w:r>
              <w:t xml:space="preserve"> </w:t>
            </w:r>
            <w:r>
              <w:rPr>
                <w:spacing w:val="1"/>
              </w:rPr>
              <w:t>宜采用隧道、定向钻、顶管等方式。</w:t>
            </w:r>
          </w:p>
        </w:tc>
        <w:tc>
          <w:tcPr>
            <w:tcW w:w="2969" w:type="dxa"/>
            <w:vAlign w:val="top"/>
          </w:tcPr>
          <w:p w14:paraId="72E8C7BE">
            <w:pPr>
              <w:spacing w:line="271" w:lineRule="auto"/>
              <w:rPr>
                <w:rFonts w:ascii="Arial"/>
                <w:sz w:val="21"/>
              </w:rPr>
            </w:pPr>
          </w:p>
          <w:p w14:paraId="6B43D2EC">
            <w:pPr>
              <w:spacing w:line="272" w:lineRule="auto"/>
              <w:rPr>
                <w:rFonts w:ascii="Arial"/>
                <w:sz w:val="21"/>
              </w:rPr>
            </w:pPr>
          </w:p>
          <w:p w14:paraId="33F2BAB8">
            <w:pPr>
              <w:pStyle w:val="9"/>
              <w:spacing w:before="65" w:line="223" w:lineRule="auto"/>
              <w:ind w:left="440"/>
              <w:outlineLvl w:val="4"/>
            </w:pPr>
            <w:r>
              <w:rPr>
                <w:spacing w:val="8"/>
              </w:rPr>
              <w:t>本项目不在上述区域。</w:t>
            </w:r>
          </w:p>
        </w:tc>
        <w:tc>
          <w:tcPr>
            <w:tcW w:w="690" w:type="dxa"/>
            <w:vAlign w:val="top"/>
          </w:tcPr>
          <w:p w14:paraId="138F200D">
            <w:pPr>
              <w:spacing w:line="271" w:lineRule="auto"/>
              <w:rPr>
                <w:rFonts w:ascii="Arial"/>
                <w:sz w:val="21"/>
              </w:rPr>
            </w:pPr>
          </w:p>
          <w:p w14:paraId="4E597124">
            <w:pPr>
              <w:spacing w:line="272" w:lineRule="auto"/>
              <w:rPr>
                <w:rFonts w:ascii="Arial"/>
                <w:sz w:val="21"/>
              </w:rPr>
            </w:pPr>
          </w:p>
          <w:p w14:paraId="3B002497">
            <w:pPr>
              <w:pStyle w:val="9"/>
              <w:spacing w:before="65" w:line="224" w:lineRule="auto"/>
              <w:ind w:left="146"/>
              <w:outlineLvl w:val="4"/>
            </w:pPr>
            <w:r>
              <w:rPr>
                <w:spacing w:val="2"/>
              </w:rPr>
              <w:t>符合</w:t>
            </w:r>
          </w:p>
        </w:tc>
      </w:tr>
      <w:tr w14:paraId="78A04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777" w:type="dxa"/>
            <w:vMerge w:val="continue"/>
            <w:tcBorders>
              <w:top w:val="nil"/>
              <w:bottom w:val="nil"/>
            </w:tcBorders>
            <w:vAlign w:val="top"/>
          </w:tcPr>
          <w:p w14:paraId="49C087E5">
            <w:pPr>
              <w:rPr>
                <w:rFonts w:ascii="Arial"/>
                <w:sz w:val="21"/>
              </w:rPr>
            </w:pPr>
          </w:p>
        </w:tc>
        <w:tc>
          <w:tcPr>
            <w:tcW w:w="1300" w:type="dxa"/>
            <w:vMerge w:val="continue"/>
            <w:tcBorders>
              <w:top w:val="nil"/>
              <w:bottom w:val="nil"/>
            </w:tcBorders>
            <w:vAlign w:val="top"/>
          </w:tcPr>
          <w:p w14:paraId="455405C3">
            <w:pPr>
              <w:rPr>
                <w:rFonts w:ascii="Arial"/>
                <w:sz w:val="21"/>
              </w:rPr>
            </w:pPr>
          </w:p>
        </w:tc>
        <w:tc>
          <w:tcPr>
            <w:tcW w:w="3386" w:type="dxa"/>
            <w:vAlign w:val="top"/>
          </w:tcPr>
          <w:p w14:paraId="192381BD">
            <w:pPr>
              <w:pStyle w:val="9"/>
              <w:spacing w:before="110" w:line="225" w:lineRule="auto"/>
              <w:ind w:left="107"/>
              <w:outlineLvl w:val="4"/>
            </w:pPr>
            <w:r>
              <w:rPr>
                <w:rFonts w:ascii="Times New Roman" w:hAnsi="Times New Roman" w:eastAsia="Times New Roman" w:cs="Times New Roman"/>
                <w:spacing w:val="4"/>
              </w:rPr>
              <w:t>2</w:t>
            </w:r>
            <w:r>
              <w:rPr>
                <w:spacing w:val="4"/>
              </w:rPr>
              <w:t>）截排水工程、拦挡工程的工程等</w:t>
            </w:r>
          </w:p>
          <w:p w14:paraId="484CCD39">
            <w:pPr>
              <w:pStyle w:val="9"/>
              <w:spacing w:before="113" w:line="225" w:lineRule="auto"/>
              <w:ind w:left="447"/>
            </w:pPr>
            <w:r>
              <w:rPr>
                <w:spacing w:val="7"/>
              </w:rPr>
              <w:t>级和防洪标准应提高一级。</w:t>
            </w:r>
          </w:p>
        </w:tc>
        <w:tc>
          <w:tcPr>
            <w:tcW w:w="2969" w:type="dxa"/>
            <w:vAlign w:val="top"/>
          </w:tcPr>
          <w:p w14:paraId="00C891BC">
            <w:pPr>
              <w:pStyle w:val="9"/>
              <w:spacing w:before="109" w:line="223" w:lineRule="auto"/>
              <w:ind w:left="124"/>
              <w:outlineLvl w:val="4"/>
            </w:pPr>
            <w:r>
              <w:rPr>
                <w:spacing w:val="9"/>
              </w:rPr>
              <w:t>相关工程在后续设计中将提高</w:t>
            </w:r>
          </w:p>
          <w:p w14:paraId="38A6BE64">
            <w:pPr>
              <w:pStyle w:val="9"/>
              <w:spacing w:before="116" w:line="227" w:lineRule="auto"/>
              <w:ind w:left="1190"/>
            </w:pPr>
            <w:r>
              <w:rPr>
                <w:spacing w:val="-2"/>
              </w:rPr>
              <w:t>一级。</w:t>
            </w:r>
          </w:p>
        </w:tc>
        <w:tc>
          <w:tcPr>
            <w:tcW w:w="690" w:type="dxa"/>
            <w:vAlign w:val="top"/>
          </w:tcPr>
          <w:p w14:paraId="2CD07157">
            <w:pPr>
              <w:pStyle w:val="9"/>
              <w:spacing w:before="289" w:line="224" w:lineRule="auto"/>
              <w:ind w:left="146"/>
              <w:outlineLvl w:val="4"/>
            </w:pPr>
            <w:r>
              <w:rPr>
                <w:spacing w:val="2"/>
              </w:rPr>
              <w:t>符合</w:t>
            </w:r>
          </w:p>
        </w:tc>
      </w:tr>
      <w:tr w14:paraId="79392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77" w:type="dxa"/>
            <w:vMerge w:val="continue"/>
            <w:tcBorders>
              <w:top w:val="nil"/>
              <w:bottom w:val="nil"/>
            </w:tcBorders>
            <w:vAlign w:val="top"/>
          </w:tcPr>
          <w:p w14:paraId="18FB1C22">
            <w:pPr>
              <w:rPr>
                <w:rFonts w:ascii="Arial"/>
                <w:sz w:val="21"/>
              </w:rPr>
            </w:pPr>
          </w:p>
        </w:tc>
        <w:tc>
          <w:tcPr>
            <w:tcW w:w="1300" w:type="dxa"/>
            <w:vMerge w:val="continue"/>
            <w:tcBorders>
              <w:top w:val="nil"/>
              <w:bottom w:val="nil"/>
            </w:tcBorders>
            <w:vAlign w:val="top"/>
          </w:tcPr>
          <w:p w14:paraId="3F628E3D">
            <w:pPr>
              <w:rPr>
                <w:rFonts w:ascii="Arial"/>
                <w:sz w:val="21"/>
              </w:rPr>
            </w:pPr>
          </w:p>
        </w:tc>
        <w:tc>
          <w:tcPr>
            <w:tcW w:w="3386" w:type="dxa"/>
            <w:vAlign w:val="top"/>
          </w:tcPr>
          <w:p w14:paraId="66520100">
            <w:pPr>
              <w:spacing w:line="268" w:lineRule="auto"/>
              <w:rPr>
                <w:rFonts w:ascii="Arial"/>
                <w:sz w:val="21"/>
              </w:rPr>
            </w:pPr>
          </w:p>
          <w:p w14:paraId="32683B34">
            <w:pPr>
              <w:pStyle w:val="9"/>
              <w:spacing w:before="65" w:line="223" w:lineRule="auto"/>
              <w:ind w:left="176"/>
              <w:outlineLvl w:val="4"/>
            </w:pPr>
            <w:r>
              <w:rPr>
                <w:rFonts w:ascii="Times New Roman" w:hAnsi="Times New Roman" w:eastAsia="Times New Roman" w:cs="Times New Roman"/>
                <w:spacing w:val="8"/>
              </w:rPr>
              <w:t>3</w:t>
            </w:r>
            <w:r>
              <w:rPr>
                <w:spacing w:val="8"/>
              </w:rPr>
              <w:t>）宜布设雨洪集蓄、沉沙设施。</w:t>
            </w:r>
          </w:p>
        </w:tc>
        <w:tc>
          <w:tcPr>
            <w:tcW w:w="2969" w:type="dxa"/>
            <w:vAlign w:val="top"/>
          </w:tcPr>
          <w:p w14:paraId="53E2DC6A">
            <w:pPr>
              <w:pStyle w:val="9"/>
              <w:spacing w:before="155" w:line="223" w:lineRule="auto"/>
              <w:ind w:left="131"/>
              <w:outlineLvl w:val="4"/>
            </w:pPr>
            <w:r>
              <w:rPr>
                <w:spacing w:val="8"/>
              </w:rPr>
              <w:t>工程已布设了雨水管网、排水</w:t>
            </w:r>
          </w:p>
          <w:p w14:paraId="3D13FA86">
            <w:pPr>
              <w:pStyle w:val="9"/>
              <w:spacing w:before="116" w:line="225" w:lineRule="auto"/>
              <w:ind w:left="874"/>
            </w:pPr>
            <w:r>
              <w:rPr>
                <w:spacing w:val="6"/>
              </w:rPr>
              <w:t>沟等排水设施</w:t>
            </w:r>
          </w:p>
        </w:tc>
        <w:tc>
          <w:tcPr>
            <w:tcW w:w="690" w:type="dxa"/>
            <w:vAlign w:val="top"/>
          </w:tcPr>
          <w:p w14:paraId="005A428A">
            <w:pPr>
              <w:spacing w:line="268" w:lineRule="auto"/>
              <w:rPr>
                <w:rFonts w:ascii="Arial"/>
                <w:sz w:val="21"/>
              </w:rPr>
            </w:pPr>
          </w:p>
          <w:p w14:paraId="22DE7E3A">
            <w:pPr>
              <w:pStyle w:val="9"/>
              <w:spacing w:before="65" w:line="224" w:lineRule="auto"/>
              <w:ind w:left="146"/>
              <w:outlineLvl w:val="4"/>
            </w:pPr>
            <w:r>
              <w:rPr>
                <w:spacing w:val="2"/>
              </w:rPr>
              <w:t>符合</w:t>
            </w:r>
          </w:p>
        </w:tc>
      </w:tr>
      <w:tr w14:paraId="5A79B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777" w:type="dxa"/>
            <w:vMerge w:val="continue"/>
            <w:tcBorders>
              <w:top w:val="nil"/>
            </w:tcBorders>
            <w:vAlign w:val="top"/>
          </w:tcPr>
          <w:p w14:paraId="760B3556">
            <w:pPr>
              <w:rPr>
                <w:rFonts w:ascii="Arial"/>
                <w:sz w:val="21"/>
              </w:rPr>
            </w:pPr>
          </w:p>
        </w:tc>
        <w:tc>
          <w:tcPr>
            <w:tcW w:w="1300" w:type="dxa"/>
            <w:vMerge w:val="continue"/>
            <w:tcBorders>
              <w:top w:val="nil"/>
            </w:tcBorders>
            <w:vAlign w:val="top"/>
          </w:tcPr>
          <w:p w14:paraId="0CD8ED12">
            <w:pPr>
              <w:rPr>
                <w:rFonts w:ascii="Arial"/>
                <w:sz w:val="21"/>
              </w:rPr>
            </w:pPr>
          </w:p>
        </w:tc>
        <w:tc>
          <w:tcPr>
            <w:tcW w:w="3386" w:type="dxa"/>
            <w:vAlign w:val="top"/>
          </w:tcPr>
          <w:p w14:paraId="016A26D7">
            <w:pPr>
              <w:pStyle w:val="9"/>
              <w:spacing w:before="92" w:line="226" w:lineRule="auto"/>
              <w:ind w:left="106"/>
              <w:outlineLvl w:val="4"/>
            </w:pPr>
            <w:r>
              <w:rPr>
                <w:rFonts w:ascii="Times New Roman" w:hAnsi="Times New Roman" w:eastAsia="Times New Roman" w:cs="Times New Roman"/>
                <w:spacing w:val="4"/>
              </w:rPr>
              <w:t>4</w:t>
            </w:r>
            <w:r>
              <w:rPr>
                <w:spacing w:val="4"/>
              </w:rPr>
              <w:t>）提高植物措施标准，林草覆盖率</w:t>
            </w:r>
          </w:p>
          <w:p w14:paraId="0E69578E">
            <w:pPr>
              <w:pStyle w:val="9"/>
              <w:spacing w:before="115" w:line="223" w:lineRule="auto"/>
              <w:ind w:left="649"/>
            </w:pPr>
            <w:r>
              <w:rPr>
                <w:spacing w:val="3"/>
              </w:rPr>
              <w:t>应提高</w:t>
            </w:r>
            <w:r>
              <w:rPr>
                <w:spacing w:val="-13"/>
              </w:rPr>
              <w:t xml:space="preserve"> </w:t>
            </w:r>
            <w:r>
              <w:rPr>
                <w:rFonts w:ascii="Times New Roman" w:hAnsi="Times New Roman" w:eastAsia="Times New Roman" w:cs="Times New Roman"/>
                <w:spacing w:val="3"/>
              </w:rPr>
              <w:t xml:space="preserve">1~2 </w:t>
            </w:r>
            <w:r>
              <w:rPr>
                <w:spacing w:val="3"/>
              </w:rPr>
              <w:t>个百分点。</w:t>
            </w:r>
          </w:p>
        </w:tc>
        <w:tc>
          <w:tcPr>
            <w:tcW w:w="2969" w:type="dxa"/>
            <w:vAlign w:val="top"/>
          </w:tcPr>
          <w:p w14:paraId="7629CBF2">
            <w:pPr>
              <w:pStyle w:val="9"/>
              <w:spacing w:before="91" w:line="227" w:lineRule="auto"/>
              <w:ind w:left="152"/>
              <w:outlineLvl w:val="4"/>
              <w:rPr>
                <w:rFonts w:ascii="Times New Roman" w:hAnsi="Times New Roman" w:eastAsia="Times New Roman" w:cs="Times New Roman"/>
              </w:rPr>
            </w:pPr>
            <w:r>
              <w:rPr>
                <w:spacing w:val="8"/>
              </w:rPr>
              <w:t>本方案已将林草覆盖率提高</w:t>
            </w:r>
            <w:r>
              <w:rPr>
                <w:spacing w:val="-36"/>
              </w:rPr>
              <w:t xml:space="preserve"> </w:t>
            </w:r>
            <w:r>
              <w:rPr>
                <w:rFonts w:ascii="Times New Roman" w:hAnsi="Times New Roman" w:eastAsia="Times New Roman" w:cs="Times New Roman"/>
                <w:spacing w:val="8"/>
              </w:rPr>
              <w:t>2</w:t>
            </w:r>
          </w:p>
          <w:p w14:paraId="74DC873D">
            <w:pPr>
              <w:pStyle w:val="9"/>
              <w:spacing w:before="114" w:line="223" w:lineRule="auto"/>
              <w:ind w:left="1073"/>
            </w:pPr>
            <w:r>
              <w:rPr>
                <w:spacing w:val="6"/>
              </w:rPr>
              <w:t>个百分点</w:t>
            </w:r>
          </w:p>
        </w:tc>
        <w:tc>
          <w:tcPr>
            <w:tcW w:w="690" w:type="dxa"/>
            <w:vAlign w:val="top"/>
          </w:tcPr>
          <w:p w14:paraId="59572BB2">
            <w:pPr>
              <w:pStyle w:val="9"/>
              <w:spacing w:before="274" w:line="224" w:lineRule="auto"/>
              <w:ind w:left="146"/>
              <w:outlineLvl w:val="4"/>
            </w:pPr>
            <w:r>
              <w:rPr>
                <w:spacing w:val="2"/>
              </w:rPr>
              <w:t>符合</w:t>
            </w:r>
          </w:p>
        </w:tc>
      </w:tr>
    </w:tbl>
    <w:p w14:paraId="3835B05D">
      <w:pPr>
        <w:pStyle w:val="3"/>
        <w:spacing w:before="126" w:line="376" w:lineRule="auto"/>
        <w:ind w:left="15" w:right="214" w:firstLine="518"/>
        <w:jc w:val="both"/>
        <w:rPr>
          <w:sz w:val="24"/>
          <w:szCs w:val="24"/>
        </w:rPr>
      </w:pPr>
      <w:r>
        <w:rPr>
          <w:spacing w:val="-2"/>
          <w:sz w:val="24"/>
          <w:szCs w:val="24"/>
        </w:rPr>
        <w:t>由表</w:t>
      </w:r>
      <w:r>
        <w:rPr>
          <w:spacing w:val="-50"/>
          <w:sz w:val="24"/>
          <w:szCs w:val="24"/>
        </w:rPr>
        <w:t xml:space="preserve"> </w:t>
      </w:r>
      <w:r>
        <w:rPr>
          <w:rFonts w:ascii="Times New Roman" w:hAnsi="Times New Roman" w:eastAsia="Times New Roman" w:cs="Times New Roman"/>
          <w:spacing w:val="-2"/>
          <w:sz w:val="24"/>
          <w:szCs w:val="24"/>
        </w:rPr>
        <w:t xml:space="preserve">3-3 </w:t>
      </w:r>
      <w:r>
        <w:rPr>
          <w:spacing w:val="-2"/>
          <w:sz w:val="24"/>
          <w:szCs w:val="24"/>
        </w:rPr>
        <w:t>分析可知，本项目基本符合《生产建设项目水土保持</w:t>
      </w:r>
      <w:r>
        <w:rPr>
          <w:spacing w:val="-3"/>
          <w:sz w:val="24"/>
          <w:szCs w:val="24"/>
        </w:rPr>
        <w:t>技术标准》（</w:t>
      </w:r>
      <w:r>
        <w:rPr>
          <w:rFonts w:ascii="Times New Roman" w:hAnsi="Times New Roman" w:eastAsia="Times New Roman" w:cs="Times New Roman"/>
          <w:spacing w:val="-3"/>
          <w:sz w:val="24"/>
          <w:szCs w:val="24"/>
        </w:rPr>
        <w:t>GB50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433-2018</w:t>
      </w:r>
      <w:r>
        <w:rPr>
          <w:spacing w:val="-2"/>
          <w:sz w:val="24"/>
          <w:szCs w:val="24"/>
        </w:rPr>
        <w:t>）中</w:t>
      </w:r>
      <w:r>
        <w:rPr>
          <w:spacing w:val="-34"/>
          <w:sz w:val="24"/>
          <w:szCs w:val="24"/>
        </w:rPr>
        <w:t xml:space="preserve"> </w:t>
      </w:r>
      <w:r>
        <w:rPr>
          <w:rFonts w:ascii="Times New Roman" w:hAnsi="Times New Roman" w:eastAsia="Times New Roman" w:cs="Times New Roman"/>
          <w:spacing w:val="-2"/>
          <w:sz w:val="24"/>
          <w:szCs w:val="24"/>
        </w:rPr>
        <w:t xml:space="preserve">3.2.2 </w:t>
      </w:r>
      <w:r>
        <w:rPr>
          <w:spacing w:val="-2"/>
          <w:sz w:val="24"/>
          <w:szCs w:val="24"/>
        </w:rPr>
        <w:t>条对建设方案的规定。不存在水土保持制约性因素，基本符合水土</w:t>
      </w:r>
    </w:p>
    <w:p w14:paraId="7D7A0C3E">
      <w:pPr>
        <w:pStyle w:val="3"/>
        <w:spacing w:line="215" w:lineRule="auto"/>
        <w:ind w:left="17"/>
        <w:rPr>
          <w:sz w:val="24"/>
          <w:szCs w:val="24"/>
        </w:rPr>
      </w:pPr>
      <w:r>
        <w:rPr>
          <w:spacing w:val="-2"/>
          <w:sz w:val="24"/>
          <w:szCs w:val="24"/>
        </w:rPr>
        <w:t>保持要求。</w:t>
      </w:r>
    </w:p>
    <w:p w14:paraId="537E0218">
      <w:pPr>
        <w:pStyle w:val="3"/>
        <w:spacing w:before="261" w:line="217" w:lineRule="auto"/>
        <w:ind w:left="16"/>
        <w:outlineLvl w:val="3"/>
        <w:rPr>
          <w:sz w:val="30"/>
          <w:szCs w:val="30"/>
        </w:rPr>
      </w:pPr>
      <w:r>
        <w:rPr>
          <w:rFonts w:ascii="Times New Roman" w:hAnsi="Times New Roman" w:eastAsia="Times New Roman" w:cs="Times New Roman"/>
          <w:b/>
          <w:bCs/>
          <w:sz w:val="30"/>
          <w:szCs w:val="30"/>
        </w:rPr>
        <w:t xml:space="preserve">3.2.2  </w:t>
      </w:r>
      <w:r>
        <w:rPr>
          <w:sz w:val="30"/>
          <w:szCs w:val="30"/>
          <w14:textOutline w14:w="5448" w14:cap="sq" w14:cmpd="sng">
            <w14:solidFill>
              <w14:srgbClr w14:val="000000"/>
            </w14:solidFill>
            <w14:prstDash w14:val="solid"/>
            <w14:bevel/>
          </w14:textOutline>
        </w:rPr>
        <w:t>工程占地评价</w:t>
      </w:r>
    </w:p>
    <w:p w14:paraId="28E71C03">
      <w:pPr>
        <w:pStyle w:val="3"/>
        <w:spacing w:before="246" w:line="489" w:lineRule="exact"/>
        <w:ind w:left="500"/>
        <w:rPr>
          <w:sz w:val="24"/>
          <w:szCs w:val="24"/>
        </w:rPr>
      </w:pPr>
      <w:r>
        <w:rPr>
          <w:spacing w:val="-2"/>
          <w:position w:val="19"/>
          <w:sz w:val="24"/>
          <w:szCs w:val="24"/>
        </w:rPr>
        <w:t>本项目总占地面积为</w:t>
      </w:r>
      <w:r>
        <w:rPr>
          <w:spacing w:val="-50"/>
          <w:position w:val="19"/>
          <w:sz w:val="24"/>
          <w:szCs w:val="24"/>
        </w:rPr>
        <w:t xml:space="preserve"> </w:t>
      </w:r>
      <w:r>
        <w:rPr>
          <w:rFonts w:ascii="Times New Roman" w:hAnsi="Times New Roman" w:eastAsia="Times New Roman" w:cs="Times New Roman"/>
          <w:spacing w:val="-2"/>
          <w:position w:val="19"/>
          <w:sz w:val="24"/>
          <w:szCs w:val="24"/>
        </w:rPr>
        <w:t>9576m</w:t>
      </w:r>
      <w:r>
        <w:rPr>
          <w:rFonts w:ascii="Times New Roman" w:hAnsi="Times New Roman" w:eastAsia="Times New Roman" w:cs="Times New Roman"/>
          <w:spacing w:val="-2"/>
          <w:position w:val="26"/>
          <w:sz w:val="15"/>
          <w:szCs w:val="15"/>
        </w:rPr>
        <w:t>2</w:t>
      </w:r>
      <w:r>
        <w:rPr>
          <w:spacing w:val="-2"/>
          <w:position w:val="19"/>
          <w:sz w:val="24"/>
          <w:szCs w:val="24"/>
        </w:rPr>
        <w:t>，均为永久占地，属于万宁市万城镇，项</w:t>
      </w:r>
      <w:r>
        <w:rPr>
          <w:spacing w:val="-3"/>
          <w:position w:val="19"/>
          <w:sz w:val="24"/>
          <w:szCs w:val="24"/>
        </w:rPr>
        <w:t>目占地类型</w:t>
      </w:r>
    </w:p>
    <w:p w14:paraId="1014DFD1">
      <w:pPr>
        <w:pStyle w:val="3"/>
        <w:spacing w:before="1" w:line="217" w:lineRule="auto"/>
        <w:ind w:left="28"/>
        <w:rPr>
          <w:sz w:val="24"/>
          <w:szCs w:val="24"/>
        </w:rPr>
      </w:pPr>
      <w:r>
        <w:rPr>
          <w:spacing w:val="-2"/>
          <w:sz w:val="24"/>
          <w:szCs w:val="24"/>
        </w:rPr>
        <w:t>为公共管理与公共服务用地。</w:t>
      </w:r>
    </w:p>
    <w:p w14:paraId="4CFF1F74">
      <w:pPr>
        <w:pStyle w:val="3"/>
        <w:spacing w:before="207" w:line="376" w:lineRule="auto"/>
        <w:ind w:left="20" w:right="236" w:firstLine="480"/>
        <w:rPr>
          <w:sz w:val="24"/>
          <w:szCs w:val="24"/>
        </w:rPr>
      </w:pPr>
      <w:r>
        <w:rPr>
          <w:spacing w:val="-2"/>
          <w:sz w:val="24"/>
          <w:szCs w:val="24"/>
        </w:rPr>
        <w:t>本项目占地类型、</w:t>
      </w:r>
      <w:r>
        <w:rPr>
          <w:spacing w:val="-61"/>
          <w:sz w:val="24"/>
          <w:szCs w:val="24"/>
        </w:rPr>
        <w:t xml:space="preserve"> </w:t>
      </w:r>
      <w:r>
        <w:rPr>
          <w:spacing w:val="-2"/>
          <w:sz w:val="24"/>
          <w:szCs w:val="24"/>
        </w:rPr>
        <w:t>占地性质符合国家用地政策，符合万宁市土地利用总体规划，</w:t>
      </w:r>
      <w:r>
        <w:rPr>
          <w:sz w:val="24"/>
          <w:szCs w:val="24"/>
        </w:rPr>
        <w:t xml:space="preserve"> 本项目永久占地指用地红线范围内占地，施工过程中对原地</w:t>
      </w:r>
      <w:r>
        <w:rPr>
          <w:spacing w:val="-1"/>
          <w:sz w:val="24"/>
          <w:szCs w:val="24"/>
        </w:rPr>
        <w:t>貌造成扰动和破坏，水土</w:t>
      </w:r>
      <w:r>
        <w:rPr>
          <w:sz w:val="24"/>
          <w:szCs w:val="24"/>
        </w:rPr>
        <w:t xml:space="preserve"> 流失严重，施工结束后恢复道路硬化，其他区域全部绿化，</w:t>
      </w:r>
      <w:r>
        <w:rPr>
          <w:spacing w:val="-1"/>
          <w:sz w:val="24"/>
          <w:szCs w:val="24"/>
        </w:rPr>
        <w:t>从水土保持角度分析，本</w:t>
      </w:r>
    </w:p>
    <w:p w14:paraId="5490F9E9">
      <w:pPr>
        <w:pStyle w:val="3"/>
        <w:spacing w:line="214" w:lineRule="auto"/>
        <w:ind w:left="23"/>
        <w:rPr>
          <w:sz w:val="24"/>
          <w:szCs w:val="24"/>
        </w:rPr>
      </w:pPr>
      <w:r>
        <w:rPr>
          <w:sz w:val="24"/>
          <w:szCs w:val="24"/>
        </w:rPr>
        <w:t>项目占地基本合理，不存在水土保持绝对制约性</w:t>
      </w:r>
      <w:r>
        <w:rPr>
          <w:spacing w:val="-1"/>
          <w:sz w:val="24"/>
          <w:szCs w:val="24"/>
        </w:rPr>
        <w:t>因素，基本符合水土保持要求。</w:t>
      </w:r>
    </w:p>
    <w:p w14:paraId="613AB760">
      <w:pPr>
        <w:spacing w:line="259" w:lineRule="auto"/>
        <w:rPr>
          <w:rFonts w:ascii="Arial"/>
          <w:sz w:val="21"/>
        </w:rPr>
      </w:pPr>
    </w:p>
    <w:p w14:paraId="31341538">
      <w:pPr>
        <w:spacing w:line="259" w:lineRule="auto"/>
        <w:rPr>
          <w:rFonts w:ascii="Arial"/>
          <w:sz w:val="21"/>
        </w:rPr>
      </w:pPr>
    </w:p>
    <w:p w14:paraId="395B48DC">
      <w:pPr>
        <w:spacing w:line="259" w:lineRule="auto"/>
        <w:rPr>
          <w:rFonts w:ascii="Arial"/>
          <w:sz w:val="21"/>
        </w:rPr>
      </w:pPr>
    </w:p>
    <w:p w14:paraId="6A43F7A6">
      <w:pPr>
        <w:spacing w:line="260" w:lineRule="auto"/>
        <w:rPr>
          <w:rFonts w:ascii="Arial"/>
          <w:sz w:val="21"/>
        </w:rPr>
      </w:pPr>
    </w:p>
    <w:p w14:paraId="6AFAA684">
      <w:pPr>
        <w:pStyle w:val="3"/>
        <w:spacing w:before="59" w:line="217" w:lineRule="auto"/>
        <w:ind w:left="48"/>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21</w:t>
      </w:r>
    </w:p>
    <w:p w14:paraId="2CAB9211">
      <w:pPr>
        <w:spacing w:line="217" w:lineRule="auto"/>
        <w:rPr>
          <w:rFonts w:ascii="Times New Roman" w:hAnsi="Times New Roman" w:eastAsia="Times New Roman" w:cs="Times New Roman"/>
          <w:sz w:val="18"/>
          <w:szCs w:val="18"/>
        </w:rPr>
        <w:sectPr>
          <w:headerReference r:id="rId27" w:type="default"/>
          <w:pgSz w:w="11906" w:h="16839"/>
          <w:pgMar w:top="1000" w:right="1203" w:bottom="400" w:left="1575" w:header="821" w:footer="0" w:gutter="0"/>
          <w:cols w:space="720" w:num="1"/>
        </w:sectPr>
      </w:pPr>
    </w:p>
    <w:p w14:paraId="75F49C3B">
      <w:pPr>
        <w:spacing w:line="247" w:lineRule="auto"/>
        <w:rPr>
          <w:rFonts w:ascii="Arial"/>
          <w:sz w:val="21"/>
        </w:rPr>
      </w:pPr>
    </w:p>
    <w:p w14:paraId="1094390F">
      <w:pPr>
        <w:spacing w:line="247" w:lineRule="auto"/>
        <w:rPr>
          <w:rFonts w:ascii="Arial"/>
          <w:sz w:val="21"/>
        </w:rPr>
      </w:pPr>
    </w:p>
    <w:p w14:paraId="53C17749">
      <w:pPr>
        <w:pStyle w:val="3"/>
        <w:spacing w:before="97" w:line="216" w:lineRule="auto"/>
        <w:ind w:left="4"/>
        <w:outlineLvl w:val="3"/>
        <w:rPr>
          <w:sz w:val="30"/>
          <w:szCs w:val="30"/>
        </w:rPr>
      </w:pPr>
      <w:r>
        <w:rPr>
          <w:rFonts w:ascii="Times New Roman" w:hAnsi="Times New Roman" w:eastAsia="Times New Roman" w:cs="Times New Roman"/>
          <w:b/>
          <w:bCs/>
          <w:sz w:val="30"/>
          <w:szCs w:val="30"/>
        </w:rPr>
        <w:t xml:space="preserve">3.2.3  </w:t>
      </w:r>
      <w:r>
        <w:rPr>
          <w:sz w:val="30"/>
          <w:szCs w:val="30"/>
          <w14:textOutline w14:w="5448" w14:cap="sq" w14:cmpd="sng">
            <w14:solidFill>
              <w14:srgbClr w14:val="000000"/>
            </w14:solidFill>
            <w14:prstDash w14:val="solid"/>
            <w14:bevel/>
          </w14:textOutline>
        </w:rPr>
        <w:t>土石方平衡评价</w:t>
      </w:r>
    </w:p>
    <w:p w14:paraId="1751B12E">
      <w:pPr>
        <w:pStyle w:val="3"/>
        <w:spacing w:before="249" w:line="487" w:lineRule="exact"/>
        <w:ind w:left="485"/>
        <w:rPr>
          <w:sz w:val="24"/>
          <w:szCs w:val="24"/>
        </w:rPr>
      </w:pPr>
      <w:r>
        <w:rPr>
          <w:spacing w:val="-2"/>
          <w:position w:val="19"/>
          <w:sz w:val="24"/>
          <w:szCs w:val="24"/>
        </w:rPr>
        <w:t>根据土石方平衡计算分析，本项目建设过程中挖、填方总量为</w:t>
      </w:r>
      <w:r>
        <w:rPr>
          <w:spacing w:val="-52"/>
          <w:position w:val="19"/>
          <w:sz w:val="24"/>
          <w:szCs w:val="24"/>
        </w:rPr>
        <w:t xml:space="preserve"> </w:t>
      </w:r>
      <w:r>
        <w:rPr>
          <w:rFonts w:ascii="Times New Roman" w:hAnsi="Times New Roman" w:eastAsia="Times New Roman" w:cs="Times New Roman"/>
          <w:spacing w:val="-2"/>
          <w:position w:val="19"/>
          <w:sz w:val="24"/>
          <w:szCs w:val="24"/>
        </w:rPr>
        <w:t>0.46</w:t>
      </w:r>
      <w:r>
        <w:rPr>
          <w:rFonts w:ascii="Times New Roman" w:hAnsi="Times New Roman" w:eastAsia="Times New Roman" w:cs="Times New Roman"/>
          <w:spacing w:val="23"/>
          <w:position w:val="19"/>
          <w:sz w:val="24"/>
          <w:szCs w:val="24"/>
        </w:rPr>
        <w:t xml:space="preserve"> </w:t>
      </w:r>
      <w:r>
        <w:rPr>
          <w:spacing w:val="-2"/>
          <w:position w:val="19"/>
          <w:sz w:val="24"/>
          <w:szCs w:val="24"/>
        </w:rPr>
        <w:t>万</w:t>
      </w:r>
      <w:r>
        <w:rPr>
          <w:spacing w:val="-58"/>
          <w:position w:val="19"/>
          <w:sz w:val="24"/>
          <w:szCs w:val="24"/>
        </w:rPr>
        <w:t xml:space="preserve"> </w:t>
      </w:r>
      <w:r>
        <w:rPr>
          <w:rFonts w:ascii="Times New Roman" w:hAnsi="Times New Roman" w:eastAsia="Times New Roman" w:cs="Times New Roman"/>
          <w:spacing w:val="-2"/>
          <w:position w:val="19"/>
          <w:sz w:val="24"/>
          <w:szCs w:val="24"/>
        </w:rPr>
        <w:t>m</w:t>
      </w:r>
      <w:r>
        <w:rPr>
          <w:rFonts w:ascii="Times New Roman" w:hAnsi="Times New Roman" w:eastAsia="Times New Roman" w:cs="Times New Roman"/>
          <w:spacing w:val="-2"/>
          <w:position w:val="27"/>
          <w:sz w:val="15"/>
          <w:szCs w:val="15"/>
        </w:rPr>
        <w:t xml:space="preserve">3 </w:t>
      </w:r>
      <w:r>
        <w:rPr>
          <w:spacing w:val="-2"/>
          <w:position w:val="19"/>
          <w:sz w:val="24"/>
          <w:szCs w:val="24"/>
        </w:rPr>
        <w:t>，其中</w:t>
      </w:r>
    </w:p>
    <w:p w14:paraId="405D650A">
      <w:pPr>
        <w:pStyle w:val="3"/>
        <w:spacing w:line="217" w:lineRule="auto"/>
        <w:ind w:left="11"/>
        <w:rPr>
          <w:sz w:val="24"/>
          <w:szCs w:val="24"/>
        </w:rPr>
      </w:pPr>
      <w:r>
        <w:rPr>
          <w:spacing w:val="-4"/>
          <w:sz w:val="24"/>
          <w:szCs w:val="24"/>
        </w:rPr>
        <w:t>挖方</w:t>
      </w:r>
      <w:r>
        <w:rPr>
          <w:spacing w:val="-48"/>
          <w:sz w:val="24"/>
          <w:szCs w:val="24"/>
        </w:rPr>
        <w:t xml:space="preserve"> </w:t>
      </w:r>
      <w:r>
        <w:rPr>
          <w:rFonts w:ascii="Times New Roman" w:hAnsi="Times New Roman" w:eastAsia="Times New Roman" w:cs="Times New Roman"/>
          <w:spacing w:val="-4"/>
          <w:sz w:val="24"/>
          <w:szCs w:val="24"/>
        </w:rPr>
        <w:t>0.23</w:t>
      </w:r>
      <w:r>
        <w:rPr>
          <w:rFonts w:ascii="Times New Roman" w:hAnsi="Times New Roman" w:eastAsia="Times New Roman" w:cs="Times New Roman"/>
          <w:spacing w:val="22"/>
          <w:w w:val="101"/>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 xml:space="preserve">3 </w:t>
      </w:r>
      <w:r>
        <w:rPr>
          <w:spacing w:val="-4"/>
          <w:sz w:val="24"/>
          <w:szCs w:val="24"/>
        </w:rPr>
        <w:t>，填方</w:t>
      </w:r>
      <w:r>
        <w:rPr>
          <w:spacing w:val="-52"/>
          <w:sz w:val="24"/>
          <w:szCs w:val="24"/>
        </w:rPr>
        <w:t xml:space="preserve"> </w:t>
      </w:r>
      <w:r>
        <w:rPr>
          <w:rFonts w:ascii="Times New Roman" w:hAnsi="Times New Roman" w:eastAsia="Times New Roman" w:cs="Times New Roman"/>
          <w:spacing w:val="-4"/>
          <w:sz w:val="24"/>
          <w:szCs w:val="24"/>
        </w:rPr>
        <w:t>0.23</w:t>
      </w:r>
      <w:r>
        <w:rPr>
          <w:rFonts w:ascii="Times New Roman" w:hAnsi="Times New Roman" w:eastAsia="Times New Roman" w:cs="Times New Roman"/>
          <w:spacing w:val="23"/>
          <w:sz w:val="24"/>
          <w:szCs w:val="24"/>
        </w:rPr>
        <w:t xml:space="preserve"> </w:t>
      </w:r>
      <w:r>
        <w:rPr>
          <w:spacing w:val="-4"/>
          <w:sz w:val="24"/>
          <w:szCs w:val="24"/>
        </w:rPr>
        <w:t>万</w:t>
      </w:r>
      <w:r>
        <w:rPr>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7"/>
          <w:sz w:val="15"/>
          <w:szCs w:val="15"/>
        </w:rPr>
        <w:t>3</w:t>
      </w:r>
      <w:r>
        <w:rPr>
          <w:spacing w:val="-4"/>
          <w:sz w:val="24"/>
          <w:szCs w:val="24"/>
        </w:rPr>
        <w:t>，无借方、无余方。</w:t>
      </w:r>
    </w:p>
    <w:p w14:paraId="79499473">
      <w:pPr>
        <w:pStyle w:val="3"/>
        <w:spacing w:before="206" w:line="377" w:lineRule="auto"/>
        <w:ind w:left="19" w:firstLine="469"/>
        <w:rPr>
          <w:sz w:val="24"/>
          <w:szCs w:val="24"/>
        </w:rPr>
      </w:pPr>
      <w:r>
        <w:rPr>
          <w:spacing w:val="-5"/>
          <w:sz w:val="24"/>
          <w:szCs w:val="24"/>
        </w:rPr>
        <w:t>本项目建设过程中产生的土石方主要来自地下设备房开挖土方，本项目以挖作填，</w:t>
      </w:r>
      <w:r>
        <w:rPr>
          <w:spacing w:val="11"/>
          <w:sz w:val="24"/>
          <w:szCs w:val="24"/>
        </w:rPr>
        <w:t xml:space="preserve"> </w:t>
      </w:r>
      <w:r>
        <w:rPr>
          <w:sz w:val="24"/>
          <w:szCs w:val="24"/>
        </w:rPr>
        <w:t>综合利用自身开挖土石方，避免了向外借方，项目建设土石方挖填、平衡方案合理，</w:t>
      </w:r>
    </w:p>
    <w:p w14:paraId="7859DE3C">
      <w:pPr>
        <w:pStyle w:val="3"/>
        <w:spacing w:line="215" w:lineRule="auto"/>
        <w:ind w:left="15"/>
        <w:rPr>
          <w:sz w:val="24"/>
          <w:szCs w:val="24"/>
        </w:rPr>
      </w:pPr>
      <w:r>
        <w:rPr>
          <w:sz w:val="24"/>
          <w:szCs w:val="24"/>
        </w:rPr>
        <w:t>符合《生产建设项目水土保持技术标准》（</w:t>
      </w:r>
      <w:r>
        <w:rPr>
          <w:rFonts w:ascii="Times New Roman" w:hAnsi="Times New Roman" w:eastAsia="Times New Roman" w:cs="Times New Roman"/>
          <w:sz w:val="24"/>
          <w:szCs w:val="24"/>
        </w:rPr>
        <w:t>GB5043</w:t>
      </w:r>
      <w:r>
        <w:rPr>
          <w:rFonts w:ascii="Times New Roman" w:hAnsi="Times New Roman" w:eastAsia="Times New Roman" w:cs="Times New Roman"/>
          <w:spacing w:val="-1"/>
          <w:sz w:val="24"/>
          <w:szCs w:val="24"/>
        </w:rPr>
        <w:t>3-2018</w:t>
      </w:r>
      <w:r>
        <w:rPr>
          <w:spacing w:val="-1"/>
          <w:sz w:val="24"/>
          <w:szCs w:val="24"/>
        </w:rPr>
        <w:t>）中对土石方平衡的规定。</w:t>
      </w:r>
    </w:p>
    <w:p w14:paraId="698E3057">
      <w:pPr>
        <w:pStyle w:val="3"/>
        <w:spacing w:before="259" w:line="217" w:lineRule="auto"/>
        <w:ind w:left="4"/>
        <w:outlineLvl w:val="3"/>
        <w:rPr>
          <w:sz w:val="30"/>
          <w:szCs w:val="30"/>
        </w:rPr>
      </w:pPr>
      <w:r>
        <w:rPr>
          <w:rFonts w:ascii="Times New Roman" w:hAnsi="Times New Roman" w:eastAsia="Times New Roman" w:cs="Times New Roman"/>
          <w:b/>
          <w:bCs/>
          <w:sz w:val="30"/>
          <w:szCs w:val="30"/>
        </w:rPr>
        <w:t xml:space="preserve">3.2.4  </w:t>
      </w:r>
      <w:r>
        <w:rPr>
          <w:sz w:val="30"/>
          <w:szCs w:val="30"/>
          <w14:textOutline w14:w="5448" w14:cap="sq" w14:cmpd="sng">
            <w14:solidFill>
              <w14:srgbClr w14:val="000000"/>
            </w14:solidFill>
            <w14:prstDash w14:val="solid"/>
            <w14:bevel/>
          </w14:textOutline>
        </w:rPr>
        <w:t>取土（石、砂）场设置评价</w:t>
      </w:r>
    </w:p>
    <w:p w14:paraId="54D61C9E">
      <w:pPr>
        <w:pStyle w:val="3"/>
        <w:spacing w:before="248" w:line="217" w:lineRule="auto"/>
        <w:ind w:left="488"/>
        <w:rPr>
          <w:sz w:val="24"/>
          <w:szCs w:val="24"/>
        </w:rPr>
      </w:pPr>
      <w:r>
        <w:rPr>
          <w:spacing w:val="-1"/>
          <w:sz w:val="24"/>
          <w:szCs w:val="24"/>
        </w:rPr>
        <w:t>本项目无借方，故无取土（石、砂）场设置评价。</w:t>
      </w:r>
    </w:p>
    <w:p w14:paraId="37C60FF5">
      <w:pPr>
        <w:pStyle w:val="3"/>
        <w:spacing w:before="260" w:line="217" w:lineRule="auto"/>
        <w:ind w:left="4"/>
        <w:outlineLvl w:val="3"/>
        <w:rPr>
          <w:sz w:val="30"/>
          <w:szCs w:val="30"/>
        </w:rPr>
      </w:pPr>
      <w:r>
        <w:rPr>
          <w:rFonts w:ascii="Times New Roman" w:hAnsi="Times New Roman" w:eastAsia="Times New Roman" w:cs="Times New Roman"/>
          <w:b/>
          <w:bCs/>
          <w:sz w:val="30"/>
          <w:szCs w:val="30"/>
        </w:rPr>
        <w:t xml:space="preserve">3.2.5  </w:t>
      </w:r>
      <w:r>
        <w:rPr>
          <w:sz w:val="30"/>
          <w:szCs w:val="30"/>
          <w14:textOutline w14:w="5448" w14:cap="sq" w14:cmpd="sng">
            <w14:solidFill>
              <w14:srgbClr w14:val="000000"/>
            </w14:solidFill>
            <w14:prstDash w14:val="solid"/>
            <w14:bevel/>
          </w14:textOutline>
        </w:rPr>
        <w:t>弃土（石、渣、灰、矸石、尾矿）场设置评价</w:t>
      </w:r>
    </w:p>
    <w:p w14:paraId="311CCADE">
      <w:pPr>
        <w:pStyle w:val="3"/>
        <w:spacing w:before="246" w:line="217" w:lineRule="auto"/>
        <w:ind w:left="488"/>
        <w:rPr>
          <w:sz w:val="24"/>
          <w:szCs w:val="24"/>
        </w:rPr>
      </w:pPr>
      <w:r>
        <w:rPr>
          <w:spacing w:val="-1"/>
          <w:sz w:val="24"/>
          <w:szCs w:val="24"/>
        </w:rPr>
        <w:t>本项目无弃方，故无弃土（石、砂）场设置评价。</w:t>
      </w:r>
    </w:p>
    <w:p w14:paraId="15FE454A">
      <w:pPr>
        <w:pStyle w:val="3"/>
        <w:spacing w:before="250" w:line="221" w:lineRule="auto"/>
        <w:ind w:left="4"/>
        <w:outlineLvl w:val="2"/>
        <w:rPr>
          <w:sz w:val="31"/>
          <w:szCs w:val="31"/>
        </w:rPr>
      </w:pPr>
      <w:bookmarkStart w:id="22" w:name="bookmark23"/>
      <w:bookmarkEnd w:id="22"/>
      <w:r>
        <w:rPr>
          <w:rFonts w:ascii="Times New Roman" w:hAnsi="Times New Roman" w:eastAsia="Times New Roman" w:cs="Times New Roman"/>
          <w:b/>
          <w:bCs/>
          <w:spacing w:val="9"/>
          <w:sz w:val="31"/>
          <w:szCs w:val="31"/>
        </w:rPr>
        <w:t xml:space="preserve">3.3  </w:t>
      </w:r>
      <w:r>
        <w:rPr>
          <w:spacing w:val="9"/>
          <w:sz w:val="31"/>
          <w:szCs w:val="31"/>
          <w14:textOutline w14:w="5793" w14:cap="sq" w14:cmpd="sng">
            <w14:solidFill>
              <w14:srgbClr w14:val="000000"/>
            </w14:solidFill>
            <w14:prstDash w14:val="solid"/>
            <w14:bevel/>
          </w14:textOutline>
        </w:rPr>
        <w:t>主体工程设计中具有水土保持功能工程的评价</w:t>
      </w:r>
    </w:p>
    <w:p w14:paraId="3DC65BD5">
      <w:pPr>
        <w:pStyle w:val="3"/>
        <w:spacing w:before="238" w:line="376" w:lineRule="auto"/>
        <w:ind w:left="11" w:right="82" w:firstLine="487"/>
        <w:jc w:val="both"/>
        <w:rPr>
          <w:sz w:val="24"/>
          <w:szCs w:val="24"/>
        </w:rPr>
      </w:pPr>
      <w:r>
        <w:rPr>
          <w:spacing w:val="-1"/>
          <w:sz w:val="24"/>
          <w:szCs w:val="24"/>
        </w:rPr>
        <w:t>主体工程设计的，以主体工程防护为主并具有水土保持功能的工程主要包括临时</w:t>
      </w:r>
      <w:r>
        <w:rPr>
          <w:spacing w:val="14"/>
          <w:sz w:val="24"/>
          <w:szCs w:val="24"/>
        </w:rPr>
        <w:t xml:space="preserve"> </w:t>
      </w:r>
      <w:r>
        <w:rPr>
          <w:sz w:val="24"/>
          <w:szCs w:val="24"/>
        </w:rPr>
        <w:t>排水沟、雨水管网、铺设植草砖、全面整地、景观绿</w:t>
      </w:r>
      <w:r>
        <w:rPr>
          <w:spacing w:val="-1"/>
          <w:sz w:val="24"/>
          <w:szCs w:val="24"/>
        </w:rPr>
        <w:t>化、临时苫盖，项目已竣工，不</w:t>
      </w:r>
    </w:p>
    <w:p w14:paraId="1628DC64">
      <w:pPr>
        <w:pStyle w:val="3"/>
        <w:spacing w:line="217" w:lineRule="auto"/>
        <w:ind w:left="14"/>
        <w:rPr>
          <w:sz w:val="24"/>
          <w:szCs w:val="24"/>
        </w:rPr>
      </w:pPr>
      <w:r>
        <w:rPr>
          <w:spacing w:val="-3"/>
          <w:sz w:val="24"/>
          <w:szCs w:val="24"/>
        </w:rPr>
        <w:t>再新增措施。</w:t>
      </w:r>
    </w:p>
    <w:p w14:paraId="0DC83767">
      <w:pPr>
        <w:pStyle w:val="3"/>
        <w:spacing w:before="208" w:line="217" w:lineRule="auto"/>
        <w:ind w:left="495"/>
        <w:rPr>
          <w:sz w:val="24"/>
          <w:szCs w:val="24"/>
        </w:rPr>
      </w:pPr>
      <w:r>
        <w:rPr>
          <w:rFonts w:ascii="Times New Roman" w:hAnsi="Times New Roman" w:eastAsia="Times New Roman" w:cs="Times New Roman"/>
          <w:b/>
          <w:bCs/>
          <w:spacing w:val="-6"/>
          <w:sz w:val="24"/>
          <w:szCs w:val="24"/>
        </w:rPr>
        <w:t>1</w:t>
      </w:r>
      <w:r>
        <w:rPr>
          <w:rFonts w:ascii="Times New Roman" w:hAnsi="Times New Roman" w:eastAsia="Times New Roman" w:cs="Times New Roman"/>
          <w:b/>
          <w:bCs/>
          <w:spacing w:val="-31"/>
          <w:sz w:val="24"/>
          <w:szCs w:val="24"/>
        </w:rPr>
        <w:t xml:space="preserve"> </w:t>
      </w:r>
      <w:r>
        <w:rPr>
          <w:spacing w:val="-6"/>
          <w:sz w:val="24"/>
          <w:szCs w:val="24"/>
          <w14:textOutline w14:w="4358" w14:cap="sq" w14:cmpd="sng">
            <w14:solidFill>
              <w14:srgbClr w14:val="000000"/>
            </w14:solidFill>
            <w14:prstDash w14:val="solid"/>
            <w14:bevel/>
          </w14:textOutline>
        </w:rPr>
        <w:t>、主体建筑区</w:t>
      </w:r>
    </w:p>
    <w:p w14:paraId="4CBC1F43">
      <w:pPr>
        <w:pStyle w:val="3"/>
        <w:spacing w:before="185" w:line="218" w:lineRule="auto"/>
        <w:ind w:left="58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）临时措施</w:t>
      </w:r>
    </w:p>
    <w:p w14:paraId="5B6BA339">
      <w:pPr>
        <w:pStyle w:val="3"/>
        <w:spacing w:before="271" w:line="376" w:lineRule="auto"/>
        <w:ind w:left="13" w:right="82" w:firstLine="488"/>
        <w:jc w:val="both"/>
        <w:rPr>
          <w:sz w:val="24"/>
          <w:szCs w:val="24"/>
        </w:rPr>
      </w:pPr>
      <w:r>
        <w:rPr>
          <w:spacing w:val="-1"/>
          <w:sz w:val="24"/>
          <w:szCs w:val="24"/>
        </w:rPr>
        <w:t>①临时排水沟：主体工程在基坑周边修建临时排水沟，通过排水沟可以有效地收</w:t>
      </w:r>
      <w:r>
        <w:rPr>
          <w:spacing w:val="11"/>
          <w:sz w:val="24"/>
          <w:szCs w:val="24"/>
        </w:rPr>
        <w:t xml:space="preserve"> </w:t>
      </w:r>
      <w:r>
        <w:rPr>
          <w:sz w:val="24"/>
          <w:szCs w:val="24"/>
        </w:rPr>
        <w:t>集地表径流，使项目内汇水以有序的、安全的方</w:t>
      </w:r>
      <w:r>
        <w:rPr>
          <w:spacing w:val="-1"/>
          <w:sz w:val="24"/>
          <w:szCs w:val="24"/>
        </w:rPr>
        <w:t>式流出，减少雨水对地表的冲刷，共</w:t>
      </w:r>
    </w:p>
    <w:p w14:paraId="5ADF009C">
      <w:pPr>
        <w:pStyle w:val="3"/>
        <w:spacing w:line="215" w:lineRule="auto"/>
        <w:ind w:left="14"/>
        <w:rPr>
          <w:sz w:val="24"/>
          <w:szCs w:val="24"/>
        </w:rPr>
      </w:pPr>
      <w:r>
        <w:rPr>
          <w:spacing w:val="-1"/>
          <w:sz w:val="24"/>
          <w:szCs w:val="24"/>
        </w:rPr>
        <w:t>计修建排水沟约</w:t>
      </w:r>
      <w:r>
        <w:rPr>
          <w:spacing w:val="-45"/>
          <w:sz w:val="24"/>
          <w:szCs w:val="24"/>
        </w:rPr>
        <w:t xml:space="preserve"> </w:t>
      </w:r>
      <w:r>
        <w:rPr>
          <w:rFonts w:ascii="Times New Roman" w:hAnsi="Times New Roman" w:eastAsia="Times New Roman" w:cs="Times New Roman"/>
          <w:spacing w:val="-1"/>
          <w:sz w:val="24"/>
          <w:szCs w:val="24"/>
        </w:rPr>
        <w:t>56m</w:t>
      </w:r>
      <w:r>
        <w:rPr>
          <w:spacing w:val="-1"/>
          <w:sz w:val="24"/>
          <w:szCs w:val="24"/>
        </w:rPr>
        <w:t>，具有一定水土保持功能，计入水土保持措施。</w:t>
      </w:r>
    </w:p>
    <w:p w14:paraId="18A35F0E">
      <w:pPr>
        <w:pStyle w:val="3"/>
        <w:spacing w:before="209" w:line="218" w:lineRule="auto"/>
        <w:ind w:left="485"/>
        <w:rPr>
          <w:sz w:val="24"/>
          <w:szCs w:val="24"/>
        </w:rPr>
      </w:pP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27"/>
          <w:sz w:val="24"/>
          <w:szCs w:val="24"/>
        </w:rPr>
        <w:t xml:space="preserve"> </w:t>
      </w:r>
      <w:r>
        <w:rPr>
          <w:spacing w:val="-5"/>
          <w:sz w:val="24"/>
          <w:szCs w:val="24"/>
          <w14:textOutline w14:w="4358" w14:cap="sq" w14:cmpd="sng">
            <w14:solidFill>
              <w14:srgbClr w14:val="000000"/>
            </w14:solidFill>
            <w14:prstDash w14:val="solid"/>
            <w14:bevel/>
          </w14:textOutline>
        </w:rPr>
        <w:t>、道路广场区</w:t>
      </w:r>
    </w:p>
    <w:p w14:paraId="7A8DFE89">
      <w:pPr>
        <w:pStyle w:val="3"/>
        <w:spacing w:before="185" w:line="218" w:lineRule="auto"/>
        <w:ind w:left="582"/>
        <w:rPr>
          <w:sz w:val="24"/>
          <w:szCs w:val="24"/>
        </w:rPr>
      </w:pPr>
      <w:r>
        <w:rPr>
          <w:spacing w:val="-1"/>
          <w:sz w:val="24"/>
          <w:szCs w:val="24"/>
        </w:rPr>
        <w:t>（</w:t>
      </w:r>
      <w:r>
        <w:rPr>
          <w:rFonts w:ascii="Times New Roman" w:hAnsi="Times New Roman" w:eastAsia="Times New Roman" w:cs="Times New Roman"/>
          <w:spacing w:val="-1"/>
          <w:sz w:val="24"/>
          <w:szCs w:val="24"/>
        </w:rPr>
        <w:t>1</w:t>
      </w:r>
      <w:r>
        <w:rPr>
          <w:spacing w:val="-1"/>
          <w:sz w:val="24"/>
          <w:szCs w:val="24"/>
        </w:rPr>
        <w:t>）工程措施</w:t>
      </w:r>
    </w:p>
    <w:p w14:paraId="3C36D4CC">
      <w:pPr>
        <w:pStyle w:val="3"/>
        <w:spacing w:before="270" w:line="377" w:lineRule="auto"/>
        <w:ind w:left="5" w:right="60" w:firstLine="496"/>
        <w:rPr>
          <w:sz w:val="24"/>
          <w:szCs w:val="24"/>
        </w:rPr>
      </w:pPr>
      <w:r>
        <w:rPr>
          <w:spacing w:val="-2"/>
          <w:sz w:val="24"/>
          <w:szCs w:val="24"/>
        </w:rPr>
        <w:t>①雨水管网</w:t>
      </w:r>
      <w:r>
        <w:rPr>
          <w:rFonts w:ascii="Times New Roman" w:hAnsi="Times New Roman" w:eastAsia="Times New Roman" w:cs="Times New Roman"/>
          <w:spacing w:val="-2"/>
          <w:sz w:val="24"/>
          <w:szCs w:val="24"/>
        </w:rPr>
        <w:t>:</w:t>
      </w:r>
      <w:r>
        <w:rPr>
          <w:spacing w:val="-2"/>
          <w:sz w:val="24"/>
          <w:szCs w:val="24"/>
        </w:rPr>
        <w:t>本项目道路广场区周围布设了雨水管道。雨水管道可以将周边的径流</w:t>
      </w:r>
      <w:r>
        <w:rPr>
          <w:spacing w:val="3"/>
          <w:sz w:val="24"/>
          <w:szCs w:val="24"/>
        </w:rPr>
        <w:t xml:space="preserve"> </w:t>
      </w:r>
      <w:r>
        <w:rPr>
          <w:sz w:val="24"/>
          <w:szCs w:val="24"/>
        </w:rPr>
        <w:t>及时排出，减少雨水对地表的冲刷，具有一定的水土保持功能，具</w:t>
      </w:r>
      <w:r>
        <w:rPr>
          <w:spacing w:val="-1"/>
          <w:sz w:val="24"/>
          <w:szCs w:val="24"/>
        </w:rPr>
        <w:t>有水土保持功能，</w:t>
      </w:r>
    </w:p>
    <w:p w14:paraId="58ECD104">
      <w:pPr>
        <w:pStyle w:val="3"/>
        <w:spacing w:before="1" w:line="215" w:lineRule="auto"/>
        <w:ind w:left="14"/>
        <w:rPr>
          <w:sz w:val="24"/>
          <w:szCs w:val="24"/>
        </w:rPr>
      </w:pPr>
      <w:r>
        <w:rPr>
          <w:spacing w:val="-2"/>
          <w:sz w:val="24"/>
          <w:szCs w:val="24"/>
        </w:rPr>
        <w:t>计入水土保持投资。雨水管道敷设长度为</w:t>
      </w:r>
      <w:r>
        <w:rPr>
          <w:spacing w:val="-31"/>
          <w:sz w:val="24"/>
          <w:szCs w:val="24"/>
        </w:rPr>
        <w:t xml:space="preserve"> </w:t>
      </w:r>
      <w:r>
        <w:rPr>
          <w:rFonts w:ascii="Times New Roman" w:hAnsi="Times New Roman" w:eastAsia="Times New Roman" w:cs="Times New Roman"/>
          <w:spacing w:val="-2"/>
          <w:sz w:val="24"/>
          <w:szCs w:val="24"/>
        </w:rPr>
        <w:t>519m</w:t>
      </w:r>
      <w:r>
        <w:rPr>
          <w:spacing w:val="-2"/>
          <w:sz w:val="24"/>
          <w:szCs w:val="24"/>
        </w:rPr>
        <w:t>。</w:t>
      </w:r>
    </w:p>
    <w:p w14:paraId="76833692">
      <w:pPr>
        <w:pStyle w:val="3"/>
        <w:spacing w:before="206" w:line="377" w:lineRule="auto"/>
        <w:ind w:left="11" w:firstLine="489"/>
        <w:rPr>
          <w:sz w:val="24"/>
          <w:szCs w:val="24"/>
        </w:rPr>
      </w:pPr>
      <w:r>
        <w:rPr>
          <w:spacing w:val="-5"/>
          <w:sz w:val="24"/>
          <w:szCs w:val="24"/>
        </w:rPr>
        <w:t>②铺设植草砖：主体工程对停车场采用绿荫式生态停车位设计。生态</w:t>
      </w:r>
      <w:r>
        <w:rPr>
          <w:spacing w:val="-6"/>
          <w:sz w:val="24"/>
          <w:szCs w:val="24"/>
        </w:rPr>
        <w:t>停车位</w:t>
      </w:r>
      <w:r>
        <w:rPr>
          <w:spacing w:val="-49"/>
          <w:sz w:val="24"/>
          <w:szCs w:val="24"/>
        </w:rPr>
        <w:t xml:space="preserve"> </w:t>
      </w:r>
      <w:r>
        <w:rPr>
          <w:rFonts w:ascii="Times New Roman" w:hAnsi="Times New Roman" w:eastAsia="Times New Roman" w:cs="Times New Roman"/>
          <w:spacing w:val="-6"/>
          <w:sz w:val="24"/>
          <w:szCs w:val="24"/>
        </w:rPr>
        <w:t xml:space="preserve">5 </w:t>
      </w:r>
      <w:r>
        <w:rPr>
          <w:spacing w:val="-6"/>
          <w:sz w:val="24"/>
          <w:szCs w:val="24"/>
        </w:rPr>
        <w:t>个，</w:t>
      </w:r>
      <w:r>
        <w:rPr>
          <w:sz w:val="24"/>
          <w:szCs w:val="24"/>
        </w:rPr>
        <w:t xml:space="preserve"> </w:t>
      </w:r>
      <w:r>
        <w:rPr>
          <w:spacing w:val="-2"/>
          <w:sz w:val="24"/>
          <w:szCs w:val="24"/>
        </w:rPr>
        <w:t>共铺设植草砖面积</w:t>
      </w:r>
      <w:r>
        <w:rPr>
          <w:spacing w:val="-50"/>
          <w:sz w:val="24"/>
          <w:szCs w:val="24"/>
        </w:rPr>
        <w:t xml:space="preserve"> </w:t>
      </w:r>
      <w:r>
        <w:rPr>
          <w:rFonts w:ascii="Times New Roman" w:hAnsi="Times New Roman" w:eastAsia="Times New Roman" w:cs="Times New Roman"/>
          <w:spacing w:val="-2"/>
          <w:sz w:val="24"/>
          <w:szCs w:val="24"/>
        </w:rPr>
        <w:t>65m</w:t>
      </w:r>
      <w:r>
        <w:rPr>
          <w:rFonts w:ascii="Times New Roman" w:hAnsi="Times New Roman" w:eastAsia="Times New Roman" w:cs="Times New Roman"/>
          <w:spacing w:val="-2"/>
          <w:position w:val="7"/>
          <w:sz w:val="15"/>
          <w:szCs w:val="15"/>
        </w:rPr>
        <w:t>2</w:t>
      </w:r>
      <w:r>
        <w:rPr>
          <w:spacing w:val="-2"/>
          <w:sz w:val="24"/>
          <w:szCs w:val="24"/>
        </w:rPr>
        <w:t>。既可以使裸露地表得到覆盖，减少水土流失，</w:t>
      </w:r>
      <w:r>
        <w:rPr>
          <w:spacing w:val="-3"/>
          <w:sz w:val="24"/>
          <w:szCs w:val="24"/>
        </w:rPr>
        <w:t>又能增加雨水</w:t>
      </w:r>
    </w:p>
    <w:p w14:paraId="5DDBDDB6">
      <w:pPr>
        <w:pStyle w:val="3"/>
        <w:spacing w:before="1" w:line="215" w:lineRule="auto"/>
        <w:jc w:val="right"/>
        <w:rPr>
          <w:sz w:val="24"/>
          <w:szCs w:val="24"/>
        </w:rPr>
      </w:pPr>
      <w:r>
        <w:rPr>
          <w:spacing w:val="-4"/>
          <w:sz w:val="24"/>
          <w:szCs w:val="24"/>
        </w:rPr>
        <w:t>入渗，补充地下水，减少外排，从而减少雨</w:t>
      </w:r>
      <w:r>
        <w:rPr>
          <w:spacing w:val="-5"/>
          <w:sz w:val="24"/>
          <w:szCs w:val="24"/>
        </w:rPr>
        <w:t>水对地表的冲刷，具有一定水土保持功能，</w:t>
      </w:r>
    </w:p>
    <w:p w14:paraId="4192FBDF">
      <w:pPr>
        <w:rPr>
          <w:rFonts w:ascii="Arial"/>
          <w:sz w:val="21"/>
        </w:rPr>
      </w:pPr>
      <w:r>
        <w:rPr>
          <w:rFonts w:ascii="Arial"/>
          <w:sz w:val="21"/>
        </w:rPr>
        <w:br w:type="page"/>
      </w:r>
    </w:p>
    <w:p w14:paraId="08D81BAB">
      <w:pPr>
        <w:pStyle w:val="3"/>
        <w:ind w:firstLine="480"/>
        <w:jc w:val="center"/>
        <w:rPr>
          <w:rFonts w:hint="eastAsia"/>
          <w:b/>
          <w:bCs/>
          <w:sz w:val="32"/>
          <w:szCs w:val="22"/>
          <w:lang w:val="en-US" w:eastAsia="zh-CN"/>
        </w:rPr>
      </w:pPr>
      <w:r>
        <w:rPr>
          <w:rFonts w:hint="eastAsia"/>
          <w:b/>
          <w:bCs/>
          <w:sz w:val="32"/>
          <w:szCs w:val="22"/>
          <w:lang w:val="en-US" w:eastAsia="zh-CN"/>
        </w:rPr>
        <w:t>需要下载完整报告，请来电咨询：13876690035</w:t>
      </w:r>
    </w:p>
    <w:p w14:paraId="629210C1">
      <w:pPr>
        <w:pStyle w:val="3"/>
        <w:ind w:firstLine="480"/>
        <w:jc w:val="center"/>
        <w:rPr>
          <w:rFonts w:hint="default"/>
          <w:lang w:val="en-US" w:eastAsia="zh-CN"/>
        </w:rPr>
      </w:pPr>
      <w:r>
        <w:rPr>
          <w:rFonts w:hint="eastAsia"/>
          <w:lang w:val="en-US" w:eastAsia="zh-CN"/>
        </w:rPr>
        <w:t>方能投资不仅可以提供相关的案例，还可以给您量身定制备案、贷款、融资等专业报告。</w:t>
      </w:r>
    </w:p>
    <w:p w14:paraId="3010D851">
      <w:pPr>
        <w:pStyle w:val="5"/>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51"/>
                    <a:stretch>
                      <a:fillRect/>
                    </a:stretch>
                  </pic:blipFill>
                  <pic:spPr>
                    <a:xfrm>
                      <a:off x="0" y="0"/>
                      <a:ext cx="5271135" cy="3084195"/>
                    </a:xfrm>
                    <a:prstGeom prst="rect">
                      <a:avLst/>
                    </a:prstGeom>
                    <a:noFill/>
                    <a:ln>
                      <a:noFill/>
                    </a:ln>
                  </pic:spPr>
                </pic:pic>
              </a:graphicData>
            </a:graphic>
          </wp:inline>
        </w:drawing>
      </w:r>
    </w:p>
    <w:p w14:paraId="145F43EC">
      <w:pPr>
        <w:jc w:val="center"/>
      </w:pPr>
    </w:p>
    <w:p w14:paraId="61861287">
      <w:pPr>
        <w:spacing w:line="265" w:lineRule="auto"/>
        <w:rPr>
          <w:rFonts w:ascii="Arial"/>
          <w:sz w:val="21"/>
        </w:rPr>
      </w:pPr>
    </w:p>
    <w:p w14:paraId="0F524B73">
      <w:pPr>
        <w:pStyle w:val="3"/>
        <w:spacing w:before="59" w:line="217" w:lineRule="auto"/>
        <w:ind w:left="37"/>
        <w:rPr>
          <w:rFonts w:ascii="Times New Roman" w:hAnsi="Times New Roman" w:eastAsia="Times New Roman" w:cs="Times New Roman"/>
          <w:sz w:val="18"/>
          <w:szCs w:val="18"/>
        </w:rPr>
      </w:pPr>
      <w:r>
        <w:rPr>
          <w:sz w:val="18"/>
          <w:szCs w:val="18"/>
        </w:rPr>
        <w:t xml:space="preserve">                 </w:t>
      </w:r>
      <w:r>
        <w:rPr>
          <w:spacing w:val="-1"/>
          <w:sz w:val="18"/>
          <w:szCs w:val="18"/>
        </w:rPr>
        <w:t xml:space="preserve">        </w:t>
      </w:r>
      <w:r>
        <w:rPr>
          <w:rFonts w:ascii="Times New Roman" w:hAnsi="Times New Roman" w:eastAsia="Times New Roman" w:cs="Times New Roman"/>
          <w:spacing w:val="-1"/>
          <w:sz w:val="18"/>
          <w:szCs w:val="18"/>
        </w:rPr>
        <w:t>22</w:t>
      </w:r>
    </w:p>
    <w:p w14:paraId="297AD0B8">
      <w:pPr>
        <w:spacing w:line="217" w:lineRule="auto"/>
        <w:rPr>
          <w:rFonts w:ascii="Times New Roman" w:hAnsi="Times New Roman" w:eastAsia="Times New Roman" w:cs="Times New Roman"/>
          <w:sz w:val="18"/>
          <w:szCs w:val="18"/>
        </w:rPr>
        <w:sectPr>
          <w:headerReference r:id="rId28" w:type="default"/>
          <w:pgSz w:w="11906" w:h="16839"/>
          <w:pgMar w:top="1000" w:right="1357" w:bottom="400" w:left="1587" w:header="821" w:footer="0" w:gutter="0"/>
          <w:cols w:space="720" w:num="1"/>
        </w:sectPr>
      </w:pPr>
    </w:p>
    <w:p w14:paraId="1BE69FD2">
      <w:pPr>
        <w:spacing w:line="461" w:lineRule="auto"/>
        <w:rPr>
          <w:rFonts w:ascii="Arial"/>
          <w:sz w:val="21"/>
        </w:rPr>
      </w:pPr>
      <w:bookmarkStart w:id="23" w:name="bookmark24"/>
      <w:bookmarkEnd w:id="23"/>
      <w:bookmarkStart w:id="24" w:name="bookmark25"/>
      <w:bookmarkEnd w:id="24"/>
      <w:bookmarkStart w:id="25" w:name="_GoBack"/>
      <w:bookmarkEnd w:id="25"/>
    </w:p>
    <w:sectPr>
      <w:headerReference r:id="rId29" w:type="default"/>
      <w:pgSz w:w="16839" w:h="23809"/>
      <w:pgMar w:top="0" w:right="1" w:bottom="0" w:left="1"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5EA40">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795D">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6A6B5">
    <w:pPr>
      <w:pStyle w:val="3"/>
      <w:tabs>
        <w:tab w:val="left" w:pos="4116"/>
      </w:tabs>
      <w:spacing w:line="173" w:lineRule="auto"/>
      <w:ind w:left="112"/>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4DF4F">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958D5">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E2CE9">
    <w:pPr>
      <w:pStyle w:val="3"/>
      <w:tabs>
        <w:tab w:val="left" w:pos="4033"/>
      </w:tabs>
      <w:spacing w:line="173" w:lineRule="auto"/>
      <w:ind w:left="30"/>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5A807">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DCA13">
    <w:pPr>
      <w:pStyle w:val="3"/>
      <w:tabs>
        <w:tab w:val="left" w:pos="4116"/>
      </w:tabs>
      <w:spacing w:line="173" w:lineRule="auto"/>
      <w:ind w:left="112"/>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66847">
    <w:pPr>
      <w:pStyle w:val="3"/>
      <w:tabs>
        <w:tab w:val="left" w:pos="6470"/>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1BE7A">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81AD7">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C34F1">
    <w:pPr>
      <w:pStyle w:val="3"/>
      <w:tabs>
        <w:tab w:val="left" w:pos="4003"/>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A235A">
    <w:pPr>
      <w:pStyle w:val="3"/>
      <w:tabs>
        <w:tab w:val="left" w:pos="4310"/>
      </w:tabs>
      <w:spacing w:line="173" w:lineRule="auto"/>
      <w:rPr>
        <w:sz w:val="18"/>
        <w:szCs w:val="18"/>
      </w:rPr>
    </w:pPr>
    <w:r>
      <w:rPr>
        <w:sz w:val="18"/>
        <w:szCs w:val="18"/>
        <w:u w:val="single" w:color="auto"/>
      </w:rPr>
      <w:tab/>
    </w:r>
    <w:r>
      <w:rPr>
        <w:spacing w:val="-20"/>
        <w:sz w:val="18"/>
        <w:szCs w:val="18"/>
        <w:u w:val="single" w:color="auto"/>
      </w:rPr>
      <w:t>目录</w:t>
    </w:r>
    <w:r>
      <w:rPr>
        <w:sz w:val="18"/>
        <w:szCs w:val="18"/>
        <w:u w:val="single" w:color="auto"/>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4D3D0">
    <w:pPr>
      <w:pStyle w:val="3"/>
      <w:tabs>
        <w:tab w:val="left" w:pos="3931"/>
      </w:tabs>
      <w:spacing w:line="173" w:lineRule="auto"/>
      <w:ind w:left="283"/>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3  </w:t>
    </w:r>
    <w:r>
      <w:rPr>
        <w:spacing w:val="-1"/>
        <w:sz w:val="18"/>
        <w:szCs w:val="18"/>
        <w:u w:val="single" w:color="auto"/>
      </w:rPr>
      <w:t xml:space="preserve">项目水土保持评价                                    </w:t>
    </w:r>
    <w:r>
      <w:rPr>
        <w:spacing w:val="-2"/>
        <w:sz w:val="18"/>
        <w:szCs w:val="18"/>
        <w:u w:val="single" w:color="auto"/>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1ED47">
    <w:pPr>
      <w:pStyle w:val="3"/>
      <w:tabs>
        <w:tab w:val="left" w:pos="3760"/>
      </w:tabs>
      <w:spacing w:line="173" w:lineRule="auto"/>
      <w:ind w:left="112"/>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3  </w:t>
    </w:r>
    <w:r>
      <w:rPr>
        <w:spacing w:val="-1"/>
        <w:sz w:val="18"/>
        <w:szCs w:val="18"/>
        <w:u w:val="single" w:color="auto"/>
      </w:rPr>
      <w:t xml:space="preserve">项目水土保持评价                                    </w:t>
    </w:r>
    <w:r>
      <w:rPr>
        <w:spacing w:val="-2"/>
        <w:sz w:val="18"/>
        <w:szCs w:val="18"/>
        <w:u w:val="single" w:color="auto"/>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EC992">
    <w:pPr>
      <w:pStyle w:val="3"/>
      <w:tabs>
        <w:tab w:val="left" w:pos="3658"/>
      </w:tabs>
      <w:spacing w:line="173" w:lineRule="auto"/>
      <w:ind w:left="11"/>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3  </w:t>
    </w:r>
    <w:r>
      <w:rPr>
        <w:spacing w:val="-1"/>
        <w:sz w:val="18"/>
        <w:szCs w:val="18"/>
        <w:u w:val="single" w:color="auto"/>
      </w:rPr>
      <w:t xml:space="preserve">项目水土保持评价                                    </w:t>
    </w:r>
    <w:r>
      <w:rPr>
        <w:spacing w:val="-2"/>
        <w:sz w:val="18"/>
        <w:szCs w:val="18"/>
        <w:u w:val="single" w:color="auto"/>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CD62B">
    <w:pPr>
      <w:pStyle w:val="3"/>
      <w:tabs>
        <w:tab w:val="left" w:pos="3647"/>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1"/>
        <w:sz w:val="18"/>
        <w:szCs w:val="18"/>
        <w:u w:val="single" w:color="auto"/>
      </w:rPr>
      <w:t xml:space="preserve">3  </w:t>
    </w:r>
    <w:r>
      <w:rPr>
        <w:spacing w:val="-1"/>
        <w:sz w:val="18"/>
        <w:szCs w:val="18"/>
        <w:u w:val="single" w:color="auto"/>
      </w:rPr>
      <w:t xml:space="preserve">项目水土保持评价                                    </w:t>
    </w:r>
    <w:r>
      <w:rPr>
        <w:spacing w:val="-2"/>
        <w:sz w:val="18"/>
        <w:szCs w:val="18"/>
        <w:u w:val="single" w:color="auto"/>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7795D">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A201">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3656">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E88E5">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F51D4">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1DD55">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C3656">
    <w:pPr>
      <w:pStyle w:val="3"/>
      <w:tabs>
        <w:tab w:val="left" w:pos="404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5"/>
        <w:sz w:val="18"/>
        <w:szCs w:val="18"/>
        <w:u w:val="single" w:color="auto"/>
      </w:rPr>
      <w:t>1</w:t>
    </w:r>
    <w:r>
      <w:rPr>
        <w:rFonts w:ascii="Times New Roman" w:hAnsi="Times New Roman" w:eastAsia="Times New Roman" w:cs="Times New Roman"/>
        <w:spacing w:val="33"/>
        <w:w w:val="102"/>
        <w:sz w:val="18"/>
        <w:szCs w:val="18"/>
        <w:u w:val="single" w:color="auto"/>
      </w:rPr>
      <w:t xml:space="preserve"> </w:t>
    </w:r>
    <w:r>
      <w:rPr>
        <w:spacing w:val="-5"/>
        <w:sz w:val="18"/>
        <w:szCs w:val="18"/>
        <w:u w:val="single" w:color="auto"/>
      </w:rPr>
      <w:t xml:space="preserve">综合说明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1BE7A">
    <w:pPr>
      <w:pStyle w:val="3"/>
      <w:tabs>
        <w:tab w:val="left" w:pos="4002"/>
      </w:tabs>
      <w:spacing w:line="173" w:lineRule="auto"/>
      <w:rPr>
        <w:sz w:val="18"/>
        <w:szCs w:val="18"/>
      </w:rPr>
    </w:pPr>
    <w:r>
      <w:rPr>
        <w:rFonts w:ascii="Times New Roman" w:hAnsi="Times New Roman" w:eastAsia="Times New Roman" w:cs="Times New Roman"/>
        <w:sz w:val="18"/>
        <w:szCs w:val="18"/>
        <w:u w:val="single" w:color="auto"/>
      </w:rPr>
      <w:tab/>
    </w:r>
    <w:r>
      <w:rPr>
        <w:rFonts w:ascii="Times New Roman" w:hAnsi="Times New Roman" w:eastAsia="Times New Roman" w:cs="Times New Roman"/>
        <w:spacing w:val="-3"/>
        <w:sz w:val="18"/>
        <w:szCs w:val="18"/>
        <w:u w:val="single" w:color="auto"/>
      </w:rPr>
      <w:t>2</w:t>
    </w:r>
    <w:r>
      <w:rPr>
        <w:rFonts w:ascii="Times New Roman" w:hAnsi="Times New Roman" w:eastAsia="Times New Roman" w:cs="Times New Roman"/>
        <w:spacing w:val="5"/>
        <w:sz w:val="18"/>
        <w:szCs w:val="18"/>
        <w:u w:val="single" w:color="auto"/>
      </w:rPr>
      <w:t xml:space="preserve">  </w:t>
    </w:r>
    <w:r>
      <w:rPr>
        <w:spacing w:val="-3"/>
        <w:sz w:val="18"/>
        <w:szCs w:val="18"/>
        <w:u w:val="single" w:color="auto"/>
      </w:rPr>
      <w:t>项目概况</w:t>
    </w:r>
    <w:r>
      <w:rPr>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8280CF2"/>
    <w:rsid w:val="0C1D39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仿宋" w:hAnsi="仿宋" w:eastAsia="仿宋" w:cs="仿宋"/>
      <w:sz w:val="28"/>
      <w:szCs w:val="28"/>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List"/>
    <w:basedOn w:val="1"/>
    <w:uiPriority w:val="0"/>
    <w:pPr>
      <w:ind w:left="200" w:hanging="200" w:hangingChars="200"/>
    </w:p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仿宋" w:hAnsi="仿宋" w:eastAsia="仿宋" w:cs="仿宋"/>
      <w:sz w:val="20"/>
      <w:szCs w:val="20"/>
      <w:lang w:val="en-US" w:eastAsia="en-US" w:bidi="ar-SA"/>
    </w:rPr>
  </w:style>
  <w:style w:type="paragraph" w:customStyle="1" w:styleId="10">
    <w:name w:val="TOC 标题"/>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jpe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jpeg"/><Relationship Id="rId32" Type="http://schemas.openxmlformats.org/officeDocument/2006/relationships/image" Target="media/image2.jpeg"/><Relationship Id="rId31" Type="http://schemas.openxmlformats.org/officeDocument/2006/relationships/image" Target="media/image1.jpe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29"/>
    <customShpInfo spid="_x0000_s1030"/>
    <customShpInfo spid="_x0000_s1031"/>
    <customShpInfo spid="_x0000_s1032"/>
    <customShpInfo spid="_x0000_s1034"/>
    <customShpInfo spid="_x0000_s1035"/>
    <customShpInfo spid="_x0000_s1033"/>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Info spid="_x0000_s1055"/>
    <customShpInfo spid="_x0000_s1056"/>
    <customShpInfo spid="_x0000_s1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11237</Words>
  <Characters>12916</Characters>
  <TotalTime>1</TotalTime>
  <ScaleCrop>false</ScaleCrop>
  <LinksUpToDate>false</LinksUpToDate>
  <CharactersWithSpaces>14455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2023-12-26T12:54:00Z</dcterms:created>
  <dc:creator>Administrator</dc:creator>
  <cp:lastModifiedBy>方能投资-羊壮志</cp:lastModifiedBy>
  <dcterms:modified xsi:type="dcterms:W3CDTF">2026-04-27T01:40:29Z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2024-07-26T23:43:42Z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CFEF6A74B39345ACBCA8DB0BB9186045_13</vt:lpwstr>
  </property>
</Properties>
</file>